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6FA0" w14:textId="5AF1A6D3" w:rsidR="00EF6B0C" w:rsidRPr="00670140" w:rsidRDefault="00EF6B0C" w:rsidP="00EF6B0C">
      <w:pPr>
        <w:widowControl w:val="0"/>
        <w:tabs>
          <w:tab w:val="left" w:pos="7997"/>
        </w:tabs>
        <w:autoSpaceDE w:val="0"/>
        <w:autoSpaceDN w:val="0"/>
        <w:spacing w:after="0"/>
        <w:ind w:left="340"/>
        <w:textboxTightWrap w:val="none"/>
        <w:rPr>
          <w:rFonts w:asciiTheme="minorHAnsi" w:eastAsia="Arial" w:hAnsiTheme="minorHAnsi" w:cstheme="minorHAnsi"/>
          <w:sz w:val="20"/>
          <w:szCs w:val="22"/>
          <w:lang w:val="en-US" w:eastAsia="en-US" w:bidi="en-US"/>
        </w:rPr>
      </w:pPr>
      <w:r w:rsidRPr="00670140">
        <w:rPr>
          <w:rFonts w:asciiTheme="minorHAnsi" w:eastAsia="Arial" w:hAnsiTheme="minorHAnsi" w:cstheme="minorHAnsi"/>
          <w:noProof/>
          <w:sz w:val="20"/>
          <w:szCs w:val="22"/>
        </w:rPr>
        <w:drawing>
          <wp:anchor distT="0" distB="0" distL="114300" distR="114300" simplePos="0" relativeHeight="251658240" behindDoc="0" locked="0" layoutInCell="1" allowOverlap="1" wp14:anchorId="3871CB88" wp14:editId="7A16E097">
            <wp:simplePos x="0" y="0"/>
            <wp:positionH relativeFrom="column">
              <wp:posOffset>4612640</wp:posOffset>
            </wp:positionH>
            <wp:positionV relativeFrom="paragraph">
              <wp:posOffset>390525</wp:posOffset>
            </wp:positionV>
            <wp:extent cx="1760870" cy="472853"/>
            <wp:effectExtent l="2540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670140">
        <w:rPr>
          <w:rFonts w:asciiTheme="minorHAnsi" w:eastAsia="Arial" w:hAnsiTheme="minorHAnsi" w:cstheme="minorHAnsi"/>
          <w:noProof/>
          <w:sz w:val="20"/>
          <w:szCs w:val="22"/>
        </w:rPr>
        <w:drawing>
          <wp:inline distT="0" distB="0" distL="0" distR="0" wp14:anchorId="05A60D1E" wp14:editId="54D29EA4">
            <wp:extent cx="2596475" cy="1137979"/>
            <wp:effectExtent l="2540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670140">
        <w:rPr>
          <w:rFonts w:asciiTheme="minorHAnsi" w:eastAsia="Arial" w:hAnsiTheme="minorHAnsi" w:cstheme="minorHAnsi"/>
          <w:sz w:val="20"/>
          <w:szCs w:val="22"/>
          <w:lang w:val="en-US" w:eastAsia="en-US" w:bidi="en-US"/>
        </w:rPr>
        <w:tab/>
      </w:r>
    </w:p>
    <w:p w14:paraId="62BD6219" w14:textId="62162292" w:rsidR="00F939A8" w:rsidRPr="00670140" w:rsidRDefault="00F939A8">
      <w:pPr>
        <w:rPr>
          <w:rFonts w:asciiTheme="minorHAnsi" w:hAnsiTheme="minorHAnsi" w:cstheme="minorHAnsi"/>
        </w:rPr>
      </w:pPr>
    </w:p>
    <w:p w14:paraId="26D404A3" w14:textId="2AB79F49" w:rsidR="00EF6B0C" w:rsidRPr="00670140" w:rsidRDefault="00EF6B0C" w:rsidP="00EF6B0C">
      <w:pPr>
        <w:tabs>
          <w:tab w:val="left" w:pos="7997"/>
        </w:tabs>
        <w:ind w:left="340"/>
        <w:rPr>
          <w:rFonts w:asciiTheme="minorHAnsi" w:hAnsiTheme="minorHAnsi" w:cstheme="minorHAnsi"/>
          <w:sz w:val="20"/>
        </w:rPr>
      </w:pPr>
      <w:r w:rsidRPr="00670140">
        <w:rPr>
          <w:rFonts w:asciiTheme="minorHAnsi" w:hAnsiTheme="minorHAnsi" w:cstheme="minorHAnsi"/>
          <w:sz w:val="20"/>
        </w:rPr>
        <w:tab/>
      </w:r>
    </w:p>
    <w:p w14:paraId="2EC2AA7F" w14:textId="6B910676" w:rsidR="00EF6B0C" w:rsidRPr="00670140" w:rsidRDefault="00EF6B0C" w:rsidP="00EF6B0C">
      <w:pPr>
        <w:pStyle w:val="BodyText"/>
        <w:rPr>
          <w:rFonts w:asciiTheme="minorHAnsi" w:hAnsiTheme="minorHAnsi" w:cstheme="minorHAnsi"/>
          <w:sz w:val="20"/>
        </w:rPr>
      </w:pPr>
    </w:p>
    <w:p w14:paraId="7D139656" w14:textId="2BCDAEF9" w:rsidR="00EF6B0C" w:rsidRPr="00670140" w:rsidRDefault="00EF6B0C" w:rsidP="00EF6B0C">
      <w:pPr>
        <w:pStyle w:val="BodyText"/>
        <w:rPr>
          <w:rFonts w:asciiTheme="minorHAnsi" w:hAnsiTheme="minorHAnsi" w:cstheme="minorHAnsi"/>
          <w:sz w:val="20"/>
        </w:rPr>
      </w:pPr>
    </w:p>
    <w:p w14:paraId="737B5707" w14:textId="1C7FDCE7" w:rsidR="00EF6B0C" w:rsidRPr="00670140" w:rsidRDefault="00EF6B0C" w:rsidP="00EF6B0C">
      <w:pPr>
        <w:pStyle w:val="BodyText"/>
        <w:rPr>
          <w:rFonts w:asciiTheme="minorHAnsi" w:hAnsiTheme="minorHAnsi" w:cstheme="minorHAnsi"/>
          <w:sz w:val="20"/>
        </w:rPr>
      </w:pPr>
    </w:p>
    <w:p w14:paraId="5DC69610" w14:textId="1B728207" w:rsidR="00EF6B0C" w:rsidRPr="00670140" w:rsidRDefault="00EF6B0C" w:rsidP="00EF6B0C">
      <w:pPr>
        <w:pStyle w:val="BodyText"/>
        <w:rPr>
          <w:rFonts w:asciiTheme="minorHAnsi" w:hAnsiTheme="minorHAnsi" w:cstheme="minorHAnsi"/>
          <w:sz w:val="20"/>
        </w:rPr>
      </w:pPr>
    </w:p>
    <w:p w14:paraId="2677BAA8" w14:textId="66928F2A" w:rsidR="00EF6B0C" w:rsidRPr="00670140" w:rsidRDefault="00EF6B0C" w:rsidP="00EF6B0C">
      <w:pPr>
        <w:pStyle w:val="BodyText"/>
        <w:rPr>
          <w:rFonts w:asciiTheme="minorHAnsi" w:hAnsiTheme="minorHAnsi" w:cstheme="minorHAnsi"/>
          <w:sz w:val="20"/>
        </w:rPr>
      </w:pPr>
    </w:p>
    <w:p w14:paraId="5A408683" w14:textId="1BF6CD43" w:rsidR="00EF6B0C" w:rsidRPr="00670140" w:rsidRDefault="00EF6B0C" w:rsidP="00EF6B0C">
      <w:pPr>
        <w:pStyle w:val="BodyText"/>
        <w:rPr>
          <w:rFonts w:asciiTheme="minorHAnsi" w:hAnsiTheme="minorHAnsi" w:cstheme="minorHAnsi"/>
          <w:sz w:val="20"/>
        </w:rPr>
      </w:pPr>
    </w:p>
    <w:p w14:paraId="7875345E" w14:textId="1791B7A2" w:rsidR="00EF6B0C" w:rsidRPr="00670140" w:rsidRDefault="00EF6B0C" w:rsidP="00EF6B0C">
      <w:pPr>
        <w:pStyle w:val="BodyText"/>
        <w:rPr>
          <w:rFonts w:asciiTheme="minorHAnsi" w:hAnsiTheme="minorHAnsi" w:cstheme="minorHAnsi"/>
          <w:sz w:val="20"/>
        </w:rPr>
      </w:pPr>
    </w:p>
    <w:p w14:paraId="4366DFC0" w14:textId="510DEE44" w:rsidR="00EF6B0C" w:rsidRPr="00670140" w:rsidRDefault="00EF6B0C" w:rsidP="00EF6B0C">
      <w:pPr>
        <w:pStyle w:val="BodyText"/>
        <w:rPr>
          <w:rFonts w:asciiTheme="minorHAnsi" w:hAnsiTheme="minorHAnsi" w:cstheme="minorHAnsi"/>
          <w:sz w:val="20"/>
        </w:rPr>
      </w:pPr>
    </w:p>
    <w:p w14:paraId="5CA2AE47" w14:textId="1AB46618" w:rsidR="00EF6B0C" w:rsidRPr="00670140" w:rsidRDefault="00EF6B0C" w:rsidP="00EF6B0C">
      <w:pPr>
        <w:pStyle w:val="BodyText"/>
        <w:rPr>
          <w:rFonts w:asciiTheme="minorHAnsi" w:hAnsiTheme="minorHAnsi" w:cstheme="minorHAnsi"/>
          <w:sz w:val="20"/>
        </w:rPr>
      </w:pPr>
    </w:p>
    <w:p w14:paraId="6804B85A" w14:textId="6BA6F530" w:rsidR="00EF6B0C" w:rsidRPr="00670140" w:rsidRDefault="00EF6B0C" w:rsidP="00EF6B0C">
      <w:pPr>
        <w:pStyle w:val="BodyText"/>
        <w:rPr>
          <w:rFonts w:asciiTheme="minorHAnsi" w:hAnsiTheme="minorHAnsi" w:cstheme="minorHAnsi"/>
          <w:sz w:val="20"/>
        </w:rPr>
      </w:pPr>
    </w:p>
    <w:p w14:paraId="18213761" w14:textId="7CEF049F" w:rsidR="00EF6B0C" w:rsidRPr="00670140" w:rsidRDefault="00EF6B0C" w:rsidP="00EF6B0C">
      <w:pPr>
        <w:pStyle w:val="BodyText"/>
        <w:rPr>
          <w:rFonts w:asciiTheme="minorHAnsi" w:hAnsiTheme="minorHAnsi" w:cstheme="minorHAnsi"/>
          <w:sz w:val="20"/>
        </w:rPr>
      </w:pPr>
    </w:p>
    <w:p w14:paraId="4D56402E" w14:textId="4520F94D" w:rsidR="00EF6B0C" w:rsidRPr="00670140" w:rsidRDefault="00EF6B0C" w:rsidP="00EF6B0C">
      <w:pPr>
        <w:pStyle w:val="BodyText"/>
        <w:rPr>
          <w:rFonts w:asciiTheme="minorHAnsi" w:hAnsiTheme="minorHAnsi" w:cstheme="minorHAnsi"/>
          <w:sz w:val="20"/>
        </w:rPr>
      </w:pPr>
    </w:p>
    <w:p w14:paraId="00E90A8B" w14:textId="2E33CC5D" w:rsidR="00EF6B0C" w:rsidRPr="00670140" w:rsidRDefault="00EF6B0C" w:rsidP="00EF6B0C">
      <w:pPr>
        <w:pStyle w:val="BodyText"/>
        <w:rPr>
          <w:rFonts w:asciiTheme="minorHAnsi" w:hAnsiTheme="minorHAnsi" w:cstheme="minorHAnsi"/>
          <w:sz w:val="20"/>
        </w:rPr>
      </w:pPr>
    </w:p>
    <w:p w14:paraId="07462435" w14:textId="49617EEF" w:rsidR="00EF6B0C" w:rsidRPr="00670140" w:rsidRDefault="00EF6B0C" w:rsidP="00EF6B0C">
      <w:pPr>
        <w:pStyle w:val="BodyText"/>
        <w:rPr>
          <w:rFonts w:asciiTheme="minorHAnsi" w:hAnsiTheme="minorHAnsi" w:cstheme="minorHAnsi"/>
          <w:sz w:val="20"/>
        </w:rPr>
      </w:pPr>
    </w:p>
    <w:p w14:paraId="53E313CA" w14:textId="70AE200A" w:rsidR="00EF6B0C" w:rsidRPr="00670140" w:rsidRDefault="005C7CAB"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1" behindDoc="0" locked="0" layoutInCell="1" allowOverlap="1" wp14:anchorId="2D4495B0" wp14:editId="707F5919">
                <wp:simplePos x="0" y="0"/>
                <wp:positionH relativeFrom="page">
                  <wp:align>right</wp:align>
                </wp:positionH>
                <wp:positionV relativeFrom="paragraph">
                  <wp:posOffset>83185</wp:posOffset>
                </wp:positionV>
                <wp:extent cx="7542530" cy="4055745"/>
                <wp:effectExtent l="0" t="0" r="1270" b="190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4055745"/>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F5519" id="Rectangle 1" o:spid="_x0000_s1026" style="position:absolute;margin-left:542.7pt;margin-top:6.55pt;width:593.9pt;height:319.3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" fillcolor="#1c2441" stroked="f">
                <w10:wrap anchorx="page"/>
              </v:rect>
            </w:pict>
          </mc:Fallback>
        </mc:AlternateContent>
      </w:r>
    </w:p>
    <w:p w14:paraId="497AFDD4" w14:textId="5F0A35C7" w:rsidR="00EF6B0C" w:rsidRPr="00670140" w:rsidRDefault="00EF6B0C" w:rsidP="00EF6B0C">
      <w:pPr>
        <w:pStyle w:val="BodyText"/>
        <w:rPr>
          <w:rFonts w:asciiTheme="minorHAnsi" w:hAnsiTheme="minorHAnsi" w:cstheme="minorHAnsi"/>
          <w:sz w:val="20"/>
        </w:rPr>
      </w:pPr>
    </w:p>
    <w:p w14:paraId="0E6898DE" w14:textId="2D056F50" w:rsidR="00EF6B0C" w:rsidRPr="00670140" w:rsidRDefault="00854D4E"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2" behindDoc="0" locked="0" layoutInCell="1" allowOverlap="1" wp14:anchorId="233030AA" wp14:editId="4CCF1B84">
                <wp:simplePos x="0" y="0"/>
                <wp:positionH relativeFrom="page">
                  <wp:align>center</wp:align>
                </wp:positionH>
                <wp:positionV relativeFrom="paragraph">
                  <wp:posOffset>11430</wp:posOffset>
                </wp:positionV>
                <wp:extent cx="5991225" cy="1905000"/>
                <wp:effectExtent l="0" t="0" r="0" b="0"/>
                <wp:wrapTight wrapText="bothSides">
                  <wp:wrapPolygon edited="0">
                    <wp:start x="137" y="648"/>
                    <wp:lineTo x="137" y="20952"/>
                    <wp:lineTo x="21360" y="20952"/>
                    <wp:lineTo x="21360" y="648"/>
                    <wp:lineTo x="137" y="648"/>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06A8" w14:textId="77777777" w:rsidR="002E0E3B" w:rsidRDefault="002E0E3B" w:rsidP="00EF6B0C">
                            <w:pPr>
                              <w:pStyle w:val="BodyText"/>
                              <w:spacing w:before="3"/>
                              <w:rPr>
                                <w:rFonts w:ascii="Times New Roman"/>
                                <w:sz w:val="16"/>
                              </w:rPr>
                            </w:pPr>
                          </w:p>
                          <w:p w14:paraId="03E106D0" w14:textId="59887333" w:rsidR="00126C82" w:rsidRDefault="003C0714" w:rsidP="00126C82">
                            <w:pPr>
                              <w:spacing w:after="160" w:line="259" w:lineRule="auto"/>
                            </w:pPr>
                            <w:bookmarkStart w:id="0" w:name="_Hlk51319733"/>
                            <w:r>
                              <w:rPr>
                                <w:color w:val="FFFFFF"/>
                                <w:sz w:val="40"/>
                              </w:rPr>
                              <w:t xml:space="preserve">IMPLEMENTATION </w:t>
                            </w:r>
                            <w:r w:rsidR="00126C82">
                              <w:rPr>
                                <w:color w:val="FFFFFF"/>
                                <w:sz w:val="40"/>
                              </w:rPr>
                              <w:t xml:space="preserve">GUIDANCE FOR ALL PRSB STANDARDS </w:t>
                            </w:r>
                          </w:p>
                          <w:p w14:paraId="52384701" w14:textId="3FE0C9AB" w:rsidR="002E0E3B" w:rsidRPr="002249F5" w:rsidRDefault="002E0E3B" w:rsidP="00EF6B0C">
                            <w:pPr>
                              <w:pStyle w:val="BodyText"/>
                              <w:spacing w:before="3"/>
                              <w:rPr>
                                <w:b/>
                                <w:color w:val="FAFCFC" w:themeColor="background1"/>
                                <w:sz w:val="44"/>
                              </w:rPr>
                            </w:pPr>
                          </w:p>
                          <w:p w14:paraId="5408C163" w14:textId="77777777" w:rsidR="002E0E3B" w:rsidRPr="002249F5" w:rsidRDefault="002E0E3B" w:rsidP="00EF6B0C">
                            <w:pPr>
                              <w:pStyle w:val="BodyText"/>
                              <w:spacing w:before="3"/>
                              <w:rPr>
                                <w:b/>
                                <w:color w:val="FAFCFC" w:themeColor="background1"/>
                                <w:sz w:val="44"/>
                              </w:rPr>
                            </w:pPr>
                          </w:p>
                          <w:p w14:paraId="2396B0A4" w14:textId="64CFC39B" w:rsidR="007E5321" w:rsidRPr="002249F5" w:rsidRDefault="009D6BF0" w:rsidP="003922B0">
                            <w:pPr>
                              <w:pStyle w:val="BodyText"/>
                              <w:spacing w:before="3"/>
                              <w:rPr>
                                <w:rFonts w:ascii="Times New Roman"/>
                                <w:color w:val="FAFCFC" w:themeColor="background1"/>
                                <w:sz w:val="16"/>
                              </w:rPr>
                            </w:pPr>
                            <w:r>
                              <w:rPr>
                                <w:color w:val="FAFCFC" w:themeColor="background1"/>
                                <w:sz w:val="44"/>
                              </w:rPr>
                              <w:t>November</w:t>
                            </w:r>
                            <w:r w:rsidR="00945746">
                              <w:rPr>
                                <w:color w:val="FAFCFC" w:themeColor="background1"/>
                                <w:sz w:val="44"/>
                              </w:rPr>
                              <w:t xml:space="preserve"> </w:t>
                            </w:r>
                            <w:r w:rsidR="00126C82">
                              <w:rPr>
                                <w:color w:val="FAFCFC" w:themeColor="background1"/>
                                <w:sz w:val="44"/>
                              </w:rPr>
                              <w:t>202</w:t>
                            </w:r>
                            <w:r w:rsidR="00945746">
                              <w:rPr>
                                <w:color w:val="FAFCFC" w:themeColor="background1"/>
                                <w:sz w:val="44"/>
                              </w:rPr>
                              <w:t>5</w:t>
                            </w:r>
                            <w:r w:rsidR="00126C82">
                              <w:rPr>
                                <w:color w:val="FAFCFC" w:themeColor="background1"/>
                                <w:sz w:val="44"/>
                              </w:rPr>
                              <w:t xml:space="preserve"> </w:t>
                            </w:r>
                          </w:p>
                          <w:bookmarkEnd w:id="0"/>
                          <w:p w14:paraId="1480A8AF" w14:textId="2094977F" w:rsidR="002E0E3B" w:rsidRPr="002249F5" w:rsidRDefault="002E0E3B" w:rsidP="00854D4E">
                            <w:pPr>
                              <w:spacing w:before="196"/>
                              <w:rPr>
                                <w:color w:val="002060"/>
                                <w:sz w:val="32"/>
                              </w:rPr>
                            </w:pPr>
                            <w:r w:rsidRPr="002249F5">
                              <w:rPr>
                                <w:color w:val="002060"/>
                                <w:sz w:val="32"/>
                              </w:rPr>
                              <w:t>[DATE]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30AA" id="_x0000_t202" coordsize="21600,21600" o:spt="202" path="m,l,21600r21600,l21600,xe">
                <v:stroke joinstyle="miter"/>
                <v:path gradientshapeok="t" o:connecttype="rect"/>
              </v:shapetype>
              <v:shape id="Text Box 4" o:spid="_x0000_s1026" type="#_x0000_t202" style="position:absolute;margin-left:0;margin-top:.9pt;width:471.75pt;height:150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" filled="f" stroked="f">
                <v:textbox inset=",7.2pt,,7.2pt">
                  <w:txbxContent>
                    <w:p w14:paraId="541C06A8" w14:textId="77777777" w:rsidR="002E0E3B" w:rsidRDefault="002E0E3B" w:rsidP="00EF6B0C">
                      <w:pPr>
                        <w:pStyle w:val="BodyText"/>
                        <w:spacing w:before="3"/>
                        <w:rPr>
                          <w:rFonts w:ascii="Times New Roman"/>
                          <w:sz w:val="16"/>
                        </w:rPr>
                      </w:pPr>
                    </w:p>
                    <w:p w14:paraId="03E106D0" w14:textId="59887333" w:rsidR="00126C82" w:rsidRDefault="003C0714" w:rsidP="00126C82">
                      <w:pPr>
                        <w:spacing w:after="160" w:line="259" w:lineRule="auto"/>
                      </w:pPr>
                      <w:bookmarkStart w:id="1" w:name="_Hlk51319733"/>
                      <w:r>
                        <w:rPr>
                          <w:color w:val="FFFFFF"/>
                          <w:sz w:val="40"/>
                        </w:rPr>
                        <w:t xml:space="preserve">IMPLEMENTATION </w:t>
                      </w:r>
                      <w:r w:rsidR="00126C82">
                        <w:rPr>
                          <w:color w:val="FFFFFF"/>
                          <w:sz w:val="40"/>
                        </w:rPr>
                        <w:t xml:space="preserve">GUIDANCE FOR ALL PRSB STANDARDS </w:t>
                      </w:r>
                    </w:p>
                    <w:p w14:paraId="52384701" w14:textId="3FE0C9AB" w:rsidR="002E0E3B" w:rsidRPr="002249F5" w:rsidRDefault="002E0E3B" w:rsidP="00EF6B0C">
                      <w:pPr>
                        <w:pStyle w:val="BodyText"/>
                        <w:spacing w:before="3"/>
                        <w:rPr>
                          <w:b/>
                          <w:color w:val="FAFCFC" w:themeColor="background1"/>
                          <w:sz w:val="44"/>
                        </w:rPr>
                      </w:pPr>
                    </w:p>
                    <w:p w14:paraId="5408C163" w14:textId="77777777" w:rsidR="002E0E3B" w:rsidRPr="002249F5" w:rsidRDefault="002E0E3B" w:rsidP="00EF6B0C">
                      <w:pPr>
                        <w:pStyle w:val="BodyText"/>
                        <w:spacing w:before="3"/>
                        <w:rPr>
                          <w:b/>
                          <w:color w:val="FAFCFC" w:themeColor="background1"/>
                          <w:sz w:val="44"/>
                        </w:rPr>
                      </w:pPr>
                    </w:p>
                    <w:p w14:paraId="2396B0A4" w14:textId="64CFC39B" w:rsidR="007E5321" w:rsidRPr="002249F5" w:rsidRDefault="009D6BF0" w:rsidP="003922B0">
                      <w:pPr>
                        <w:pStyle w:val="BodyText"/>
                        <w:spacing w:before="3"/>
                        <w:rPr>
                          <w:rFonts w:ascii="Times New Roman"/>
                          <w:color w:val="FAFCFC" w:themeColor="background1"/>
                          <w:sz w:val="16"/>
                        </w:rPr>
                      </w:pPr>
                      <w:r>
                        <w:rPr>
                          <w:color w:val="FAFCFC" w:themeColor="background1"/>
                          <w:sz w:val="44"/>
                        </w:rPr>
                        <w:t>November</w:t>
                      </w:r>
                      <w:r w:rsidR="00945746">
                        <w:rPr>
                          <w:color w:val="FAFCFC" w:themeColor="background1"/>
                          <w:sz w:val="44"/>
                        </w:rPr>
                        <w:t xml:space="preserve"> </w:t>
                      </w:r>
                      <w:r w:rsidR="00126C82">
                        <w:rPr>
                          <w:color w:val="FAFCFC" w:themeColor="background1"/>
                          <w:sz w:val="44"/>
                        </w:rPr>
                        <w:t>202</w:t>
                      </w:r>
                      <w:r w:rsidR="00945746">
                        <w:rPr>
                          <w:color w:val="FAFCFC" w:themeColor="background1"/>
                          <w:sz w:val="44"/>
                        </w:rPr>
                        <w:t>5</w:t>
                      </w:r>
                      <w:r w:rsidR="00126C82">
                        <w:rPr>
                          <w:color w:val="FAFCFC" w:themeColor="background1"/>
                          <w:sz w:val="44"/>
                        </w:rPr>
                        <w:t xml:space="preserve"> </w:t>
                      </w:r>
                    </w:p>
                    <w:bookmarkEnd w:id="1"/>
                    <w:p w14:paraId="1480A8AF" w14:textId="2094977F" w:rsidR="002E0E3B" w:rsidRPr="002249F5" w:rsidRDefault="002E0E3B" w:rsidP="00854D4E">
                      <w:pPr>
                        <w:spacing w:before="196"/>
                        <w:rPr>
                          <w:color w:val="002060"/>
                          <w:sz w:val="32"/>
                        </w:rPr>
                      </w:pPr>
                      <w:r w:rsidRPr="002249F5">
                        <w:rPr>
                          <w:color w:val="002060"/>
                          <w:sz w:val="32"/>
                        </w:rPr>
                        <w:t>[DATE]</w:t>
                      </w:r>
                    </w:p>
                  </w:txbxContent>
                </v:textbox>
                <w10:wrap type="tight" anchorx="page"/>
              </v:shape>
            </w:pict>
          </mc:Fallback>
        </mc:AlternateContent>
      </w:r>
    </w:p>
    <w:p w14:paraId="5DBD30DF" w14:textId="44ADAF99" w:rsidR="00EF6B0C" w:rsidRPr="00670140" w:rsidRDefault="00EF6B0C" w:rsidP="00EF6B0C">
      <w:pPr>
        <w:pStyle w:val="BodyText"/>
        <w:rPr>
          <w:rFonts w:asciiTheme="minorHAnsi" w:hAnsiTheme="minorHAnsi" w:cstheme="minorHAnsi"/>
          <w:sz w:val="20"/>
        </w:rPr>
      </w:pPr>
    </w:p>
    <w:p w14:paraId="0AABB268" w14:textId="5D2B9C1E" w:rsidR="00EF6B0C" w:rsidRPr="00670140" w:rsidRDefault="00EF6B0C" w:rsidP="00EF6B0C">
      <w:pPr>
        <w:pStyle w:val="BodyText"/>
        <w:rPr>
          <w:rFonts w:asciiTheme="minorHAnsi" w:hAnsiTheme="minorHAnsi" w:cstheme="minorHAnsi"/>
          <w:sz w:val="20"/>
        </w:rPr>
        <w:sectPr w:rsidR="00EF6B0C" w:rsidRPr="00670140" w:rsidSect="00EF6B0C">
          <w:footerReference w:type="default" r:id="rId13"/>
          <w:pgSz w:w="11900" w:h="16850"/>
          <w:pgMar w:top="980" w:right="640" w:bottom="0" w:left="440" w:header="720" w:footer="720" w:gutter="0"/>
          <w:cols w:space="720"/>
        </w:sectPr>
      </w:pPr>
    </w:p>
    <w:p w14:paraId="205AE6E3" w14:textId="1C6861C5" w:rsidR="00B8442D" w:rsidRPr="00E75138" w:rsidRDefault="00B8442D" w:rsidP="00854D4E">
      <w:pPr>
        <w:pStyle w:val="DocMgmtSubhead"/>
        <w:widowControl w:val="0"/>
        <w:ind w:right="454"/>
        <w:jc w:val="both"/>
        <w:rPr>
          <w:rFonts w:cs="Arial"/>
          <w:color w:val="002060"/>
          <w:sz w:val="28"/>
          <w:szCs w:val="28"/>
        </w:rPr>
      </w:pPr>
      <w:r w:rsidRPr="00E75138">
        <w:rPr>
          <w:rFonts w:cs="Arial"/>
          <w:color w:val="002060"/>
          <w:sz w:val="28"/>
          <w:szCs w:val="28"/>
        </w:rPr>
        <w:lastRenderedPageBreak/>
        <w:t>Document Management</w:t>
      </w:r>
    </w:p>
    <w:p w14:paraId="346BFD30" w14:textId="77777777" w:rsidR="00D85D5F" w:rsidRPr="00854D4E" w:rsidRDefault="00D85D5F" w:rsidP="00854D4E">
      <w:pPr>
        <w:jc w:val="both"/>
        <w:rPr>
          <w:rFonts w:cs="Arial"/>
          <w:lang w:eastAsia="en-US"/>
        </w:rPr>
      </w:pPr>
      <w:bookmarkStart w:id="2" w:name="_Toc350847280"/>
      <w:bookmarkStart w:id="3" w:name="_Toc350847324"/>
    </w:p>
    <w:p w14:paraId="2DDCFC98" w14:textId="77777777" w:rsidR="006F6FD7" w:rsidRPr="00854D4E" w:rsidRDefault="34654B7B" w:rsidP="00854D4E">
      <w:pPr>
        <w:pStyle w:val="DocMgmtSubhead"/>
        <w:jc w:val="both"/>
        <w:rPr>
          <w:rFonts w:cs="Arial"/>
          <w:sz w:val="24"/>
          <w:szCs w:val="24"/>
        </w:rPr>
      </w:pPr>
      <w:r w:rsidRPr="00854D4E">
        <w:rPr>
          <w:rFonts w:cs="Arial"/>
          <w:sz w:val="24"/>
          <w:szCs w:val="24"/>
        </w:rPr>
        <w:t>Revision History</w:t>
      </w:r>
      <w:bookmarkEnd w:id="2"/>
      <w:bookmarkEnd w:id="3"/>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1215"/>
        <w:gridCol w:w="1474"/>
        <w:gridCol w:w="7175"/>
      </w:tblGrid>
      <w:tr w:rsidR="006F6FD7" w:rsidRPr="00854D4E" w14:paraId="2C1DAFB3" w14:textId="77777777" w:rsidTr="3AF2D576">
        <w:trPr>
          <w:trHeight w:val="290"/>
        </w:trPr>
        <w:tc>
          <w:tcPr>
            <w:tcW w:w="616" w:type="pct"/>
            <w:tcBorders>
              <w:top w:val="single" w:sz="2" w:space="0" w:color="000000" w:themeColor="text2"/>
              <w:bottom w:val="single" w:sz="2" w:space="0" w:color="000000" w:themeColor="text2"/>
              <w:right w:val="nil"/>
            </w:tcBorders>
          </w:tcPr>
          <w:p w14:paraId="11D32B1D" w14:textId="77777777" w:rsidR="006F6FD7" w:rsidRPr="00854D4E" w:rsidRDefault="34654B7B" w:rsidP="00854D4E">
            <w:pPr>
              <w:pStyle w:val="TableHeader"/>
              <w:jc w:val="both"/>
              <w:rPr>
                <w:sz w:val="24"/>
                <w:lang w:val="en-GB"/>
              </w:rPr>
            </w:pPr>
            <w:r w:rsidRPr="00854D4E">
              <w:rPr>
                <w:sz w:val="24"/>
                <w:lang w:val="en-GB"/>
              </w:rPr>
              <w:t>Version</w:t>
            </w:r>
          </w:p>
        </w:tc>
        <w:tc>
          <w:tcPr>
            <w:tcW w:w="747" w:type="pct"/>
            <w:tcBorders>
              <w:top w:val="single" w:sz="2" w:space="0" w:color="000000" w:themeColor="text2"/>
              <w:left w:val="nil"/>
              <w:bottom w:val="single" w:sz="2" w:space="0" w:color="000000" w:themeColor="text2"/>
              <w:right w:val="nil"/>
            </w:tcBorders>
          </w:tcPr>
          <w:p w14:paraId="6D29AD7B" w14:textId="77777777" w:rsidR="006F6FD7" w:rsidRPr="00854D4E" w:rsidRDefault="34654B7B" w:rsidP="00854D4E">
            <w:pPr>
              <w:pStyle w:val="TableHeader"/>
              <w:jc w:val="both"/>
              <w:rPr>
                <w:sz w:val="24"/>
                <w:lang w:val="en-GB"/>
              </w:rPr>
            </w:pPr>
            <w:r w:rsidRPr="00854D4E">
              <w:rPr>
                <w:sz w:val="24"/>
                <w:lang w:val="en-GB"/>
              </w:rPr>
              <w:t>Date</w:t>
            </w:r>
          </w:p>
        </w:tc>
        <w:tc>
          <w:tcPr>
            <w:tcW w:w="3637" w:type="pct"/>
            <w:tcBorders>
              <w:top w:val="single" w:sz="2" w:space="0" w:color="000000" w:themeColor="text2"/>
              <w:left w:val="nil"/>
              <w:bottom w:val="single" w:sz="2" w:space="0" w:color="000000" w:themeColor="text2"/>
            </w:tcBorders>
          </w:tcPr>
          <w:p w14:paraId="72F13F7E" w14:textId="77777777" w:rsidR="006F6FD7" w:rsidRPr="00854D4E" w:rsidRDefault="34654B7B" w:rsidP="00854D4E">
            <w:pPr>
              <w:pStyle w:val="TableHeader"/>
              <w:jc w:val="both"/>
              <w:rPr>
                <w:sz w:val="24"/>
                <w:lang w:val="en-GB"/>
              </w:rPr>
            </w:pPr>
            <w:r w:rsidRPr="00854D4E">
              <w:rPr>
                <w:sz w:val="24"/>
                <w:lang w:val="en-GB"/>
              </w:rPr>
              <w:t>Summary of Changes</w:t>
            </w:r>
          </w:p>
        </w:tc>
      </w:tr>
      <w:tr w:rsidR="00E62639" w:rsidRPr="00E62639" w14:paraId="54001848" w14:textId="77777777" w:rsidTr="3AF2D576">
        <w:trPr>
          <w:trHeight w:val="290"/>
        </w:trPr>
        <w:tc>
          <w:tcPr>
            <w:tcW w:w="616" w:type="pct"/>
            <w:tcBorders>
              <w:top w:val="single" w:sz="2" w:space="0" w:color="000000" w:themeColor="text2"/>
              <w:right w:val="single" w:sz="2" w:space="0" w:color="B9B9B9" w:themeColor="accent3" w:themeTint="66"/>
            </w:tcBorders>
            <w:vAlign w:val="center"/>
          </w:tcPr>
          <w:p w14:paraId="09EA214D" w14:textId="4F6FDBB7" w:rsidR="00E62639" w:rsidRPr="00854D4E" w:rsidRDefault="00E62639" w:rsidP="00E62639">
            <w:pPr>
              <w:pStyle w:val="TableText"/>
              <w:spacing w:before="120"/>
              <w:jc w:val="both"/>
              <w:rPr>
                <w:rFonts w:cs="Arial"/>
                <w:sz w:val="24"/>
              </w:rPr>
            </w:pPr>
            <w:r w:rsidRPr="00E62639">
              <w:rPr>
                <w:rFonts w:cs="Arial"/>
                <w:sz w:val="24"/>
              </w:rPr>
              <w:t>0.1</w:t>
            </w:r>
          </w:p>
        </w:tc>
        <w:tc>
          <w:tcPr>
            <w:tcW w:w="747" w:type="pct"/>
            <w:tcBorders>
              <w:top w:val="single" w:sz="2" w:space="0" w:color="000000" w:themeColor="text2"/>
              <w:left w:val="single" w:sz="2" w:space="0" w:color="B9B9B9" w:themeColor="accent3" w:themeTint="66"/>
              <w:right w:val="single" w:sz="2" w:space="0" w:color="B9B9B9" w:themeColor="accent3" w:themeTint="66"/>
            </w:tcBorders>
            <w:vAlign w:val="center"/>
          </w:tcPr>
          <w:p w14:paraId="760C2E15" w14:textId="114CCCEE" w:rsidR="00E62639" w:rsidRPr="00854D4E" w:rsidRDefault="00E62639" w:rsidP="00E62639">
            <w:pPr>
              <w:pStyle w:val="TableText"/>
              <w:spacing w:before="120"/>
              <w:jc w:val="both"/>
              <w:rPr>
                <w:rFonts w:cs="Arial"/>
                <w:sz w:val="24"/>
              </w:rPr>
            </w:pPr>
            <w:r w:rsidRPr="00E62639">
              <w:rPr>
                <w:rFonts w:cs="Arial"/>
                <w:sz w:val="24"/>
              </w:rPr>
              <w:t>25-08-21</w:t>
            </w:r>
          </w:p>
        </w:tc>
        <w:tc>
          <w:tcPr>
            <w:tcW w:w="3637" w:type="pct"/>
            <w:tcBorders>
              <w:top w:val="single" w:sz="2" w:space="0" w:color="000000" w:themeColor="text2"/>
              <w:left w:val="single" w:sz="2" w:space="0" w:color="B9B9B9" w:themeColor="accent3" w:themeTint="66"/>
            </w:tcBorders>
            <w:vAlign w:val="center"/>
          </w:tcPr>
          <w:p w14:paraId="4C50D4CA" w14:textId="4A5E8AF2" w:rsidR="00E62639" w:rsidRPr="00854D4E" w:rsidRDefault="00E62639" w:rsidP="00E62639">
            <w:pPr>
              <w:pStyle w:val="TableText"/>
              <w:spacing w:before="120"/>
              <w:jc w:val="both"/>
              <w:rPr>
                <w:rFonts w:cs="Arial"/>
                <w:sz w:val="24"/>
              </w:rPr>
            </w:pPr>
            <w:r w:rsidRPr="00E62639">
              <w:rPr>
                <w:rFonts w:cs="Arial"/>
                <w:sz w:val="24"/>
              </w:rPr>
              <w:t>First draft as general “Guidance for all PRSB standards”</w:t>
            </w:r>
          </w:p>
        </w:tc>
      </w:tr>
      <w:tr w:rsidR="00E62639" w:rsidRPr="00E62639" w14:paraId="56822B5C" w14:textId="77777777" w:rsidTr="3AF2D576">
        <w:trPr>
          <w:trHeight w:val="290"/>
        </w:trPr>
        <w:tc>
          <w:tcPr>
            <w:tcW w:w="616" w:type="pct"/>
            <w:tcBorders>
              <w:right w:val="single" w:sz="2" w:space="0" w:color="B9B9B9" w:themeColor="accent3" w:themeTint="66"/>
            </w:tcBorders>
            <w:vAlign w:val="center"/>
          </w:tcPr>
          <w:p w14:paraId="22B06643" w14:textId="148ED30C" w:rsidR="00E62639" w:rsidRPr="00854D4E" w:rsidRDefault="00E8031A" w:rsidP="00E62639">
            <w:pPr>
              <w:pStyle w:val="TableText"/>
              <w:spacing w:before="120"/>
              <w:jc w:val="both"/>
              <w:rPr>
                <w:rFonts w:cs="Arial"/>
                <w:sz w:val="24"/>
              </w:rPr>
            </w:pPr>
            <w:r>
              <w:rPr>
                <w:rFonts w:cs="Arial"/>
                <w:sz w:val="24"/>
              </w:rPr>
              <w:t>1.0</w:t>
            </w:r>
          </w:p>
        </w:tc>
        <w:tc>
          <w:tcPr>
            <w:tcW w:w="747" w:type="pct"/>
            <w:tcBorders>
              <w:left w:val="single" w:sz="2" w:space="0" w:color="B9B9B9" w:themeColor="accent3" w:themeTint="66"/>
              <w:right w:val="single" w:sz="2" w:space="0" w:color="B9B9B9" w:themeColor="accent3" w:themeTint="66"/>
            </w:tcBorders>
            <w:vAlign w:val="center"/>
          </w:tcPr>
          <w:p w14:paraId="644FE597" w14:textId="1772C4F4" w:rsidR="00E62639" w:rsidRPr="00854D4E" w:rsidRDefault="001D4BE4" w:rsidP="00E62639">
            <w:pPr>
              <w:pStyle w:val="TableText"/>
              <w:spacing w:before="120"/>
              <w:jc w:val="both"/>
              <w:rPr>
                <w:rFonts w:cs="Arial"/>
                <w:sz w:val="24"/>
              </w:rPr>
            </w:pPr>
            <w:r>
              <w:rPr>
                <w:rFonts w:cs="Arial"/>
                <w:sz w:val="24"/>
              </w:rPr>
              <w:t>02.02.2022</w:t>
            </w:r>
          </w:p>
        </w:tc>
        <w:tc>
          <w:tcPr>
            <w:tcW w:w="3637" w:type="pct"/>
            <w:tcBorders>
              <w:left w:val="single" w:sz="2" w:space="0" w:color="B9B9B9" w:themeColor="accent3" w:themeTint="66"/>
            </w:tcBorders>
            <w:vAlign w:val="center"/>
          </w:tcPr>
          <w:p w14:paraId="6827B61B" w14:textId="3ABE1FF7" w:rsidR="00E62639" w:rsidRPr="00854D4E" w:rsidRDefault="001D4BE4" w:rsidP="00E62639">
            <w:pPr>
              <w:pStyle w:val="TableText"/>
              <w:spacing w:before="120"/>
              <w:jc w:val="both"/>
              <w:rPr>
                <w:rFonts w:cs="Arial"/>
                <w:sz w:val="24"/>
              </w:rPr>
            </w:pPr>
            <w:r>
              <w:rPr>
                <w:rFonts w:cs="Arial"/>
                <w:sz w:val="24"/>
              </w:rPr>
              <w:t xml:space="preserve">First version after </w:t>
            </w:r>
            <w:r w:rsidR="00B92090">
              <w:rPr>
                <w:rFonts w:cs="Arial"/>
                <w:sz w:val="24"/>
              </w:rPr>
              <w:t xml:space="preserve">incorporating </w:t>
            </w:r>
            <w:r>
              <w:rPr>
                <w:rFonts w:cs="Arial"/>
                <w:sz w:val="24"/>
              </w:rPr>
              <w:t>review</w:t>
            </w:r>
            <w:r w:rsidR="00B92090">
              <w:rPr>
                <w:rFonts w:cs="Arial"/>
                <w:sz w:val="24"/>
              </w:rPr>
              <w:t>er comments</w:t>
            </w:r>
          </w:p>
        </w:tc>
      </w:tr>
      <w:tr w:rsidR="00E62639" w:rsidRPr="00E62639" w14:paraId="20AEF4CB" w14:textId="77777777" w:rsidTr="3AF2D576">
        <w:trPr>
          <w:trHeight w:val="290"/>
        </w:trPr>
        <w:tc>
          <w:tcPr>
            <w:tcW w:w="616" w:type="pct"/>
            <w:tcBorders>
              <w:right w:val="single" w:sz="2" w:space="0" w:color="B9B9B9" w:themeColor="accent3" w:themeTint="66"/>
            </w:tcBorders>
            <w:vAlign w:val="center"/>
          </w:tcPr>
          <w:p w14:paraId="5AC6446F" w14:textId="5B14CCE9" w:rsidR="00E62639" w:rsidRPr="00854D4E" w:rsidRDefault="008C357A" w:rsidP="0043ED1D">
            <w:pPr>
              <w:pStyle w:val="TableText"/>
              <w:spacing w:before="120"/>
              <w:jc w:val="both"/>
              <w:rPr>
                <w:rFonts w:cs="Arial"/>
                <w:sz w:val="24"/>
              </w:rPr>
            </w:pPr>
            <w:r w:rsidRPr="0043ED1D">
              <w:rPr>
                <w:rFonts w:cs="Arial"/>
                <w:sz w:val="24"/>
              </w:rPr>
              <w:t>1.1</w:t>
            </w:r>
          </w:p>
        </w:tc>
        <w:tc>
          <w:tcPr>
            <w:tcW w:w="747" w:type="pct"/>
            <w:tcBorders>
              <w:left w:val="single" w:sz="2" w:space="0" w:color="B9B9B9" w:themeColor="accent3" w:themeTint="66"/>
              <w:right w:val="single" w:sz="2" w:space="0" w:color="B9B9B9" w:themeColor="accent3" w:themeTint="66"/>
            </w:tcBorders>
            <w:vAlign w:val="center"/>
          </w:tcPr>
          <w:p w14:paraId="033C3244" w14:textId="49D2B47F" w:rsidR="00E62639" w:rsidRPr="00854D4E" w:rsidRDefault="008C357A" w:rsidP="0043ED1D">
            <w:pPr>
              <w:pStyle w:val="TableText"/>
              <w:spacing w:before="120"/>
              <w:jc w:val="both"/>
              <w:rPr>
                <w:rFonts w:cs="Arial"/>
                <w:sz w:val="24"/>
              </w:rPr>
            </w:pPr>
            <w:r w:rsidRPr="0043ED1D">
              <w:rPr>
                <w:rFonts w:cs="Arial"/>
                <w:sz w:val="24"/>
              </w:rPr>
              <w:t>25/05/2022</w:t>
            </w:r>
          </w:p>
        </w:tc>
        <w:tc>
          <w:tcPr>
            <w:tcW w:w="3637" w:type="pct"/>
            <w:tcBorders>
              <w:left w:val="single" w:sz="2" w:space="0" w:color="B9B9B9" w:themeColor="accent3" w:themeTint="66"/>
            </w:tcBorders>
            <w:vAlign w:val="center"/>
          </w:tcPr>
          <w:p w14:paraId="3761094F" w14:textId="025F45AD" w:rsidR="00E62639" w:rsidRPr="00854D4E" w:rsidRDefault="008C357A" w:rsidP="0043ED1D">
            <w:pPr>
              <w:pStyle w:val="TableText"/>
              <w:spacing w:before="120"/>
              <w:jc w:val="both"/>
              <w:rPr>
                <w:rFonts w:cs="Arial"/>
                <w:sz w:val="24"/>
              </w:rPr>
            </w:pPr>
            <w:r w:rsidRPr="0043ED1D">
              <w:rPr>
                <w:rFonts w:cs="Arial"/>
                <w:sz w:val="24"/>
              </w:rPr>
              <w:t>Updated for changes to how provenance data is held in PRSB information models</w:t>
            </w:r>
          </w:p>
        </w:tc>
      </w:tr>
      <w:tr w:rsidR="000E3A8A" w:rsidRPr="00E62639" w14:paraId="3F224EAB" w14:textId="77777777" w:rsidTr="3AF2D576">
        <w:trPr>
          <w:trHeight w:val="290"/>
        </w:trPr>
        <w:tc>
          <w:tcPr>
            <w:tcW w:w="616" w:type="pct"/>
            <w:tcBorders>
              <w:right w:val="single" w:sz="2" w:space="0" w:color="B9B9B9" w:themeColor="accent3" w:themeTint="66"/>
            </w:tcBorders>
            <w:vAlign w:val="center"/>
          </w:tcPr>
          <w:p w14:paraId="337AFBFB" w14:textId="1487F557" w:rsidR="000E3A8A" w:rsidRPr="0043ED1D" w:rsidRDefault="000E3A8A" w:rsidP="0043ED1D">
            <w:pPr>
              <w:pStyle w:val="TableText"/>
              <w:spacing w:before="120"/>
              <w:jc w:val="both"/>
              <w:rPr>
                <w:rFonts w:cs="Arial"/>
                <w:sz w:val="24"/>
              </w:rPr>
            </w:pPr>
            <w:r>
              <w:rPr>
                <w:rFonts w:cs="Arial"/>
                <w:sz w:val="24"/>
              </w:rPr>
              <w:t>1.2</w:t>
            </w:r>
          </w:p>
        </w:tc>
        <w:tc>
          <w:tcPr>
            <w:tcW w:w="747" w:type="pct"/>
            <w:tcBorders>
              <w:left w:val="single" w:sz="2" w:space="0" w:color="B9B9B9" w:themeColor="accent3" w:themeTint="66"/>
              <w:right w:val="single" w:sz="2" w:space="0" w:color="B9B9B9" w:themeColor="accent3" w:themeTint="66"/>
            </w:tcBorders>
            <w:vAlign w:val="center"/>
          </w:tcPr>
          <w:p w14:paraId="10219218" w14:textId="0D9195F8" w:rsidR="000E3A8A" w:rsidRPr="0043ED1D" w:rsidRDefault="00E11E7D" w:rsidP="0043ED1D">
            <w:pPr>
              <w:pStyle w:val="TableText"/>
              <w:spacing w:before="120"/>
              <w:jc w:val="both"/>
              <w:rPr>
                <w:rFonts w:cs="Arial"/>
                <w:sz w:val="24"/>
              </w:rPr>
            </w:pPr>
            <w:r>
              <w:rPr>
                <w:rFonts w:cs="Arial"/>
                <w:sz w:val="24"/>
              </w:rPr>
              <w:t>31/01/2023</w:t>
            </w:r>
          </w:p>
        </w:tc>
        <w:tc>
          <w:tcPr>
            <w:tcW w:w="3637" w:type="pct"/>
            <w:tcBorders>
              <w:left w:val="single" w:sz="2" w:space="0" w:color="B9B9B9" w:themeColor="accent3" w:themeTint="66"/>
            </w:tcBorders>
            <w:vAlign w:val="center"/>
          </w:tcPr>
          <w:p w14:paraId="72EE6840" w14:textId="0775D883" w:rsidR="000E3A8A" w:rsidRPr="0043ED1D" w:rsidRDefault="00B73F28" w:rsidP="0043ED1D">
            <w:pPr>
              <w:pStyle w:val="TableText"/>
              <w:spacing w:before="120"/>
              <w:jc w:val="both"/>
              <w:rPr>
                <w:rFonts w:cs="Arial"/>
                <w:sz w:val="24"/>
              </w:rPr>
            </w:pPr>
            <w:r>
              <w:rPr>
                <w:rFonts w:cs="Arial"/>
                <w:sz w:val="24"/>
              </w:rPr>
              <w:t>Minor updates</w:t>
            </w:r>
          </w:p>
        </w:tc>
      </w:tr>
      <w:tr w:rsidR="00E62639" w:rsidRPr="00E62639" w14:paraId="4C76CEAA" w14:textId="77777777" w:rsidTr="3AF2D576">
        <w:trPr>
          <w:trHeight w:val="290"/>
        </w:trPr>
        <w:tc>
          <w:tcPr>
            <w:tcW w:w="616" w:type="pct"/>
            <w:tcBorders>
              <w:right w:val="single" w:sz="2" w:space="0" w:color="B9B9B9" w:themeColor="accent3" w:themeTint="66"/>
            </w:tcBorders>
            <w:vAlign w:val="center"/>
          </w:tcPr>
          <w:p w14:paraId="72F1D919" w14:textId="70089D5D" w:rsidR="00E62639" w:rsidRPr="00854D4E" w:rsidRDefault="00B73F28" w:rsidP="00E62639">
            <w:pPr>
              <w:pStyle w:val="TableText"/>
              <w:spacing w:before="120"/>
              <w:jc w:val="both"/>
              <w:rPr>
                <w:rFonts w:cs="Arial"/>
                <w:sz w:val="24"/>
              </w:rPr>
            </w:pPr>
            <w:r>
              <w:rPr>
                <w:rFonts w:cs="Arial"/>
                <w:sz w:val="24"/>
              </w:rPr>
              <w:t>1.3</w:t>
            </w:r>
          </w:p>
        </w:tc>
        <w:tc>
          <w:tcPr>
            <w:tcW w:w="747" w:type="pct"/>
            <w:tcBorders>
              <w:left w:val="single" w:sz="2" w:space="0" w:color="B9B9B9" w:themeColor="accent3" w:themeTint="66"/>
              <w:right w:val="single" w:sz="2" w:space="0" w:color="B9B9B9" w:themeColor="accent3" w:themeTint="66"/>
            </w:tcBorders>
            <w:vAlign w:val="center"/>
          </w:tcPr>
          <w:p w14:paraId="43228D9E" w14:textId="23CCB5E9" w:rsidR="00E62639" w:rsidRPr="00854D4E" w:rsidRDefault="00B73F28" w:rsidP="00E62639">
            <w:pPr>
              <w:pStyle w:val="TableText"/>
              <w:spacing w:before="120"/>
              <w:jc w:val="both"/>
              <w:rPr>
                <w:rFonts w:cs="Arial"/>
                <w:sz w:val="24"/>
              </w:rPr>
            </w:pPr>
            <w:r>
              <w:rPr>
                <w:rFonts w:cs="Arial"/>
                <w:sz w:val="24"/>
              </w:rPr>
              <w:t>27/03/</w:t>
            </w:r>
            <w:r w:rsidR="003D63F1">
              <w:rPr>
                <w:rFonts w:cs="Arial"/>
                <w:sz w:val="24"/>
              </w:rPr>
              <w:t>20</w:t>
            </w:r>
            <w:r>
              <w:rPr>
                <w:rFonts w:cs="Arial"/>
                <w:sz w:val="24"/>
              </w:rPr>
              <w:t>23</w:t>
            </w:r>
          </w:p>
        </w:tc>
        <w:tc>
          <w:tcPr>
            <w:tcW w:w="3637" w:type="pct"/>
            <w:tcBorders>
              <w:left w:val="single" w:sz="2" w:space="0" w:color="B9B9B9" w:themeColor="accent3" w:themeTint="66"/>
            </w:tcBorders>
            <w:vAlign w:val="center"/>
          </w:tcPr>
          <w:p w14:paraId="1F9FB1DB" w14:textId="3572DD9F" w:rsidR="00E62639" w:rsidRPr="00854D4E" w:rsidRDefault="00B73F28" w:rsidP="00E62639">
            <w:pPr>
              <w:pStyle w:val="TableText"/>
              <w:spacing w:before="120"/>
              <w:jc w:val="both"/>
              <w:rPr>
                <w:rFonts w:cs="Arial"/>
                <w:sz w:val="24"/>
              </w:rPr>
            </w:pPr>
            <w:r>
              <w:rPr>
                <w:rFonts w:cs="Arial"/>
                <w:sz w:val="24"/>
              </w:rPr>
              <w:t xml:space="preserve">Minor update to Section 1.1 </w:t>
            </w:r>
          </w:p>
        </w:tc>
      </w:tr>
      <w:tr w:rsidR="00D42455" w:rsidRPr="00E62639" w14:paraId="7AA3EC54" w14:textId="77777777" w:rsidTr="3AF2D576">
        <w:trPr>
          <w:trHeight w:val="290"/>
        </w:trPr>
        <w:tc>
          <w:tcPr>
            <w:tcW w:w="616" w:type="pct"/>
            <w:tcBorders>
              <w:right w:val="single" w:sz="2" w:space="0" w:color="B9B9B9" w:themeColor="accent3" w:themeTint="66"/>
            </w:tcBorders>
            <w:vAlign w:val="center"/>
          </w:tcPr>
          <w:p w14:paraId="2AA18251" w14:textId="43B2559F" w:rsidR="00D42455" w:rsidRDefault="00D42455" w:rsidP="00E62639">
            <w:pPr>
              <w:pStyle w:val="TableText"/>
              <w:spacing w:before="120"/>
              <w:jc w:val="both"/>
              <w:rPr>
                <w:rFonts w:cs="Arial"/>
                <w:sz w:val="24"/>
              </w:rPr>
            </w:pPr>
            <w:r>
              <w:rPr>
                <w:rFonts w:cs="Arial"/>
                <w:sz w:val="24"/>
              </w:rPr>
              <w:t>1.4</w:t>
            </w:r>
          </w:p>
        </w:tc>
        <w:tc>
          <w:tcPr>
            <w:tcW w:w="747" w:type="pct"/>
            <w:tcBorders>
              <w:left w:val="single" w:sz="2" w:space="0" w:color="B9B9B9" w:themeColor="accent3" w:themeTint="66"/>
              <w:right w:val="single" w:sz="2" w:space="0" w:color="B9B9B9" w:themeColor="accent3" w:themeTint="66"/>
            </w:tcBorders>
            <w:vAlign w:val="center"/>
          </w:tcPr>
          <w:p w14:paraId="11111DDE" w14:textId="1DFBFD6E" w:rsidR="00D42455" w:rsidRDefault="003D63F1" w:rsidP="00E62639">
            <w:pPr>
              <w:pStyle w:val="TableText"/>
              <w:spacing w:before="120"/>
              <w:jc w:val="both"/>
              <w:rPr>
                <w:rFonts w:cs="Arial"/>
                <w:sz w:val="24"/>
              </w:rPr>
            </w:pPr>
            <w:r>
              <w:rPr>
                <w:rFonts w:cs="Arial"/>
                <w:sz w:val="24"/>
              </w:rPr>
              <w:t>15/08/2023</w:t>
            </w:r>
          </w:p>
        </w:tc>
        <w:tc>
          <w:tcPr>
            <w:tcW w:w="3637" w:type="pct"/>
            <w:tcBorders>
              <w:left w:val="single" w:sz="2" w:space="0" w:color="B9B9B9" w:themeColor="accent3" w:themeTint="66"/>
            </w:tcBorders>
            <w:vAlign w:val="center"/>
          </w:tcPr>
          <w:p w14:paraId="58B38937" w14:textId="450A1344" w:rsidR="00D42455" w:rsidRDefault="003D63F1" w:rsidP="3AF2D576">
            <w:pPr>
              <w:pStyle w:val="TableText"/>
              <w:spacing w:before="120"/>
              <w:jc w:val="both"/>
              <w:rPr>
                <w:rFonts w:cs="Arial"/>
                <w:sz w:val="24"/>
              </w:rPr>
            </w:pPr>
            <w:r w:rsidRPr="3AF2D576">
              <w:rPr>
                <w:rFonts w:cs="Arial"/>
                <w:sz w:val="24"/>
              </w:rPr>
              <w:t>Update to include new version numbering scheme</w:t>
            </w:r>
          </w:p>
        </w:tc>
      </w:tr>
      <w:tr w:rsidR="00945746" w:rsidRPr="00E62639" w14:paraId="14886FAF" w14:textId="77777777" w:rsidTr="3AF2D576">
        <w:trPr>
          <w:trHeight w:val="290"/>
        </w:trPr>
        <w:tc>
          <w:tcPr>
            <w:tcW w:w="616" w:type="pct"/>
            <w:tcBorders>
              <w:right w:val="single" w:sz="2" w:space="0" w:color="B9B9B9" w:themeColor="accent3" w:themeTint="66"/>
            </w:tcBorders>
            <w:vAlign w:val="center"/>
          </w:tcPr>
          <w:p w14:paraId="205283C4" w14:textId="6D835FA6" w:rsidR="00945746" w:rsidRDefault="00945746" w:rsidP="00E62639">
            <w:pPr>
              <w:pStyle w:val="TableText"/>
              <w:spacing w:before="120"/>
              <w:jc w:val="both"/>
              <w:rPr>
                <w:rFonts w:cs="Arial"/>
                <w:sz w:val="24"/>
              </w:rPr>
            </w:pPr>
            <w:r>
              <w:rPr>
                <w:rFonts w:cs="Arial"/>
                <w:sz w:val="24"/>
              </w:rPr>
              <w:t>1.5</w:t>
            </w:r>
          </w:p>
        </w:tc>
        <w:tc>
          <w:tcPr>
            <w:tcW w:w="747" w:type="pct"/>
            <w:tcBorders>
              <w:left w:val="single" w:sz="2" w:space="0" w:color="B9B9B9" w:themeColor="accent3" w:themeTint="66"/>
              <w:right w:val="single" w:sz="2" w:space="0" w:color="B9B9B9" w:themeColor="accent3" w:themeTint="66"/>
            </w:tcBorders>
            <w:vAlign w:val="center"/>
          </w:tcPr>
          <w:p w14:paraId="1895ACFA" w14:textId="63F966F5" w:rsidR="00945746" w:rsidRDefault="008F55CF" w:rsidP="00E62639">
            <w:pPr>
              <w:pStyle w:val="TableText"/>
              <w:spacing w:before="120"/>
              <w:jc w:val="both"/>
              <w:rPr>
                <w:rFonts w:cs="Arial"/>
                <w:sz w:val="24"/>
              </w:rPr>
            </w:pPr>
            <w:r>
              <w:rPr>
                <w:rFonts w:cs="Arial"/>
                <w:sz w:val="24"/>
              </w:rPr>
              <w:t>17</w:t>
            </w:r>
            <w:r w:rsidR="00945746">
              <w:rPr>
                <w:rFonts w:cs="Arial"/>
                <w:sz w:val="24"/>
              </w:rPr>
              <w:t>/</w:t>
            </w:r>
            <w:r>
              <w:rPr>
                <w:rFonts w:cs="Arial"/>
                <w:sz w:val="24"/>
              </w:rPr>
              <w:t>11</w:t>
            </w:r>
            <w:r w:rsidR="00A7271E">
              <w:rPr>
                <w:rFonts w:cs="Arial"/>
                <w:sz w:val="24"/>
              </w:rPr>
              <w:t>/</w:t>
            </w:r>
            <w:r w:rsidR="009D6BF0">
              <w:rPr>
                <w:rFonts w:cs="Arial"/>
                <w:sz w:val="24"/>
              </w:rPr>
              <w:t>20</w:t>
            </w:r>
            <w:r w:rsidR="00A7271E">
              <w:rPr>
                <w:rFonts w:cs="Arial"/>
                <w:sz w:val="24"/>
              </w:rPr>
              <w:t>25</w:t>
            </w:r>
          </w:p>
        </w:tc>
        <w:tc>
          <w:tcPr>
            <w:tcW w:w="3637" w:type="pct"/>
            <w:tcBorders>
              <w:left w:val="single" w:sz="2" w:space="0" w:color="B9B9B9" w:themeColor="accent3" w:themeTint="66"/>
            </w:tcBorders>
            <w:vAlign w:val="center"/>
          </w:tcPr>
          <w:p w14:paraId="4119C431" w14:textId="25E6A12F" w:rsidR="00945746" w:rsidRPr="3AF2D576" w:rsidRDefault="00E555DE" w:rsidP="3AF2D576">
            <w:pPr>
              <w:pStyle w:val="TableText"/>
              <w:spacing w:before="120"/>
              <w:jc w:val="both"/>
              <w:rPr>
                <w:rFonts w:cs="Arial"/>
                <w:sz w:val="24"/>
              </w:rPr>
            </w:pPr>
            <w:r>
              <w:rPr>
                <w:rFonts w:cs="Arial"/>
                <w:sz w:val="24"/>
              </w:rPr>
              <w:t>Add</w:t>
            </w:r>
            <w:r w:rsidR="00854D3C">
              <w:rPr>
                <w:rFonts w:cs="Arial"/>
                <w:sz w:val="24"/>
              </w:rPr>
              <w:t>ed</w:t>
            </w:r>
            <w:r>
              <w:rPr>
                <w:rFonts w:cs="Arial"/>
                <w:sz w:val="24"/>
              </w:rPr>
              <w:t xml:space="preserve"> information on</w:t>
            </w:r>
            <w:r w:rsidR="00A7271E">
              <w:rPr>
                <w:rFonts w:cs="Arial"/>
                <w:sz w:val="24"/>
              </w:rPr>
              <w:t xml:space="preserve"> displaying SNOMED CT codes</w:t>
            </w:r>
            <w:r>
              <w:rPr>
                <w:rFonts w:cs="Arial"/>
                <w:sz w:val="24"/>
              </w:rPr>
              <w:t>, handling legacy codes and</w:t>
            </w:r>
            <w:r w:rsidR="009D6BF0">
              <w:rPr>
                <w:rFonts w:cs="Arial"/>
                <w:sz w:val="24"/>
              </w:rPr>
              <w:t xml:space="preserve"> data types</w:t>
            </w:r>
            <w:r w:rsidR="00656A5E">
              <w:rPr>
                <w:rFonts w:cs="Arial"/>
                <w:sz w:val="24"/>
              </w:rPr>
              <w:t>.</w:t>
            </w:r>
            <w:r>
              <w:rPr>
                <w:rFonts w:cs="Arial"/>
                <w:sz w:val="24"/>
              </w:rPr>
              <w:t xml:space="preserve"> Updated information on </w:t>
            </w:r>
            <w:r w:rsidR="009D6BF0">
              <w:rPr>
                <w:rFonts w:cs="Arial"/>
                <w:sz w:val="24"/>
              </w:rPr>
              <w:t>version control</w:t>
            </w:r>
            <w:r w:rsidR="00B14CA5">
              <w:rPr>
                <w:rFonts w:cs="Arial"/>
                <w:sz w:val="24"/>
              </w:rPr>
              <w:t xml:space="preserve"> and </w:t>
            </w:r>
            <w:r w:rsidR="008F55CF">
              <w:rPr>
                <w:rFonts w:cs="Arial"/>
                <w:sz w:val="24"/>
              </w:rPr>
              <w:t>conformance</w:t>
            </w:r>
            <w:r>
              <w:rPr>
                <w:rFonts w:cs="Arial"/>
                <w:sz w:val="24"/>
              </w:rPr>
              <w:t>.</w:t>
            </w:r>
          </w:p>
        </w:tc>
      </w:tr>
    </w:tbl>
    <w:p w14:paraId="515849AD" w14:textId="77777777" w:rsidR="006F6FD7" w:rsidRPr="00854D4E" w:rsidRDefault="006F6FD7" w:rsidP="00854D4E">
      <w:pPr>
        <w:jc w:val="both"/>
        <w:rPr>
          <w:rFonts w:cs="Arial"/>
        </w:rPr>
      </w:pPr>
    </w:p>
    <w:p w14:paraId="3E6CBE60" w14:textId="0AE31038" w:rsidR="00DB6514" w:rsidRPr="00854D4E" w:rsidRDefault="34654B7B" w:rsidP="00854D4E">
      <w:pPr>
        <w:pStyle w:val="DocMgmtSubhead"/>
        <w:jc w:val="both"/>
        <w:rPr>
          <w:rFonts w:cs="Arial"/>
          <w:sz w:val="24"/>
          <w:szCs w:val="24"/>
        </w:rPr>
      </w:pPr>
      <w:bookmarkStart w:id="4" w:name="_Toc350847281"/>
      <w:bookmarkStart w:id="5" w:name="_Toc350847325"/>
      <w:r w:rsidRPr="00854D4E">
        <w:rPr>
          <w:rFonts w:cs="Arial"/>
          <w:sz w:val="24"/>
          <w:szCs w:val="24"/>
        </w:rPr>
        <w:t>Reviewers</w:t>
      </w:r>
      <w:bookmarkEnd w:id="4"/>
      <w:bookmarkEnd w:id="5"/>
    </w:p>
    <w:tbl>
      <w:tblPr>
        <w:tblW w:w="5000" w:type="pct"/>
        <w:tblBorders>
          <w:top w:val="single" w:sz="2" w:space="0" w:color="B9B9B9"/>
          <w:bottom w:val="single" w:sz="2" w:space="0" w:color="B9B9B9"/>
          <w:insideH w:val="single" w:sz="2" w:space="0" w:color="B9B9B9"/>
        </w:tblBorders>
        <w:tblLook w:val="01E0" w:firstRow="1" w:lastRow="1" w:firstColumn="1" w:lastColumn="1" w:noHBand="0" w:noVBand="0"/>
      </w:tblPr>
      <w:tblGrid>
        <w:gridCol w:w="2695"/>
        <w:gridCol w:w="3967"/>
        <w:gridCol w:w="1703"/>
        <w:gridCol w:w="1499"/>
      </w:tblGrid>
      <w:tr w:rsidR="00DB6514" w:rsidRPr="00854D4E" w14:paraId="70F4AC19" w14:textId="77777777" w:rsidTr="0043ED1D">
        <w:tc>
          <w:tcPr>
            <w:tcW w:w="1366" w:type="pct"/>
            <w:tcBorders>
              <w:top w:val="single" w:sz="2" w:space="0" w:color="000000" w:themeColor="text2"/>
              <w:bottom w:val="single" w:sz="2" w:space="0" w:color="000000" w:themeColor="text2"/>
              <w:right w:val="nil"/>
            </w:tcBorders>
          </w:tcPr>
          <w:p w14:paraId="6CD03CA4" w14:textId="77777777" w:rsidR="00DB6514" w:rsidRPr="00854D4E" w:rsidRDefault="34654B7B" w:rsidP="00854D4E">
            <w:pPr>
              <w:pStyle w:val="TableHeader"/>
              <w:jc w:val="both"/>
              <w:rPr>
                <w:sz w:val="24"/>
                <w:lang w:val="en-GB"/>
              </w:rPr>
            </w:pPr>
            <w:r w:rsidRPr="00854D4E">
              <w:rPr>
                <w:sz w:val="24"/>
                <w:lang w:val="en-GB"/>
              </w:rPr>
              <w:t>Reviewer name</w:t>
            </w:r>
          </w:p>
        </w:tc>
        <w:tc>
          <w:tcPr>
            <w:tcW w:w="2011" w:type="pct"/>
            <w:tcBorders>
              <w:top w:val="single" w:sz="2" w:space="0" w:color="000000" w:themeColor="text2"/>
              <w:left w:val="nil"/>
              <w:bottom w:val="single" w:sz="2" w:space="0" w:color="000000" w:themeColor="text2"/>
              <w:right w:val="nil"/>
            </w:tcBorders>
          </w:tcPr>
          <w:p w14:paraId="0BB362A2" w14:textId="77777777" w:rsidR="00DB6514" w:rsidRPr="00854D4E" w:rsidRDefault="34654B7B" w:rsidP="00854D4E">
            <w:pPr>
              <w:pStyle w:val="TableHeader"/>
              <w:jc w:val="both"/>
              <w:rPr>
                <w:sz w:val="24"/>
                <w:lang w:val="en-GB"/>
              </w:rPr>
            </w:pPr>
            <w:r w:rsidRPr="00854D4E">
              <w:rPr>
                <w:sz w:val="24"/>
                <w:lang w:val="en-GB"/>
              </w:rPr>
              <w:t>Title / Responsibility</w:t>
            </w:r>
          </w:p>
        </w:tc>
        <w:tc>
          <w:tcPr>
            <w:tcW w:w="863" w:type="pct"/>
            <w:tcBorders>
              <w:top w:val="single" w:sz="2" w:space="0" w:color="000000" w:themeColor="text2"/>
              <w:left w:val="nil"/>
              <w:bottom w:val="single" w:sz="2" w:space="0" w:color="000000" w:themeColor="text2"/>
              <w:right w:val="nil"/>
            </w:tcBorders>
          </w:tcPr>
          <w:p w14:paraId="7BDB887C" w14:textId="77777777" w:rsidR="00DB6514" w:rsidRPr="00854D4E" w:rsidRDefault="34654B7B" w:rsidP="00854D4E">
            <w:pPr>
              <w:pStyle w:val="TableHeader"/>
              <w:jc w:val="both"/>
              <w:rPr>
                <w:sz w:val="24"/>
                <w:lang w:val="en-GB"/>
              </w:rPr>
            </w:pPr>
            <w:r w:rsidRPr="00854D4E">
              <w:rPr>
                <w:sz w:val="24"/>
                <w:lang w:val="en-GB"/>
              </w:rPr>
              <w:t>Date</w:t>
            </w:r>
          </w:p>
        </w:tc>
        <w:tc>
          <w:tcPr>
            <w:tcW w:w="760" w:type="pct"/>
            <w:tcBorders>
              <w:top w:val="single" w:sz="2" w:space="0" w:color="000000" w:themeColor="text2"/>
              <w:left w:val="nil"/>
              <w:bottom w:val="single" w:sz="2" w:space="0" w:color="000000" w:themeColor="text2"/>
            </w:tcBorders>
          </w:tcPr>
          <w:p w14:paraId="3010009F" w14:textId="77777777" w:rsidR="00DB6514" w:rsidRPr="00854D4E" w:rsidRDefault="34654B7B" w:rsidP="00854D4E">
            <w:pPr>
              <w:pStyle w:val="TableHeader"/>
              <w:jc w:val="both"/>
              <w:rPr>
                <w:sz w:val="24"/>
                <w:lang w:val="en-GB"/>
              </w:rPr>
            </w:pPr>
            <w:r w:rsidRPr="00854D4E">
              <w:rPr>
                <w:sz w:val="24"/>
                <w:lang w:val="en-GB"/>
              </w:rPr>
              <w:t>Version</w:t>
            </w:r>
          </w:p>
        </w:tc>
      </w:tr>
      <w:tr w:rsidR="00DB6514" w:rsidRPr="00854D4E" w14:paraId="04EB94BF" w14:textId="77777777" w:rsidTr="0043ED1D">
        <w:tc>
          <w:tcPr>
            <w:tcW w:w="1366" w:type="pct"/>
            <w:tcBorders>
              <w:top w:val="single" w:sz="2" w:space="0" w:color="000000" w:themeColor="text2"/>
              <w:right w:val="single" w:sz="2" w:space="0" w:color="B9B9B9" w:themeColor="accent3" w:themeTint="66"/>
            </w:tcBorders>
            <w:vAlign w:val="center"/>
          </w:tcPr>
          <w:p w14:paraId="757B4133" w14:textId="70DFB5DD" w:rsidR="00DB6514" w:rsidRPr="00854D4E" w:rsidRDefault="00444C5F" w:rsidP="00854D4E">
            <w:pPr>
              <w:pStyle w:val="TableText"/>
              <w:jc w:val="both"/>
              <w:rPr>
                <w:rFonts w:cs="Arial"/>
                <w:sz w:val="24"/>
              </w:rPr>
            </w:pPr>
            <w:r>
              <w:rPr>
                <w:rFonts w:cs="Arial"/>
                <w:sz w:val="24"/>
              </w:rPr>
              <w:t>Sandip Kaur</w:t>
            </w:r>
          </w:p>
        </w:tc>
        <w:tc>
          <w:tcPr>
            <w:tcW w:w="2011" w:type="pct"/>
            <w:tcBorders>
              <w:top w:val="single" w:sz="2" w:space="0" w:color="000000" w:themeColor="text2"/>
              <w:left w:val="single" w:sz="2" w:space="0" w:color="B9B9B9" w:themeColor="accent3" w:themeTint="66"/>
              <w:right w:val="single" w:sz="2" w:space="0" w:color="B9B9B9" w:themeColor="accent3" w:themeTint="66"/>
            </w:tcBorders>
            <w:vAlign w:val="center"/>
          </w:tcPr>
          <w:p w14:paraId="14814721" w14:textId="6B89613A" w:rsidR="00DB6514" w:rsidRPr="00854D4E" w:rsidRDefault="007F66E6" w:rsidP="00854D4E">
            <w:pPr>
              <w:pStyle w:val="TableText"/>
              <w:jc w:val="both"/>
              <w:rPr>
                <w:rFonts w:cs="Arial"/>
                <w:sz w:val="24"/>
              </w:rPr>
            </w:pPr>
            <w:r>
              <w:rPr>
                <w:rFonts w:cs="Arial"/>
                <w:sz w:val="24"/>
              </w:rPr>
              <w:t>Architect</w:t>
            </w:r>
          </w:p>
        </w:tc>
        <w:tc>
          <w:tcPr>
            <w:tcW w:w="863" w:type="pct"/>
            <w:tcBorders>
              <w:top w:val="single" w:sz="2" w:space="0" w:color="000000" w:themeColor="text2"/>
              <w:left w:val="single" w:sz="2" w:space="0" w:color="B9B9B9" w:themeColor="accent3" w:themeTint="66"/>
              <w:right w:val="single" w:sz="2" w:space="0" w:color="B9B9B9" w:themeColor="accent3" w:themeTint="66"/>
            </w:tcBorders>
            <w:vAlign w:val="center"/>
          </w:tcPr>
          <w:p w14:paraId="3E926B5F" w14:textId="35E0E516" w:rsidR="00DB6514" w:rsidRPr="00854D4E" w:rsidRDefault="0011450E" w:rsidP="0043ED1D">
            <w:pPr>
              <w:pStyle w:val="TableText"/>
              <w:jc w:val="both"/>
              <w:rPr>
                <w:rFonts w:cs="Arial"/>
                <w:sz w:val="24"/>
              </w:rPr>
            </w:pPr>
            <w:r w:rsidRPr="0043ED1D">
              <w:rPr>
                <w:rFonts w:cs="Arial"/>
                <w:sz w:val="24"/>
              </w:rPr>
              <w:t>Sep-2021</w:t>
            </w:r>
          </w:p>
        </w:tc>
        <w:tc>
          <w:tcPr>
            <w:tcW w:w="760" w:type="pct"/>
            <w:tcBorders>
              <w:top w:val="single" w:sz="2" w:space="0" w:color="000000" w:themeColor="text2"/>
              <w:left w:val="single" w:sz="2" w:space="0" w:color="B9B9B9" w:themeColor="accent3" w:themeTint="66"/>
            </w:tcBorders>
            <w:vAlign w:val="center"/>
          </w:tcPr>
          <w:p w14:paraId="122DDFB3" w14:textId="72B7A05D" w:rsidR="00DB6514" w:rsidRPr="00854D4E" w:rsidRDefault="004131A6" w:rsidP="00854D4E">
            <w:pPr>
              <w:pStyle w:val="TableText"/>
              <w:jc w:val="both"/>
              <w:rPr>
                <w:rFonts w:cs="Arial"/>
                <w:sz w:val="24"/>
              </w:rPr>
            </w:pPr>
            <w:r>
              <w:rPr>
                <w:rFonts w:cs="Arial"/>
                <w:sz w:val="24"/>
              </w:rPr>
              <w:t>0.1</w:t>
            </w:r>
          </w:p>
        </w:tc>
      </w:tr>
      <w:tr w:rsidR="0011450E" w:rsidRPr="00854D4E" w14:paraId="06FE3166" w14:textId="77777777" w:rsidTr="0043ED1D">
        <w:tc>
          <w:tcPr>
            <w:tcW w:w="1366" w:type="pct"/>
            <w:tcBorders>
              <w:right w:val="single" w:sz="2" w:space="0" w:color="B9B9B9" w:themeColor="accent3" w:themeTint="66"/>
            </w:tcBorders>
            <w:vAlign w:val="center"/>
          </w:tcPr>
          <w:p w14:paraId="5CB61823" w14:textId="3A7DDA44" w:rsidR="0011450E" w:rsidRPr="00854D4E" w:rsidRDefault="0011450E" w:rsidP="0011450E">
            <w:pPr>
              <w:pStyle w:val="TableText"/>
              <w:jc w:val="both"/>
              <w:rPr>
                <w:rFonts w:cs="Arial"/>
                <w:sz w:val="24"/>
              </w:rPr>
            </w:pPr>
            <w:r>
              <w:rPr>
                <w:rFonts w:cs="Arial"/>
                <w:sz w:val="24"/>
              </w:rPr>
              <w:t>Charlie McCay</w:t>
            </w:r>
          </w:p>
        </w:tc>
        <w:tc>
          <w:tcPr>
            <w:tcW w:w="2011" w:type="pct"/>
            <w:tcBorders>
              <w:left w:val="single" w:sz="2" w:space="0" w:color="B9B9B9" w:themeColor="accent3" w:themeTint="66"/>
              <w:right w:val="single" w:sz="2" w:space="0" w:color="B9B9B9" w:themeColor="accent3" w:themeTint="66"/>
            </w:tcBorders>
            <w:vAlign w:val="center"/>
          </w:tcPr>
          <w:p w14:paraId="50C8CBC2" w14:textId="3AB0F8FA" w:rsidR="0011450E" w:rsidRPr="00854D4E" w:rsidRDefault="0011450E" w:rsidP="0011450E">
            <w:pPr>
              <w:pStyle w:val="TableText"/>
              <w:jc w:val="both"/>
              <w:rPr>
                <w:rFonts w:cs="Arial"/>
                <w:sz w:val="24"/>
              </w:rPr>
            </w:pPr>
            <w:r>
              <w:rPr>
                <w:rFonts w:cs="Arial"/>
                <w:sz w:val="24"/>
              </w:rPr>
              <w:t>Technical Adviser</w:t>
            </w:r>
          </w:p>
        </w:tc>
        <w:tc>
          <w:tcPr>
            <w:tcW w:w="863" w:type="pct"/>
            <w:tcBorders>
              <w:left w:val="single" w:sz="2" w:space="0" w:color="B9B9B9" w:themeColor="accent3" w:themeTint="66"/>
              <w:right w:val="single" w:sz="2" w:space="0" w:color="B9B9B9" w:themeColor="accent3" w:themeTint="66"/>
            </w:tcBorders>
            <w:vAlign w:val="center"/>
          </w:tcPr>
          <w:p w14:paraId="423DB189" w14:textId="3361607C" w:rsidR="0011450E" w:rsidRPr="00854D4E" w:rsidRDefault="0011450E" w:rsidP="0043ED1D">
            <w:pPr>
              <w:pStyle w:val="TableText"/>
              <w:jc w:val="both"/>
              <w:rPr>
                <w:rFonts w:cs="Arial"/>
                <w:sz w:val="24"/>
              </w:rPr>
            </w:pPr>
            <w:r w:rsidRPr="0043ED1D">
              <w:rPr>
                <w:rFonts w:cs="Arial"/>
                <w:sz w:val="24"/>
              </w:rPr>
              <w:t>Sep-2021</w:t>
            </w:r>
          </w:p>
        </w:tc>
        <w:tc>
          <w:tcPr>
            <w:tcW w:w="760" w:type="pct"/>
            <w:tcBorders>
              <w:left w:val="single" w:sz="2" w:space="0" w:color="B9B9B9" w:themeColor="accent3" w:themeTint="66"/>
            </w:tcBorders>
            <w:vAlign w:val="center"/>
          </w:tcPr>
          <w:p w14:paraId="53D0A95D" w14:textId="40351292" w:rsidR="0011450E" w:rsidRPr="00854D4E" w:rsidRDefault="0011450E" w:rsidP="0011450E">
            <w:pPr>
              <w:pStyle w:val="TableText"/>
              <w:jc w:val="both"/>
              <w:rPr>
                <w:rFonts w:cs="Arial"/>
                <w:sz w:val="24"/>
              </w:rPr>
            </w:pPr>
            <w:r>
              <w:rPr>
                <w:rFonts w:cs="Arial"/>
                <w:sz w:val="24"/>
              </w:rPr>
              <w:t>0.1</w:t>
            </w:r>
          </w:p>
        </w:tc>
      </w:tr>
      <w:tr w:rsidR="0011450E" w:rsidRPr="00854D4E" w14:paraId="1EEBC367" w14:textId="77777777" w:rsidTr="0043ED1D">
        <w:tc>
          <w:tcPr>
            <w:tcW w:w="1366" w:type="pct"/>
            <w:tcBorders>
              <w:right w:val="single" w:sz="2" w:space="0" w:color="B9B9B9" w:themeColor="accent3" w:themeTint="66"/>
            </w:tcBorders>
            <w:vAlign w:val="center"/>
          </w:tcPr>
          <w:p w14:paraId="409A0B23" w14:textId="6AE67640" w:rsidR="0011450E" w:rsidRDefault="0011450E" w:rsidP="0011450E">
            <w:pPr>
              <w:pStyle w:val="TableText"/>
              <w:jc w:val="both"/>
              <w:rPr>
                <w:rFonts w:cs="Arial"/>
                <w:sz w:val="24"/>
              </w:rPr>
            </w:pPr>
            <w:r>
              <w:rPr>
                <w:rFonts w:cs="Arial"/>
                <w:sz w:val="24"/>
              </w:rPr>
              <w:t>Lorraine Foley</w:t>
            </w:r>
          </w:p>
        </w:tc>
        <w:tc>
          <w:tcPr>
            <w:tcW w:w="2011" w:type="pct"/>
            <w:tcBorders>
              <w:left w:val="single" w:sz="2" w:space="0" w:color="B9B9B9" w:themeColor="accent3" w:themeTint="66"/>
              <w:right w:val="single" w:sz="2" w:space="0" w:color="B9B9B9" w:themeColor="accent3" w:themeTint="66"/>
            </w:tcBorders>
            <w:vAlign w:val="center"/>
          </w:tcPr>
          <w:p w14:paraId="70AA184D" w14:textId="0DD6B6B5" w:rsidR="0011450E" w:rsidRPr="00854D4E" w:rsidRDefault="0011450E" w:rsidP="0011450E">
            <w:pPr>
              <w:pStyle w:val="TableText"/>
              <w:jc w:val="both"/>
              <w:rPr>
                <w:rFonts w:cs="Arial"/>
                <w:sz w:val="24"/>
              </w:rPr>
            </w:pPr>
            <w:r>
              <w:rPr>
                <w:rFonts w:cs="Arial"/>
                <w:sz w:val="24"/>
              </w:rPr>
              <w:t>CEO</w:t>
            </w:r>
          </w:p>
        </w:tc>
        <w:tc>
          <w:tcPr>
            <w:tcW w:w="863" w:type="pct"/>
            <w:tcBorders>
              <w:left w:val="single" w:sz="2" w:space="0" w:color="B9B9B9" w:themeColor="accent3" w:themeTint="66"/>
              <w:right w:val="single" w:sz="2" w:space="0" w:color="B9B9B9" w:themeColor="accent3" w:themeTint="66"/>
            </w:tcBorders>
            <w:vAlign w:val="center"/>
          </w:tcPr>
          <w:p w14:paraId="487332F7" w14:textId="39BF564E" w:rsidR="0011450E" w:rsidRPr="00854D4E" w:rsidRDefault="0011450E" w:rsidP="0043ED1D">
            <w:pPr>
              <w:pStyle w:val="TableText"/>
              <w:jc w:val="both"/>
              <w:rPr>
                <w:rFonts w:cs="Arial"/>
                <w:sz w:val="24"/>
              </w:rPr>
            </w:pPr>
            <w:r w:rsidRPr="0043ED1D">
              <w:rPr>
                <w:rFonts w:cs="Arial"/>
                <w:sz w:val="24"/>
              </w:rPr>
              <w:t>Sep-2021</w:t>
            </w:r>
          </w:p>
        </w:tc>
        <w:tc>
          <w:tcPr>
            <w:tcW w:w="760" w:type="pct"/>
            <w:tcBorders>
              <w:left w:val="single" w:sz="2" w:space="0" w:color="B9B9B9" w:themeColor="accent3" w:themeTint="66"/>
            </w:tcBorders>
            <w:vAlign w:val="center"/>
          </w:tcPr>
          <w:p w14:paraId="06770447" w14:textId="0CECD137" w:rsidR="0011450E" w:rsidRPr="00854D4E" w:rsidRDefault="0011450E" w:rsidP="0011450E">
            <w:pPr>
              <w:pStyle w:val="TableText"/>
              <w:jc w:val="both"/>
              <w:rPr>
                <w:rFonts w:cs="Arial"/>
                <w:sz w:val="24"/>
              </w:rPr>
            </w:pPr>
            <w:r>
              <w:rPr>
                <w:rFonts w:cs="Arial"/>
                <w:sz w:val="24"/>
              </w:rPr>
              <w:t>0.1</w:t>
            </w:r>
          </w:p>
        </w:tc>
      </w:tr>
      <w:tr w:rsidR="0011450E" w:rsidRPr="00854D4E" w14:paraId="23BEDD4C" w14:textId="77777777" w:rsidTr="0043ED1D">
        <w:tc>
          <w:tcPr>
            <w:tcW w:w="1366" w:type="pct"/>
            <w:tcBorders>
              <w:right w:val="single" w:sz="2" w:space="0" w:color="B9B9B9" w:themeColor="accent3" w:themeTint="66"/>
            </w:tcBorders>
            <w:vAlign w:val="center"/>
          </w:tcPr>
          <w:p w14:paraId="086EFAD1" w14:textId="515C2669" w:rsidR="0011450E" w:rsidRDefault="0011450E" w:rsidP="0011450E">
            <w:pPr>
              <w:pStyle w:val="TableText"/>
              <w:jc w:val="both"/>
              <w:rPr>
                <w:rFonts w:cs="Arial"/>
                <w:sz w:val="24"/>
              </w:rPr>
            </w:pPr>
            <w:r>
              <w:rPr>
                <w:rFonts w:cs="Arial"/>
                <w:sz w:val="24"/>
              </w:rPr>
              <w:t>Annette Gilmore</w:t>
            </w:r>
          </w:p>
        </w:tc>
        <w:tc>
          <w:tcPr>
            <w:tcW w:w="2011" w:type="pct"/>
            <w:tcBorders>
              <w:left w:val="single" w:sz="2" w:space="0" w:color="B9B9B9" w:themeColor="accent3" w:themeTint="66"/>
              <w:right w:val="single" w:sz="2" w:space="0" w:color="B9B9B9" w:themeColor="accent3" w:themeTint="66"/>
            </w:tcBorders>
            <w:vAlign w:val="center"/>
          </w:tcPr>
          <w:p w14:paraId="2498DF0C" w14:textId="2591EDB4" w:rsidR="0011450E" w:rsidRDefault="0011450E" w:rsidP="0011450E">
            <w:pPr>
              <w:pStyle w:val="TableText"/>
              <w:jc w:val="both"/>
              <w:rPr>
                <w:rFonts w:cs="Arial"/>
                <w:sz w:val="24"/>
              </w:rPr>
            </w:pPr>
            <w:r>
              <w:rPr>
                <w:rFonts w:cs="Arial"/>
                <w:sz w:val="24"/>
              </w:rPr>
              <w:t>PRSB conformance lead analyst</w:t>
            </w:r>
          </w:p>
        </w:tc>
        <w:tc>
          <w:tcPr>
            <w:tcW w:w="863" w:type="pct"/>
            <w:tcBorders>
              <w:left w:val="single" w:sz="2" w:space="0" w:color="B9B9B9" w:themeColor="accent3" w:themeTint="66"/>
              <w:right w:val="single" w:sz="2" w:space="0" w:color="B9B9B9" w:themeColor="accent3" w:themeTint="66"/>
            </w:tcBorders>
            <w:vAlign w:val="center"/>
          </w:tcPr>
          <w:p w14:paraId="17B18EE7" w14:textId="7C5EBF54" w:rsidR="0011450E" w:rsidRPr="00854D4E" w:rsidRDefault="0011450E" w:rsidP="0043ED1D">
            <w:pPr>
              <w:pStyle w:val="TableText"/>
              <w:jc w:val="both"/>
              <w:rPr>
                <w:rFonts w:cs="Arial"/>
                <w:sz w:val="24"/>
              </w:rPr>
            </w:pPr>
            <w:r w:rsidRPr="0043ED1D">
              <w:rPr>
                <w:rFonts w:cs="Arial"/>
                <w:sz w:val="24"/>
              </w:rPr>
              <w:t>Sep-2021</w:t>
            </w:r>
          </w:p>
        </w:tc>
        <w:tc>
          <w:tcPr>
            <w:tcW w:w="760" w:type="pct"/>
            <w:tcBorders>
              <w:left w:val="single" w:sz="2" w:space="0" w:color="B9B9B9" w:themeColor="accent3" w:themeTint="66"/>
            </w:tcBorders>
            <w:vAlign w:val="center"/>
          </w:tcPr>
          <w:p w14:paraId="11C3E899" w14:textId="60053035" w:rsidR="0011450E" w:rsidRPr="00854D4E" w:rsidRDefault="0011450E" w:rsidP="0011450E">
            <w:pPr>
              <w:pStyle w:val="TableText"/>
              <w:jc w:val="both"/>
              <w:rPr>
                <w:rFonts w:cs="Arial"/>
                <w:sz w:val="24"/>
              </w:rPr>
            </w:pPr>
            <w:r>
              <w:rPr>
                <w:rFonts w:cs="Arial"/>
                <w:sz w:val="24"/>
              </w:rPr>
              <w:t>0.1</w:t>
            </w:r>
          </w:p>
        </w:tc>
      </w:tr>
    </w:tbl>
    <w:p w14:paraId="60B9DD03" w14:textId="77777777" w:rsidR="00DB6514" w:rsidRPr="00854D4E" w:rsidRDefault="00DB6514" w:rsidP="00854D4E">
      <w:pPr>
        <w:jc w:val="both"/>
        <w:rPr>
          <w:rFonts w:cs="Arial"/>
        </w:rPr>
      </w:pPr>
    </w:p>
    <w:p w14:paraId="7578BC39" w14:textId="30EA2563" w:rsidR="00BC33FE" w:rsidRPr="00854D4E" w:rsidRDefault="34654B7B" w:rsidP="00854D4E">
      <w:pPr>
        <w:pStyle w:val="DocMgmtSubhead"/>
        <w:jc w:val="both"/>
        <w:rPr>
          <w:rFonts w:cs="Arial"/>
          <w:sz w:val="24"/>
          <w:szCs w:val="24"/>
        </w:rPr>
      </w:pPr>
      <w:bookmarkStart w:id="6" w:name="_Toc350847282"/>
      <w:bookmarkStart w:id="7" w:name="_Toc350847326"/>
      <w:r w:rsidRPr="00854D4E">
        <w:rPr>
          <w:rFonts w:cs="Arial"/>
          <w:sz w:val="24"/>
          <w:szCs w:val="24"/>
        </w:rPr>
        <w:t>Approved by</w:t>
      </w:r>
      <w:bookmarkEnd w:id="6"/>
      <w:bookmarkEnd w:id="7"/>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6664"/>
        <w:gridCol w:w="1701"/>
        <w:gridCol w:w="1499"/>
      </w:tblGrid>
      <w:tr w:rsidR="00731D1F" w:rsidRPr="00854D4E" w14:paraId="4B8EA664" w14:textId="77777777" w:rsidTr="3D6C5A67">
        <w:trPr>
          <w:trHeight w:val="290"/>
        </w:trPr>
        <w:tc>
          <w:tcPr>
            <w:tcW w:w="3378" w:type="pct"/>
            <w:tcBorders>
              <w:top w:val="single" w:sz="2" w:space="0" w:color="000000" w:themeColor="text2"/>
              <w:bottom w:val="single" w:sz="2" w:space="0" w:color="000000" w:themeColor="text2"/>
            </w:tcBorders>
          </w:tcPr>
          <w:p w14:paraId="33D9DFFA" w14:textId="77777777" w:rsidR="00731D1F" w:rsidRPr="00854D4E" w:rsidRDefault="00731D1F" w:rsidP="00854D4E">
            <w:pPr>
              <w:pStyle w:val="TableHeader"/>
              <w:jc w:val="both"/>
              <w:rPr>
                <w:sz w:val="24"/>
                <w:lang w:val="en-GB"/>
              </w:rPr>
            </w:pPr>
            <w:r w:rsidRPr="00854D4E">
              <w:rPr>
                <w:sz w:val="24"/>
                <w:lang w:val="en-GB"/>
              </w:rPr>
              <w:t>Name</w:t>
            </w:r>
          </w:p>
        </w:tc>
        <w:tc>
          <w:tcPr>
            <w:tcW w:w="862" w:type="pct"/>
            <w:tcBorders>
              <w:top w:val="single" w:sz="2" w:space="0" w:color="000000" w:themeColor="text2"/>
              <w:bottom w:val="single" w:sz="2" w:space="0" w:color="000000" w:themeColor="text2"/>
            </w:tcBorders>
          </w:tcPr>
          <w:p w14:paraId="26715EB0" w14:textId="77777777" w:rsidR="00731D1F" w:rsidRPr="00854D4E" w:rsidRDefault="00731D1F" w:rsidP="00854D4E">
            <w:pPr>
              <w:pStyle w:val="TableHeader"/>
              <w:jc w:val="both"/>
              <w:rPr>
                <w:sz w:val="24"/>
                <w:lang w:val="en-GB"/>
              </w:rPr>
            </w:pPr>
            <w:r w:rsidRPr="00854D4E">
              <w:rPr>
                <w:sz w:val="24"/>
                <w:lang w:val="en-GB"/>
              </w:rPr>
              <w:t xml:space="preserve">Date </w:t>
            </w:r>
          </w:p>
        </w:tc>
        <w:tc>
          <w:tcPr>
            <w:tcW w:w="760" w:type="pct"/>
            <w:tcBorders>
              <w:top w:val="single" w:sz="2" w:space="0" w:color="000000" w:themeColor="text2"/>
              <w:bottom w:val="single" w:sz="2" w:space="0" w:color="000000" w:themeColor="text2"/>
            </w:tcBorders>
          </w:tcPr>
          <w:p w14:paraId="664A4D91" w14:textId="77777777" w:rsidR="00731D1F" w:rsidRPr="00854D4E" w:rsidRDefault="00731D1F" w:rsidP="00854D4E">
            <w:pPr>
              <w:pStyle w:val="TableHeader"/>
              <w:jc w:val="both"/>
              <w:rPr>
                <w:sz w:val="24"/>
                <w:lang w:val="en-GB"/>
              </w:rPr>
            </w:pPr>
            <w:r w:rsidRPr="00854D4E">
              <w:rPr>
                <w:sz w:val="24"/>
                <w:lang w:val="en-GB"/>
              </w:rPr>
              <w:t>Version</w:t>
            </w:r>
          </w:p>
        </w:tc>
      </w:tr>
      <w:tr w:rsidR="00731D1F" w:rsidRPr="00CF6B15" w14:paraId="34374D6B" w14:textId="77777777" w:rsidTr="3D6C5A67">
        <w:trPr>
          <w:trHeight w:val="290"/>
        </w:trPr>
        <w:tc>
          <w:tcPr>
            <w:tcW w:w="3378" w:type="pct"/>
            <w:tcBorders>
              <w:top w:val="single" w:sz="2" w:space="0" w:color="000000" w:themeColor="text2"/>
              <w:right w:val="single" w:sz="2" w:space="0" w:color="B9B9B9" w:themeColor="accent3" w:themeTint="66"/>
            </w:tcBorders>
            <w:vAlign w:val="center"/>
          </w:tcPr>
          <w:p w14:paraId="3A9227B0" w14:textId="3EC66F6B" w:rsidR="00731D1F" w:rsidRPr="00854D4E" w:rsidRDefault="79B77021" w:rsidP="3D6C5A67">
            <w:pPr>
              <w:pStyle w:val="TableText"/>
              <w:spacing w:before="120"/>
              <w:rPr>
                <w:rFonts w:cs="Arial"/>
                <w:sz w:val="24"/>
              </w:rPr>
            </w:pPr>
            <w:r w:rsidRPr="3D6C5A67">
              <w:rPr>
                <w:rFonts w:cs="Arial"/>
                <w:sz w:val="24"/>
              </w:rPr>
              <w:t>PRSB Task and Finish Group</w:t>
            </w:r>
          </w:p>
        </w:tc>
        <w:tc>
          <w:tcPr>
            <w:tcW w:w="862" w:type="pct"/>
            <w:tcBorders>
              <w:top w:val="single" w:sz="2" w:space="0" w:color="000000" w:themeColor="text2"/>
              <w:left w:val="single" w:sz="2" w:space="0" w:color="B9B9B9" w:themeColor="accent3" w:themeTint="66"/>
              <w:right w:val="single" w:sz="2" w:space="0" w:color="B9B9B9" w:themeColor="accent3" w:themeTint="66"/>
            </w:tcBorders>
            <w:vAlign w:val="center"/>
          </w:tcPr>
          <w:p w14:paraId="15BD41F9" w14:textId="4207B74D" w:rsidR="00731D1F" w:rsidRPr="00854D4E" w:rsidRDefault="0011450E" w:rsidP="0043ED1D">
            <w:pPr>
              <w:pStyle w:val="TableText"/>
              <w:spacing w:before="120"/>
              <w:jc w:val="both"/>
              <w:rPr>
                <w:rFonts w:cs="Arial"/>
                <w:sz w:val="24"/>
              </w:rPr>
            </w:pPr>
            <w:r w:rsidRPr="0043ED1D">
              <w:rPr>
                <w:rFonts w:cs="Arial"/>
                <w:sz w:val="24"/>
              </w:rPr>
              <w:t>May-2022</w:t>
            </w:r>
          </w:p>
        </w:tc>
        <w:tc>
          <w:tcPr>
            <w:tcW w:w="760" w:type="pct"/>
            <w:tcBorders>
              <w:top w:val="single" w:sz="2" w:space="0" w:color="000000" w:themeColor="text2"/>
              <w:left w:val="single" w:sz="2" w:space="0" w:color="B9B9B9" w:themeColor="accent3" w:themeTint="66"/>
            </w:tcBorders>
            <w:vAlign w:val="center"/>
          </w:tcPr>
          <w:p w14:paraId="1898AD26" w14:textId="155FAF63" w:rsidR="00731D1F" w:rsidRPr="00854D4E" w:rsidRDefault="00731D1F" w:rsidP="0043ED1D">
            <w:pPr>
              <w:pStyle w:val="TableText"/>
              <w:spacing w:before="120"/>
              <w:jc w:val="both"/>
              <w:rPr>
                <w:rFonts w:cs="Arial"/>
                <w:sz w:val="24"/>
              </w:rPr>
            </w:pPr>
            <w:r w:rsidRPr="0043ED1D">
              <w:rPr>
                <w:rFonts w:cs="Arial"/>
                <w:sz w:val="24"/>
              </w:rPr>
              <w:t>1.1</w:t>
            </w:r>
          </w:p>
        </w:tc>
      </w:tr>
    </w:tbl>
    <w:p w14:paraId="7D243D0C" w14:textId="77777777" w:rsidR="009C1371" w:rsidRPr="00854D4E" w:rsidRDefault="009C1371" w:rsidP="00854D4E">
      <w:pPr>
        <w:jc w:val="both"/>
        <w:rPr>
          <w:rFonts w:cs="Arial"/>
        </w:rPr>
      </w:pPr>
    </w:p>
    <w:p w14:paraId="215AC8C5" w14:textId="77777777" w:rsidR="00444C5F" w:rsidRDefault="00444C5F">
      <w:pPr>
        <w:spacing w:after="0"/>
        <w:textboxTightWrap w:val="none"/>
        <w:rPr>
          <w:rFonts w:cs="Arial"/>
          <w:b/>
          <w:color w:val="003350" w:themeColor="accent1"/>
        </w:rPr>
      </w:pPr>
      <w:bookmarkStart w:id="8" w:name="_Toc350847283"/>
      <w:bookmarkStart w:id="9" w:name="_Toc350847327"/>
      <w:r>
        <w:rPr>
          <w:rFonts w:cs="Arial"/>
        </w:rPr>
        <w:br w:type="page"/>
      </w:r>
    </w:p>
    <w:p w14:paraId="7246F1E4" w14:textId="01B53FBC" w:rsidR="006F6FD7" w:rsidRPr="00854D4E" w:rsidRDefault="34654B7B" w:rsidP="00854D4E">
      <w:pPr>
        <w:pStyle w:val="DocMgmtSubhead"/>
        <w:jc w:val="both"/>
        <w:rPr>
          <w:rFonts w:cs="Arial"/>
          <w:sz w:val="24"/>
          <w:szCs w:val="24"/>
        </w:rPr>
      </w:pPr>
      <w:r w:rsidRPr="00854D4E">
        <w:rPr>
          <w:rFonts w:cs="Arial"/>
          <w:sz w:val="24"/>
          <w:szCs w:val="24"/>
        </w:rPr>
        <w:lastRenderedPageBreak/>
        <w:t>Glossary of Terms</w:t>
      </w:r>
      <w:bookmarkEnd w:id="8"/>
      <w:bookmarkEnd w:id="9"/>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2709"/>
        <w:gridCol w:w="7155"/>
      </w:tblGrid>
      <w:tr w:rsidR="004537AB" w:rsidRPr="00854D4E" w14:paraId="323773AC" w14:textId="77777777" w:rsidTr="3AF2D576">
        <w:tc>
          <w:tcPr>
            <w:tcW w:w="1373" w:type="pct"/>
            <w:tcBorders>
              <w:top w:val="single" w:sz="2" w:space="0" w:color="000000" w:themeColor="text2"/>
              <w:bottom w:val="single" w:sz="2" w:space="0" w:color="000000" w:themeColor="text2"/>
            </w:tcBorders>
          </w:tcPr>
          <w:p w14:paraId="26BAA467" w14:textId="77777777" w:rsidR="004537AB" w:rsidRPr="00854D4E" w:rsidRDefault="34654B7B" w:rsidP="00854D4E">
            <w:pPr>
              <w:pStyle w:val="TableHeader"/>
              <w:jc w:val="both"/>
              <w:rPr>
                <w:sz w:val="24"/>
                <w:lang w:val="en-GB"/>
              </w:rPr>
            </w:pPr>
            <w:r w:rsidRPr="00854D4E">
              <w:rPr>
                <w:sz w:val="24"/>
                <w:lang w:val="en-GB"/>
              </w:rPr>
              <w:t>Term / Abbreviation</w:t>
            </w:r>
          </w:p>
        </w:tc>
        <w:tc>
          <w:tcPr>
            <w:tcW w:w="3627" w:type="pct"/>
            <w:tcBorders>
              <w:top w:val="single" w:sz="2" w:space="0" w:color="000000" w:themeColor="text2"/>
              <w:bottom w:val="single" w:sz="2" w:space="0" w:color="000000" w:themeColor="text2"/>
            </w:tcBorders>
          </w:tcPr>
          <w:p w14:paraId="6141BE89" w14:textId="77777777" w:rsidR="004537AB" w:rsidRPr="00854D4E" w:rsidRDefault="34654B7B" w:rsidP="00854D4E">
            <w:pPr>
              <w:pStyle w:val="TableHeader"/>
              <w:jc w:val="both"/>
              <w:rPr>
                <w:sz w:val="24"/>
                <w:lang w:val="en-GB"/>
              </w:rPr>
            </w:pPr>
            <w:r w:rsidRPr="00854D4E">
              <w:rPr>
                <w:sz w:val="24"/>
                <w:lang w:val="en-GB"/>
              </w:rPr>
              <w:t>What it stands for</w:t>
            </w:r>
          </w:p>
        </w:tc>
      </w:tr>
      <w:tr w:rsidR="000112F7" w14:paraId="0306D3B6"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2230BE1B" w14:textId="77777777" w:rsidR="000112F7" w:rsidRPr="000112F7" w:rsidRDefault="000112F7" w:rsidP="3AF2D576">
            <w:pPr>
              <w:pStyle w:val="TableText"/>
              <w:jc w:val="both"/>
              <w:rPr>
                <w:rFonts w:cs="Arial"/>
                <w:sz w:val="24"/>
              </w:rPr>
            </w:pPr>
            <w:proofErr w:type="spellStart"/>
            <w:r w:rsidRPr="3AF2D576">
              <w:rPr>
                <w:rFonts w:cs="Arial"/>
                <w:sz w:val="24"/>
              </w:rPr>
              <w:t>dm+d</w:t>
            </w:r>
            <w:proofErr w:type="spellEnd"/>
          </w:p>
        </w:tc>
        <w:tc>
          <w:tcPr>
            <w:tcW w:w="3627" w:type="pct"/>
            <w:tcBorders>
              <w:top w:val="single" w:sz="2" w:space="0" w:color="B9B9B9" w:themeColor="accent3" w:themeTint="66"/>
              <w:bottom w:val="single" w:sz="2" w:space="0" w:color="B9B9B9" w:themeColor="accent3" w:themeTint="66"/>
            </w:tcBorders>
          </w:tcPr>
          <w:p w14:paraId="42F9C4FC" w14:textId="77777777" w:rsidR="000112F7" w:rsidRPr="000112F7" w:rsidRDefault="000112F7" w:rsidP="000112F7">
            <w:pPr>
              <w:pStyle w:val="TableText"/>
              <w:jc w:val="both"/>
              <w:rPr>
                <w:rFonts w:cs="Arial"/>
                <w:sz w:val="24"/>
              </w:rPr>
            </w:pPr>
            <w:r w:rsidRPr="000112F7">
              <w:rPr>
                <w:rFonts w:cs="Arial"/>
                <w:sz w:val="24"/>
              </w:rPr>
              <w:t>Dictionary of medicines and devices</w:t>
            </w:r>
          </w:p>
        </w:tc>
      </w:tr>
      <w:tr w:rsidR="000112F7" w14:paraId="0A145DF4"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DF0A242" w14:textId="77777777" w:rsidR="000112F7" w:rsidRPr="000112F7" w:rsidRDefault="000112F7" w:rsidP="000112F7">
            <w:pPr>
              <w:pStyle w:val="TableText"/>
              <w:jc w:val="both"/>
              <w:rPr>
                <w:rFonts w:cs="Arial"/>
                <w:sz w:val="24"/>
              </w:rPr>
            </w:pPr>
            <w:r w:rsidRPr="000112F7">
              <w:rPr>
                <w:rFonts w:cs="Arial"/>
                <w:sz w:val="24"/>
              </w:rPr>
              <w:t>EPR</w:t>
            </w:r>
          </w:p>
        </w:tc>
        <w:tc>
          <w:tcPr>
            <w:tcW w:w="3627" w:type="pct"/>
            <w:tcBorders>
              <w:top w:val="single" w:sz="2" w:space="0" w:color="B9B9B9" w:themeColor="accent3" w:themeTint="66"/>
              <w:bottom w:val="single" w:sz="2" w:space="0" w:color="B9B9B9" w:themeColor="accent3" w:themeTint="66"/>
            </w:tcBorders>
          </w:tcPr>
          <w:p w14:paraId="238D9831" w14:textId="77777777" w:rsidR="000112F7" w:rsidRPr="000112F7" w:rsidRDefault="000112F7" w:rsidP="000112F7">
            <w:pPr>
              <w:pStyle w:val="TableText"/>
              <w:jc w:val="both"/>
              <w:rPr>
                <w:rFonts w:cs="Arial"/>
                <w:sz w:val="24"/>
              </w:rPr>
            </w:pPr>
            <w:r w:rsidRPr="000112F7">
              <w:rPr>
                <w:rFonts w:cs="Arial"/>
                <w:sz w:val="24"/>
              </w:rPr>
              <w:t>Electronic Patient Record</w:t>
            </w:r>
          </w:p>
        </w:tc>
      </w:tr>
      <w:tr w:rsidR="000112F7" w14:paraId="3AC68C2C"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A651E6D" w14:textId="77777777" w:rsidR="000112F7" w:rsidRPr="000112F7" w:rsidRDefault="000112F7" w:rsidP="000112F7">
            <w:pPr>
              <w:pStyle w:val="TableText"/>
              <w:jc w:val="both"/>
              <w:rPr>
                <w:rFonts w:cs="Arial"/>
                <w:sz w:val="24"/>
              </w:rPr>
            </w:pPr>
            <w:r w:rsidRPr="000112F7">
              <w:rPr>
                <w:rFonts w:cs="Arial"/>
                <w:sz w:val="24"/>
              </w:rPr>
              <w:t xml:space="preserve">FHIR </w:t>
            </w:r>
          </w:p>
        </w:tc>
        <w:tc>
          <w:tcPr>
            <w:tcW w:w="3627" w:type="pct"/>
            <w:tcBorders>
              <w:top w:val="single" w:sz="2" w:space="0" w:color="B9B9B9" w:themeColor="accent3" w:themeTint="66"/>
              <w:bottom w:val="single" w:sz="2" w:space="0" w:color="B9B9B9" w:themeColor="accent3" w:themeTint="66"/>
            </w:tcBorders>
          </w:tcPr>
          <w:p w14:paraId="244D0BB3" w14:textId="0666ACAF" w:rsidR="000112F7" w:rsidRPr="000112F7" w:rsidRDefault="000112F7" w:rsidP="000112F7">
            <w:pPr>
              <w:pStyle w:val="TableText"/>
              <w:jc w:val="both"/>
              <w:rPr>
                <w:rFonts w:cs="Arial"/>
                <w:sz w:val="24"/>
              </w:rPr>
            </w:pPr>
            <w:hyperlink r:id="rId14" w:history="1">
              <w:r w:rsidRPr="00D413FD">
                <w:rPr>
                  <w:rStyle w:val="Hyperlink"/>
                  <w:rFonts w:cs="Arial"/>
                  <w:sz w:val="24"/>
                </w:rPr>
                <w:t>Fast Healthcare Interoperability Resources</w:t>
              </w:r>
            </w:hyperlink>
            <w:r w:rsidR="00D413FD">
              <w:rPr>
                <w:rFonts w:cs="Arial"/>
                <w:sz w:val="24"/>
              </w:rPr>
              <w:t xml:space="preserve"> </w:t>
            </w:r>
            <w:r w:rsidRPr="000112F7">
              <w:rPr>
                <w:rFonts w:cs="Arial"/>
                <w:sz w:val="24"/>
              </w:rPr>
              <w:t xml:space="preserve"> </w:t>
            </w:r>
          </w:p>
        </w:tc>
      </w:tr>
      <w:tr w:rsidR="000112F7" w14:paraId="4F358151"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6DFC4C06" w14:textId="77777777" w:rsidR="000112F7" w:rsidRPr="000112F7" w:rsidRDefault="000112F7" w:rsidP="000112F7">
            <w:pPr>
              <w:pStyle w:val="TableText"/>
              <w:jc w:val="both"/>
              <w:rPr>
                <w:rFonts w:cs="Arial"/>
                <w:sz w:val="24"/>
              </w:rPr>
            </w:pPr>
            <w:r w:rsidRPr="000112F7">
              <w:rPr>
                <w:rFonts w:cs="Arial"/>
                <w:sz w:val="24"/>
              </w:rPr>
              <w:t xml:space="preserve">GP </w:t>
            </w:r>
          </w:p>
        </w:tc>
        <w:tc>
          <w:tcPr>
            <w:tcW w:w="3627" w:type="pct"/>
            <w:tcBorders>
              <w:top w:val="single" w:sz="2" w:space="0" w:color="B9B9B9" w:themeColor="accent3" w:themeTint="66"/>
              <w:bottom w:val="single" w:sz="2" w:space="0" w:color="B9B9B9" w:themeColor="accent3" w:themeTint="66"/>
            </w:tcBorders>
          </w:tcPr>
          <w:p w14:paraId="02FD6C6F" w14:textId="77777777" w:rsidR="000112F7" w:rsidRPr="000112F7" w:rsidRDefault="000112F7" w:rsidP="000112F7">
            <w:pPr>
              <w:pStyle w:val="TableText"/>
              <w:jc w:val="both"/>
              <w:rPr>
                <w:rFonts w:cs="Arial"/>
                <w:sz w:val="24"/>
              </w:rPr>
            </w:pPr>
            <w:r w:rsidRPr="000112F7">
              <w:rPr>
                <w:rFonts w:cs="Arial"/>
                <w:sz w:val="24"/>
              </w:rPr>
              <w:t xml:space="preserve">General Practitioner </w:t>
            </w:r>
          </w:p>
        </w:tc>
      </w:tr>
      <w:tr w:rsidR="000112F7" w14:paraId="31F5C84B"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52AED399" w14:textId="77777777" w:rsidR="000112F7" w:rsidRPr="000112F7" w:rsidRDefault="000112F7" w:rsidP="000112F7">
            <w:pPr>
              <w:pStyle w:val="TableText"/>
              <w:jc w:val="both"/>
              <w:rPr>
                <w:rFonts w:cs="Arial"/>
                <w:sz w:val="24"/>
              </w:rPr>
            </w:pPr>
            <w:r w:rsidRPr="000112F7">
              <w:rPr>
                <w:rFonts w:cs="Arial"/>
                <w:sz w:val="24"/>
              </w:rPr>
              <w:t xml:space="preserve">HL7 </w:t>
            </w:r>
          </w:p>
        </w:tc>
        <w:tc>
          <w:tcPr>
            <w:tcW w:w="3627" w:type="pct"/>
            <w:tcBorders>
              <w:top w:val="single" w:sz="2" w:space="0" w:color="B9B9B9" w:themeColor="accent3" w:themeTint="66"/>
              <w:bottom w:val="single" w:sz="2" w:space="0" w:color="B9B9B9" w:themeColor="accent3" w:themeTint="66"/>
            </w:tcBorders>
          </w:tcPr>
          <w:p w14:paraId="17F876E4" w14:textId="77777777" w:rsidR="000112F7" w:rsidRPr="000112F7" w:rsidRDefault="000112F7" w:rsidP="000112F7">
            <w:pPr>
              <w:pStyle w:val="TableText"/>
              <w:jc w:val="both"/>
              <w:rPr>
                <w:rFonts w:cs="Arial"/>
                <w:sz w:val="24"/>
              </w:rPr>
            </w:pPr>
            <w:r w:rsidRPr="000112F7">
              <w:rPr>
                <w:rFonts w:cs="Arial"/>
                <w:sz w:val="24"/>
              </w:rPr>
              <w:t xml:space="preserve">Health Level 7 </w:t>
            </w:r>
          </w:p>
        </w:tc>
      </w:tr>
      <w:tr w:rsidR="00CF5BC6" w14:paraId="663EBF95"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53E02E6A" w14:textId="22FAA7D1" w:rsidR="00CF5BC6" w:rsidRPr="000112F7" w:rsidRDefault="00CF5BC6" w:rsidP="000112F7">
            <w:pPr>
              <w:pStyle w:val="TableText"/>
              <w:jc w:val="both"/>
              <w:rPr>
                <w:rFonts w:cs="Arial"/>
                <w:sz w:val="24"/>
              </w:rPr>
            </w:pPr>
            <w:r>
              <w:rPr>
                <w:rFonts w:cs="Arial"/>
                <w:sz w:val="24"/>
              </w:rPr>
              <w:t>IPS</w:t>
            </w:r>
          </w:p>
        </w:tc>
        <w:tc>
          <w:tcPr>
            <w:tcW w:w="3627" w:type="pct"/>
            <w:tcBorders>
              <w:top w:val="single" w:sz="2" w:space="0" w:color="B9B9B9" w:themeColor="accent3" w:themeTint="66"/>
              <w:bottom w:val="single" w:sz="2" w:space="0" w:color="B9B9B9" w:themeColor="accent3" w:themeTint="66"/>
            </w:tcBorders>
          </w:tcPr>
          <w:p w14:paraId="5A616A7A" w14:textId="289535F6" w:rsidR="00CF5BC6" w:rsidRPr="000112F7" w:rsidRDefault="00CF5BC6" w:rsidP="000112F7">
            <w:pPr>
              <w:pStyle w:val="TableText"/>
              <w:jc w:val="both"/>
              <w:rPr>
                <w:rFonts w:cs="Arial"/>
                <w:sz w:val="24"/>
              </w:rPr>
            </w:pPr>
            <w:r>
              <w:rPr>
                <w:rFonts w:cs="Arial"/>
                <w:sz w:val="24"/>
              </w:rPr>
              <w:t>International Patient Summary</w:t>
            </w:r>
          </w:p>
        </w:tc>
      </w:tr>
      <w:tr w:rsidR="000112F7" w14:paraId="1ABC033C"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5706853E" w14:textId="77777777" w:rsidR="000112F7" w:rsidRPr="000112F7" w:rsidRDefault="000112F7" w:rsidP="000112F7">
            <w:pPr>
              <w:pStyle w:val="TableText"/>
              <w:jc w:val="both"/>
              <w:rPr>
                <w:rFonts w:cs="Arial"/>
                <w:sz w:val="24"/>
              </w:rPr>
            </w:pPr>
            <w:r w:rsidRPr="000112F7">
              <w:rPr>
                <w:rFonts w:cs="Arial"/>
                <w:sz w:val="24"/>
              </w:rPr>
              <w:t xml:space="preserve">Metadata </w:t>
            </w:r>
          </w:p>
        </w:tc>
        <w:tc>
          <w:tcPr>
            <w:tcW w:w="3627" w:type="pct"/>
            <w:tcBorders>
              <w:top w:val="single" w:sz="2" w:space="0" w:color="B9B9B9" w:themeColor="accent3" w:themeTint="66"/>
              <w:bottom w:val="single" w:sz="2" w:space="0" w:color="B9B9B9" w:themeColor="accent3" w:themeTint="66"/>
            </w:tcBorders>
          </w:tcPr>
          <w:p w14:paraId="303274EA" w14:textId="77777777" w:rsidR="000112F7" w:rsidRPr="000112F7" w:rsidRDefault="000112F7" w:rsidP="000112F7">
            <w:pPr>
              <w:pStyle w:val="TableText"/>
              <w:jc w:val="both"/>
              <w:rPr>
                <w:rFonts w:cs="Arial"/>
                <w:sz w:val="24"/>
              </w:rPr>
            </w:pPr>
            <w:r w:rsidRPr="000112F7">
              <w:rPr>
                <w:rFonts w:cs="Arial"/>
                <w:sz w:val="24"/>
              </w:rPr>
              <w:t xml:space="preserve">A set of data that describes and gives information about other data </w:t>
            </w:r>
          </w:p>
        </w:tc>
      </w:tr>
      <w:tr w:rsidR="000112F7" w14:paraId="316D737F"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3A1356AA" w14:textId="77777777" w:rsidR="000112F7" w:rsidRPr="000112F7" w:rsidRDefault="000112F7" w:rsidP="000112F7">
            <w:pPr>
              <w:pStyle w:val="TableText"/>
              <w:jc w:val="both"/>
              <w:rPr>
                <w:rFonts w:cs="Arial"/>
                <w:sz w:val="24"/>
              </w:rPr>
            </w:pPr>
            <w:r w:rsidRPr="000112F7">
              <w:rPr>
                <w:rFonts w:cs="Arial"/>
                <w:sz w:val="24"/>
              </w:rPr>
              <w:t>NICE</w:t>
            </w:r>
          </w:p>
        </w:tc>
        <w:tc>
          <w:tcPr>
            <w:tcW w:w="3627" w:type="pct"/>
            <w:tcBorders>
              <w:top w:val="single" w:sz="2" w:space="0" w:color="B9B9B9" w:themeColor="accent3" w:themeTint="66"/>
              <w:bottom w:val="single" w:sz="2" w:space="0" w:color="B9B9B9" w:themeColor="accent3" w:themeTint="66"/>
            </w:tcBorders>
          </w:tcPr>
          <w:p w14:paraId="12F08D67" w14:textId="77777777" w:rsidR="000112F7" w:rsidRPr="000112F7" w:rsidRDefault="000112F7" w:rsidP="000112F7">
            <w:pPr>
              <w:pStyle w:val="TableText"/>
              <w:jc w:val="both"/>
              <w:rPr>
                <w:rFonts w:cs="Arial"/>
                <w:sz w:val="24"/>
              </w:rPr>
            </w:pPr>
            <w:r w:rsidRPr="000112F7">
              <w:rPr>
                <w:rFonts w:cs="Arial"/>
                <w:sz w:val="24"/>
              </w:rPr>
              <w:t>The National Institute for Health and Care Excellence</w:t>
            </w:r>
          </w:p>
        </w:tc>
      </w:tr>
      <w:tr w:rsidR="000112F7" w14:paraId="45C09EF2"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EF4A920" w14:textId="77777777" w:rsidR="000112F7" w:rsidRPr="000112F7" w:rsidRDefault="000112F7" w:rsidP="000112F7">
            <w:pPr>
              <w:pStyle w:val="TableText"/>
              <w:jc w:val="both"/>
              <w:rPr>
                <w:rFonts w:cs="Arial"/>
                <w:sz w:val="24"/>
              </w:rPr>
            </w:pPr>
            <w:r w:rsidRPr="000112F7">
              <w:rPr>
                <w:rFonts w:cs="Arial"/>
                <w:sz w:val="24"/>
              </w:rPr>
              <w:t xml:space="preserve">NHS </w:t>
            </w:r>
          </w:p>
        </w:tc>
        <w:tc>
          <w:tcPr>
            <w:tcW w:w="3627" w:type="pct"/>
            <w:tcBorders>
              <w:top w:val="single" w:sz="2" w:space="0" w:color="B9B9B9" w:themeColor="accent3" w:themeTint="66"/>
              <w:bottom w:val="single" w:sz="2" w:space="0" w:color="B9B9B9" w:themeColor="accent3" w:themeTint="66"/>
            </w:tcBorders>
          </w:tcPr>
          <w:p w14:paraId="1B09103C" w14:textId="77777777" w:rsidR="000112F7" w:rsidRPr="000112F7" w:rsidRDefault="000112F7" w:rsidP="000112F7">
            <w:pPr>
              <w:pStyle w:val="TableText"/>
              <w:jc w:val="both"/>
              <w:rPr>
                <w:rFonts w:cs="Arial"/>
                <w:sz w:val="24"/>
              </w:rPr>
            </w:pPr>
            <w:r w:rsidRPr="000112F7">
              <w:rPr>
                <w:rFonts w:cs="Arial"/>
                <w:sz w:val="24"/>
              </w:rPr>
              <w:t xml:space="preserve">National Health Service </w:t>
            </w:r>
          </w:p>
        </w:tc>
      </w:tr>
      <w:tr w:rsidR="00D413FD" w14:paraId="15DEEE45"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370FE28D" w14:textId="0A853A62" w:rsidR="00D413FD" w:rsidRPr="000112F7" w:rsidRDefault="00D413FD" w:rsidP="000112F7">
            <w:pPr>
              <w:pStyle w:val="TableText"/>
              <w:jc w:val="both"/>
              <w:rPr>
                <w:rFonts w:cs="Arial"/>
                <w:sz w:val="24"/>
              </w:rPr>
            </w:pPr>
            <w:r>
              <w:rPr>
                <w:rFonts w:cs="Arial"/>
                <w:sz w:val="24"/>
              </w:rPr>
              <w:t>NHSDD</w:t>
            </w:r>
          </w:p>
        </w:tc>
        <w:tc>
          <w:tcPr>
            <w:tcW w:w="3627" w:type="pct"/>
            <w:tcBorders>
              <w:top w:val="single" w:sz="2" w:space="0" w:color="B9B9B9" w:themeColor="accent3" w:themeTint="66"/>
              <w:bottom w:val="single" w:sz="2" w:space="0" w:color="B9B9B9" w:themeColor="accent3" w:themeTint="66"/>
            </w:tcBorders>
          </w:tcPr>
          <w:p w14:paraId="77731AFA" w14:textId="409EB7D7" w:rsidR="00D413FD" w:rsidRPr="000112F7" w:rsidRDefault="00D413FD" w:rsidP="000112F7">
            <w:pPr>
              <w:pStyle w:val="TableText"/>
              <w:jc w:val="both"/>
              <w:rPr>
                <w:rFonts w:cs="Arial"/>
                <w:sz w:val="24"/>
              </w:rPr>
            </w:pPr>
            <w:hyperlink r:id="rId15" w:history="1">
              <w:r w:rsidRPr="00D413FD">
                <w:rPr>
                  <w:rStyle w:val="Hyperlink"/>
                  <w:rFonts w:cs="Arial"/>
                  <w:sz w:val="24"/>
                </w:rPr>
                <w:t>NHS Data Dictionary</w:t>
              </w:r>
            </w:hyperlink>
            <w:r>
              <w:rPr>
                <w:rFonts w:cs="Arial"/>
                <w:sz w:val="24"/>
              </w:rPr>
              <w:t xml:space="preserve"> </w:t>
            </w:r>
          </w:p>
        </w:tc>
      </w:tr>
      <w:tr w:rsidR="000112F7" w14:paraId="06AC8244"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099E78E4" w14:textId="77777777" w:rsidR="000112F7" w:rsidRPr="000112F7" w:rsidRDefault="000112F7" w:rsidP="000112F7">
            <w:pPr>
              <w:pStyle w:val="TableText"/>
              <w:jc w:val="both"/>
              <w:rPr>
                <w:rFonts w:cs="Arial"/>
                <w:sz w:val="24"/>
              </w:rPr>
            </w:pPr>
            <w:r w:rsidRPr="000112F7">
              <w:rPr>
                <w:rFonts w:cs="Arial"/>
                <w:sz w:val="24"/>
              </w:rPr>
              <w:t>NHSE/ NHSEI</w:t>
            </w:r>
          </w:p>
        </w:tc>
        <w:tc>
          <w:tcPr>
            <w:tcW w:w="3627" w:type="pct"/>
            <w:tcBorders>
              <w:top w:val="single" w:sz="2" w:space="0" w:color="B9B9B9" w:themeColor="accent3" w:themeTint="66"/>
              <w:bottom w:val="single" w:sz="2" w:space="0" w:color="B9B9B9" w:themeColor="accent3" w:themeTint="66"/>
            </w:tcBorders>
          </w:tcPr>
          <w:p w14:paraId="1F90878A" w14:textId="77777777" w:rsidR="000112F7" w:rsidRPr="000112F7" w:rsidRDefault="000112F7" w:rsidP="000112F7">
            <w:pPr>
              <w:pStyle w:val="TableText"/>
              <w:jc w:val="both"/>
              <w:rPr>
                <w:rFonts w:cs="Arial"/>
                <w:sz w:val="24"/>
              </w:rPr>
            </w:pPr>
            <w:r w:rsidRPr="000112F7">
              <w:rPr>
                <w:rFonts w:cs="Arial"/>
                <w:sz w:val="24"/>
              </w:rPr>
              <w:t>NHS England/ now NHS England Improvement</w:t>
            </w:r>
          </w:p>
        </w:tc>
      </w:tr>
      <w:tr w:rsidR="000112F7" w14:paraId="3A1FC53F"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230E28F8" w14:textId="77777777" w:rsidR="000112F7" w:rsidRPr="000112F7" w:rsidRDefault="000112F7" w:rsidP="000112F7">
            <w:pPr>
              <w:pStyle w:val="TableText"/>
              <w:jc w:val="both"/>
              <w:rPr>
                <w:rFonts w:cs="Arial"/>
                <w:sz w:val="24"/>
              </w:rPr>
            </w:pPr>
            <w:r w:rsidRPr="000112F7">
              <w:rPr>
                <w:rFonts w:cs="Arial"/>
                <w:sz w:val="24"/>
              </w:rPr>
              <w:t>NRLS</w:t>
            </w:r>
          </w:p>
        </w:tc>
        <w:tc>
          <w:tcPr>
            <w:tcW w:w="3627" w:type="pct"/>
            <w:tcBorders>
              <w:top w:val="single" w:sz="2" w:space="0" w:color="B9B9B9" w:themeColor="accent3" w:themeTint="66"/>
              <w:bottom w:val="single" w:sz="2" w:space="0" w:color="B9B9B9" w:themeColor="accent3" w:themeTint="66"/>
            </w:tcBorders>
          </w:tcPr>
          <w:p w14:paraId="714689C2" w14:textId="77777777" w:rsidR="000112F7" w:rsidRPr="000112F7" w:rsidRDefault="000112F7" w:rsidP="000112F7">
            <w:pPr>
              <w:pStyle w:val="TableText"/>
              <w:jc w:val="both"/>
              <w:rPr>
                <w:rFonts w:cs="Arial"/>
                <w:sz w:val="24"/>
              </w:rPr>
            </w:pPr>
            <w:r w:rsidRPr="000112F7">
              <w:rPr>
                <w:rFonts w:cs="Arial"/>
                <w:sz w:val="24"/>
              </w:rPr>
              <w:t>National Record Locator Service</w:t>
            </w:r>
          </w:p>
        </w:tc>
      </w:tr>
      <w:tr w:rsidR="000112F7" w14:paraId="08A7BA03"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6FDEDFC5" w14:textId="77777777" w:rsidR="000112F7" w:rsidRPr="000112F7" w:rsidRDefault="000112F7" w:rsidP="000112F7">
            <w:pPr>
              <w:pStyle w:val="TableText"/>
              <w:jc w:val="both"/>
              <w:rPr>
                <w:rFonts w:cs="Arial"/>
                <w:sz w:val="24"/>
              </w:rPr>
            </w:pPr>
            <w:r w:rsidRPr="000112F7">
              <w:rPr>
                <w:rFonts w:cs="Arial"/>
                <w:sz w:val="24"/>
              </w:rPr>
              <w:t>ODS</w:t>
            </w:r>
          </w:p>
        </w:tc>
        <w:tc>
          <w:tcPr>
            <w:tcW w:w="3627" w:type="pct"/>
            <w:tcBorders>
              <w:top w:val="single" w:sz="2" w:space="0" w:color="B9B9B9" w:themeColor="accent3" w:themeTint="66"/>
              <w:bottom w:val="single" w:sz="2" w:space="0" w:color="B9B9B9" w:themeColor="accent3" w:themeTint="66"/>
            </w:tcBorders>
          </w:tcPr>
          <w:p w14:paraId="543B7942" w14:textId="77777777" w:rsidR="000112F7" w:rsidRPr="000112F7" w:rsidRDefault="000112F7" w:rsidP="000112F7">
            <w:pPr>
              <w:pStyle w:val="TableText"/>
              <w:jc w:val="both"/>
              <w:rPr>
                <w:rFonts w:cs="Arial"/>
                <w:sz w:val="24"/>
              </w:rPr>
            </w:pPr>
            <w:r w:rsidRPr="000112F7">
              <w:rPr>
                <w:rFonts w:cs="Arial"/>
                <w:sz w:val="24"/>
              </w:rPr>
              <w:t>Organisation Data Service</w:t>
            </w:r>
          </w:p>
        </w:tc>
      </w:tr>
      <w:tr w:rsidR="000112F7" w14:paraId="70081525"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2597C12F" w14:textId="77777777" w:rsidR="000112F7" w:rsidRPr="000112F7" w:rsidRDefault="000112F7" w:rsidP="000112F7">
            <w:pPr>
              <w:pStyle w:val="TableText"/>
              <w:jc w:val="both"/>
              <w:rPr>
                <w:rFonts w:cs="Arial"/>
                <w:sz w:val="24"/>
              </w:rPr>
            </w:pPr>
            <w:r w:rsidRPr="000112F7">
              <w:rPr>
                <w:rFonts w:cs="Arial"/>
                <w:sz w:val="24"/>
              </w:rPr>
              <w:t>PDS</w:t>
            </w:r>
          </w:p>
        </w:tc>
        <w:tc>
          <w:tcPr>
            <w:tcW w:w="3627" w:type="pct"/>
            <w:tcBorders>
              <w:top w:val="single" w:sz="2" w:space="0" w:color="B9B9B9" w:themeColor="accent3" w:themeTint="66"/>
              <w:bottom w:val="single" w:sz="2" w:space="0" w:color="B9B9B9" w:themeColor="accent3" w:themeTint="66"/>
            </w:tcBorders>
          </w:tcPr>
          <w:p w14:paraId="49DAF57A" w14:textId="77777777" w:rsidR="000112F7" w:rsidRPr="000112F7" w:rsidRDefault="000112F7" w:rsidP="000112F7">
            <w:pPr>
              <w:pStyle w:val="TableText"/>
              <w:jc w:val="both"/>
              <w:rPr>
                <w:rFonts w:cs="Arial"/>
                <w:sz w:val="24"/>
              </w:rPr>
            </w:pPr>
            <w:r w:rsidRPr="000112F7">
              <w:rPr>
                <w:rFonts w:cs="Arial"/>
                <w:sz w:val="24"/>
              </w:rPr>
              <w:t>Personal Demographic Service</w:t>
            </w:r>
          </w:p>
        </w:tc>
      </w:tr>
      <w:tr w:rsidR="000112F7" w14:paraId="5FDD3D5B"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012025C1" w14:textId="77777777" w:rsidR="000112F7" w:rsidRPr="000112F7" w:rsidRDefault="000112F7" w:rsidP="000112F7">
            <w:pPr>
              <w:pStyle w:val="TableText"/>
              <w:jc w:val="both"/>
              <w:rPr>
                <w:rFonts w:cs="Arial"/>
                <w:sz w:val="24"/>
              </w:rPr>
            </w:pPr>
            <w:r w:rsidRPr="000112F7">
              <w:rPr>
                <w:rFonts w:cs="Arial"/>
                <w:sz w:val="24"/>
              </w:rPr>
              <w:t>PRSB</w:t>
            </w:r>
          </w:p>
        </w:tc>
        <w:tc>
          <w:tcPr>
            <w:tcW w:w="3627" w:type="pct"/>
            <w:tcBorders>
              <w:top w:val="single" w:sz="2" w:space="0" w:color="B9B9B9" w:themeColor="accent3" w:themeTint="66"/>
              <w:bottom w:val="single" w:sz="2" w:space="0" w:color="B9B9B9" w:themeColor="accent3" w:themeTint="66"/>
            </w:tcBorders>
          </w:tcPr>
          <w:p w14:paraId="49551396" w14:textId="77777777" w:rsidR="000112F7" w:rsidRPr="000112F7" w:rsidRDefault="000112F7" w:rsidP="000112F7">
            <w:pPr>
              <w:pStyle w:val="TableText"/>
              <w:jc w:val="both"/>
              <w:rPr>
                <w:rFonts w:cs="Arial"/>
                <w:sz w:val="24"/>
              </w:rPr>
            </w:pPr>
            <w:r w:rsidRPr="000112F7">
              <w:rPr>
                <w:rFonts w:cs="Arial"/>
                <w:sz w:val="24"/>
              </w:rPr>
              <w:t xml:space="preserve">Professional Record Standards Body  </w:t>
            </w:r>
          </w:p>
        </w:tc>
      </w:tr>
      <w:tr w:rsidR="000112F7" w14:paraId="300A8B02"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587A586" w14:textId="0FB3CA01" w:rsidR="000112F7" w:rsidRPr="000112F7" w:rsidRDefault="00E2707B" w:rsidP="000112F7">
            <w:pPr>
              <w:pStyle w:val="TableText"/>
              <w:jc w:val="both"/>
              <w:rPr>
                <w:rFonts w:cs="Arial"/>
                <w:sz w:val="24"/>
              </w:rPr>
            </w:pPr>
            <w:r>
              <w:rPr>
                <w:rFonts w:cs="Arial"/>
                <w:sz w:val="24"/>
              </w:rPr>
              <w:t>DAPB</w:t>
            </w:r>
            <w:r w:rsidR="00144077">
              <w:rPr>
                <w:rFonts w:cs="Arial"/>
                <w:sz w:val="24"/>
              </w:rPr>
              <w:t xml:space="preserve"> / DCB / </w:t>
            </w:r>
            <w:r w:rsidR="000112F7" w:rsidRPr="000112F7">
              <w:rPr>
                <w:rFonts w:cs="Arial"/>
                <w:sz w:val="24"/>
              </w:rPr>
              <w:t>SCCI</w:t>
            </w:r>
          </w:p>
        </w:tc>
        <w:tc>
          <w:tcPr>
            <w:tcW w:w="3627" w:type="pct"/>
            <w:tcBorders>
              <w:top w:val="single" w:sz="2" w:space="0" w:color="B9B9B9" w:themeColor="accent3" w:themeTint="66"/>
              <w:bottom w:val="single" w:sz="2" w:space="0" w:color="B9B9B9" w:themeColor="accent3" w:themeTint="66"/>
            </w:tcBorders>
          </w:tcPr>
          <w:p w14:paraId="7FE5DADF" w14:textId="442312BA" w:rsidR="000112F7" w:rsidRPr="000112F7" w:rsidRDefault="00144077" w:rsidP="000112F7">
            <w:pPr>
              <w:pStyle w:val="TableText"/>
              <w:jc w:val="both"/>
              <w:rPr>
                <w:rFonts w:cs="Arial"/>
                <w:sz w:val="24"/>
              </w:rPr>
            </w:pPr>
            <w:r>
              <w:rPr>
                <w:rFonts w:cs="Arial"/>
                <w:sz w:val="24"/>
              </w:rPr>
              <w:t xml:space="preserve">Data Alliance Partnership Board, formerly Data Co-ordination Board and </w:t>
            </w:r>
            <w:r w:rsidR="000112F7" w:rsidRPr="000112F7">
              <w:rPr>
                <w:rFonts w:cs="Arial"/>
                <w:sz w:val="24"/>
              </w:rPr>
              <w:t>Standardisation Committee for Care Information</w:t>
            </w:r>
            <w:r>
              <w:rPr>
                <w:rFonts w:cs="Arial"/>
                <w:sz w:val="24"/>
              </w:rPr>
              <w:t xml:space="preserve">. </w:t>
            </w:r>
            <w:r w:rsidR="00C811B9">
              <w:rPr>
                <w:rFonts w:cs="Arial"/>
                <w:sz w:val="24"/>
              </w:rPr>
              <w:t>Acts on behalf of SoS health to approve health and care data and information standards</w:t>
            </w:r>
          </w:p>
        </w:tc>
      </w:tr>
      <w:tr w:rsidR="000112F7" w14:paraId="181A2468"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1F839815" w14:textId="3E7BE838" w:rsidR="000112F7" w:rsidRPr="000112F7" w:rsidRDefault="000112F7" w:rsidP="000112F7">
            <w:pPr>
              <w:pStyle w:val="TableText"/>
              <w:jc w:val="both"/>
              <w:rPr>
                <w:rFonts w:cs="Arial"/>
                <w:sz w:val="24"/>
              </w:rPr>
            </w:pPr>
            <w:r w:rsidRPr="000112F7">
              <w:rPr>
                <w:rFonts w:cs="Arial"/>
                <w:sz w:val="24"/>
              </w:rPr>
              <w:t>SNOMED</w:t>
            </w:r>
            <w:r w:rsidR="009E09E7">
              <w:rPr>
                <w:rFonts w:cs="Arial"/>
                <w:sz w:val="24"/>
              </w:rPr>
              <w:t xml:space="preserve"> </w:t>
            </w:r>
            <w:r w:rsidRPr="000112F7">
              <w:rPr>
                <w:rFonts w:cs="Arial"/>
                <w:sz w:val="24"/>
              </w:rPr>
              <w:t>CT</w:t>
            </w:r>
          </w:p>
        </w:tc>
        <w:tc>
          <w:tcPr>
            <w:tcW w:w="3627" w:type="pct"/>
            <w:tcBorders>
              <w:top w:val="single" w:sz="2" w:space="0" w:color="B9B9B9" w:themeColor="accent3" w:themeTint="66"/>
              <w:bottom w:val="single" w:sz="2" w:space="0" w:color="B9B9B9" w:themeColor="accent3" w:themeTint="66"/>
            </w:tcBorders>
          </w:tcPr>
          <w:p w14:paraId="166E14A1" w14:textId="77777777" w:rsidR="000112F7" w:rsidRPr="000112F7" w:rsidRDefault="000112F7" w:rsidP="000112F7">
            <w:pPr>
              <w:pStyle w:val="TableText"/>
              <w:jc w:val="both"/>
              <w:rPr>
                <w:rFonts w:cs="Arial"/>
                <w:sz w:val="24"/>
              </w:rPr>
            </w:pPr>
            <w:r w:rsidRPr="000112F7">
              <w:rPr>
                <w:rFonts w:cs="Arial"/>
                <w:sz w:val="24"/>
              </w:rPr>
              <w:t>Systematized Nomenclature of Medicine - Clinical Terms</w:t>
            </w:r>
          </w:p>
        </w:tc>
      </w:tr>
    </w:tbl>
    <w:p w14:paraId="6387BA2D" w14:textId="77777777" w:rsidR="008A2056" w:rsidRPr="00292B1D" w:rsidRDefault="002E0E3B" w:rsidP="00292B1D">
      <w:pPr>
        <w:pStyle w:val="Caption"/>
        <w:jc w:val="both"/>
        <w:rPr>
          <w:rFonts w:cs="Arial"/>
          <w:sz w:val="24"/>
          <w:szCs w:val="24"/>
        </w:rPr>
      </w:pPr>
      <w:r>
        <w:rPr>
          <w:rFonts w:cs="Arial"/>
          <w:sz w:val="24"/>
          <w:szCs w:val="24"/>
        </w:rPr>
        <w:br w:type="page"/>
      </w:r>
    </w:p>
    <w:sdt>
      <w:sdtPr>
        <w:rPr>
          <w:b w:val="0"/>
          <w:bCs w:val="0"/>
          <w:color w:val="auto"/>
          <w:spacing w:val="0"/>
          <w:sz w:val="24"/>
          <w:szCs w:val="24"/>
          <w:lang w:val="en-GB" w:eastAsia="en-GB"/>
        </w:rPr>
        <w:id w:val="1322547477"/>
        <w:docPartObj>
          <w:docPartGallery w:val="Table of Contents"/>
          <w:docPartUnique/>
        </w:docPartObj>
      </w:sdtPr>
      <w:sdtEndPr>
        <w:rPr>
          <w:noProof/>
        </w:rPr>
      </w:sdtEndPr>
      <w:sdtContent>
        <w:p w14:paraId="68FE29F6" w14:textId="3C5F19B8" w:rsidR="008A2056" w:rsidRDefault="008A2056" w:rsidP="004F6A78">
          <w:pPr>
            <w:pStyle w:val="TOCHeading"/>
            <w:numPr>
              <w:ilvl w:val="0"/>
              <w:numId w:val="0"/>
            </w:numPr>
            <w:ind w:left="432"/>
          </w:pPr>
          <w:r>
            <w:t>Contents</w:t>
          </w:r>
        </w:p>
        <w:p w14:paraId="40807FBC" w14:textId="15D74691" w:rsidR="00B13735" w:rsidRDefault="008A2056">
          <w:pPr>
            <w:pStyle w:val="TOC1"/>
            <w:tabs>
              <w:tab w:val="left" w:pos="660"/>
            </w:tabs>
            <w:rPr>
              <w:rFonts w:asciiTheme="minorHAnsi" w:eastAsiaTheme="minorEastAsia" w:hAnsiTheme="minorHAnsi" w:cstheme="minorBidi"/>
              <w:b w:val="0"/>
              <w:color w:val="auto"/>
              <w:sz w:val="22"/>
              <w:szCs w:val="22"/>
            </w:rPr>
          </w:pPr>
          <w:r>
            <w:fldChar w:fldCharType="begin"/>
          </w:r>
          <w:r>
            <w:instrText xml:space="preserve"> TOC \o "1-3" \h \z \u </w:instrText>
          </w:r>
          <w:r>
            <w:fldChar w:fldCharType="separate"/>
          </w:r>
          <w:hyperlink w:anchor="_Toc214613893" w:history="1">
            <w:r w:rsidR="00B13735" w:rsidRPr="00E133DC">
              <w:rPr>
                <w:rStyle w:val="Hyperlink"/>
                <w:rFonts w:eastAsia="Arial" w:cs="Arial"/>
                <w:bCs/>
              </w:rPr>
              <w:t>1.</w:t>
            </w:r>
            <w:r w:rsidR="00B13735">
              <w:rPr>
                <w:rFonts w:asciiTheme="minorHAnsi" w:eastAsiaTheme="minorEastAsia" w:hAnsiTheme="minorHAnsi" w:cstheme="minorBidi"/>
                <w:b w:val="0"/>
                <w:color w:val="auto"/>
                <w:sz w:val="22"/>
                <w:szCs w:val="22"/>
              </w:rPr>
              <w:tab/>
            </w:r>
            <w:r w:rsidR="00B13735" w:rsidRPr="00E133DC">
              <w:rPr>
                <w:rStyle w:val="Hyperlink"/>
                <w:rFonts w:eastAsia="Arial" w:cs="Arial"/>
                <w:bCs/>
              </w:rPr>
              <w:t>Introduction</w:t>
            </w:r>
            <w:r w:rsidR="00B13735">
              <w:rPr>
                <w:webHidden/>
              </w:rPr>
              <w:tab/>
            </w:r>
            <w:r w:rsidR="00B13735">
              <w:rPr>
                <w:webHidden/>
              </w:rPr>
              <w:fldChar w:fldCharType="begin"/>
            </w:r>
            <w:r w:rsidR="00B13735">
              <w:rPr>
                <w:webHidden/>
              </w:rPr>
              <w:instrText xml:space="preserve"> PAGEREF _Toc214613893 \h </w:instrText>
            </w:r>
            <w:r w:rsidR="00B13735">
              <w:rPr>
                <w:webHidden/>
              </w:rPr>
            </w:r>
            <w:r w:rsidR="00B13735">
              <w:rPr>
                <w:webHidden/>
              </w:rPr>
              <w:fldChar w:fldCharType="separate"/>
            </w:r>
            <w:r w:rsidR="00B13735">
              <w:rPr>
                <w:webHidden/>
              </w:rPr>
              <w:t>5</w:t>
            </w:r>
            <w:r w:rsidR="00B13735">
              <w:rPr>
                <w:webHidden/>
              </w:rPr>
              <w:fldChar w:fldCharType="end"/>
            </w:r>
          </w:hyperlink>
        </w:p>
        <w:p w14:paraId="1CB13055" w14:textId="4CC9DA27"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4" w:history="1">
            <w:r w:rsidRPr="00E133DC">
              <w:rPr>
                <w:rStyle w:val="Hyperlink"/>
                <w:rFonts w:eastAsia="Arial" w:cs="Arial"/>
                <w:b/>
                <w:noProof/>
              </w:rPr>
              <w:t>1.1</w:t>
            </w:r>
            <w:r>
              <w:rPr>
                <w:rFonts w:asciiTheme="minorHAnsi" w:eastAsiaTheme="minorEastAsia" w:hAnsiTheme="minorHAnsi" w:cstheme="minorBidi"/>
                <w:noProof/>
                <w:sz w:val="22"/>
                <w:szCs w:val="22"/>
              </w:rPr>
              <w:tab/>
            </w:r>
            <w:r w:rsidRPr="00E133DC">
              <w:rPr>
                <w:rStyle w:val="Hyperlink"/>
                <w:rFonts w:eastAsia="Arial" w:cs="Arial"/>
                <w:b/>
                <w:bCs/>
                <w:noProof/>
              </w:rPr>
              <w:t>Purpose of document</w:t>
            </w:r>
            <w:r>
              <w:rPr>
                <w:noProof/>
                <w:webHidden/>
              </w:rPr>
              <w:tab/>
            </w:r>
            <w:r>
              <w:rPr>
                <w:noProof/>
                <w:webHidden/>
              </w:rPr>
              <w:fldChar w:fldCharType="begin"/>
            </w:r>
            <w:r>
              <w:rPr>
                <w:noProof/>
                <w:webHidden/>
              </w:rPr>
              <w:instrText xml:space="preserve"> PAGEREF _Toc214613894 \h </w:instrText>
            </w:r>
            <w:r>
              <w:rPr>
                <w:noProof/>
                <w:webHidden/>
              </w:rPr>
            </w:r>
            <w:r>
              <w:rPr>
                <w:noProof/>
                <w:webHidden/>
              </w:rPr>
              <w:fldChar w:fldCharType="separate"/>
            </w:r>
            <w:r>
              <w:rPr>
                <w:noProof/>
                <w:webHidden/>
              </w:rPr>
              <w:t>5</w:t>
            </w:r>
            <w:r>
              <w:rPr>
                <w:noProof/>
                <w:webHidden/>
              </w:rPr>
              <w:fldChar w:fldCharType="end"/>
            </w:r>
          </w:hyperlink>
        </w:p>
        <w:p w14:paraId="5497E8F8" w14:textId="539B94A2"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5" w:history="1">
            <w:r w:rsidRPr="00E133DC">
              <w:rPr>
                <w:rStyle w:val="Hyperlink"/>
                <w:rFonts w:eastAsia="Arial" w:cs="Arial"/>
                <w:b/>
                <w:noProof/>
              </w:rPr>
              <w:t>1.2</w:t>
            </w:r>
            <w:r>
              <w:rPr>
                <w:rFonts w:asciiTheme="minorHAnsi" w:eastAsiaTheme="minorEastAsia" w:hAnsiTheme="minorHAnsi" w:cstheme="minorBidi"/>
                <w:noProof/>
                <w:sz w:val="22"/>
                <w:szCs w:val="22"/>
              </w:rPr>
              <w:tab/>
            </w:r>
            <w:r w:rsidRPr="00E133DC">
              <w:rPr>
                <w:rStyle w:val="Hyperlink"/>
                <w:rFonts w:eastAsia="Arial" w:cs="Arial"/>
                <w:b/>
                <w:bCs/>
                <w:noProof/>
              </w:rPr>
              <w:t>Audience</w:t>
            </w:r>
            <w:r>
              <w:rPr>
                <w:noProof/>
                <w:webHidden/>
              </w:rPr>
              <w:tab/>
            </w:r>
            <w:r>
              <w:rPr>
                <w:noProof/>
                <w:webHidden/>
              </w:rPr>
              <w:fldChar w:fldCharType="begin"/>
            </w:r>
            <w:r>
              <w:rPr>
                <w:noProof/>
                <w:webHidden/>
              </w:rPr>
              <w:instrText xml:space="preserve"> PAGEREF _Toc214613895 \h </w:instrText>
            </w:r>
            <w:r>
              <w:rPr>
                <w:noProof/>
                <w:webHidden/>
              </w:rPr>
            </w:r>
            <w:r>
              <w:rPr>
                <w:noProof/>
                <w:webHidden/>
              </w:rPr>
              <w:fldChar w:fldCharType="separate"/>
            </w:r>
            <w:r>
              <w:rPr>
                <w:noProof/>
                <w:webHidden/>
              </w:rPr>
              <w:t>5</w:t>
            </w:r>
            <w:r>
              <w:rPr>
                <w:noProof/>
                <w:webHidden/>
              </w:rPr>
              <w:fldChar w:fldCharType="end"/>
            </w:r>
          </w:hyperlink>
        </w:p>
        <w:p w14:paraId="62D165DB" w14:textId="589E042D" w:rsidR="00B13735" w:rsidRDefault="00B13735">
          <w:pPr>
            <w:pStyle w:val="TOC1"/>
            <w:tabs>
              <w:tab w:val="left" w:pos="660"/>
            </w:tabs>
            <w:rPr>
              <w:rFonts w:asciiTheme="minorHAnsi" w:eastAsiaTheme="minorEastAsia" w:hAnsiTheme="minorHAnsi" w:cstheme="minorBidi"/>
              <w:b w:val="0"/>
              <w:color w:val="auto"/>
              <w:sz w:val="22"/>
              <w:szCs w:val="22"/>
            </w:rPr>
          </w:pPr>
          <w:hyperlink w:anchor="_Toc214613896" w:history="1">
            <w:r w:rsidRPr="00E133DC">
              <w:rPr>
                <w:rStyle w:val="Hyperlink"/>
                <w:rFonts w:eastAsia="Arial" w:cs="Arial"/>
                <w:bCs/>
              </w:rPr>
              <w:t>2.</w:t>
            </w:r>
            <w:r>
              <w:rPr>
                <w:rFonts w:asciiTheme="minorHAnsi" w:eastAsiaTheme="minorEastAsia" w:hAnsiTheme="minorHAnsi" w:cstheme="minorBidi"/>
                <w:b w:val="0"/>
                <w:color w:val="auto"/>
                <w:sz w:val="22"/>
                <w:szCs w:val="22"/>
              </w:rPr>
              <w:tab/>
            </w:r>
            <w:r w:rsidRPr="00E133DC">
              <w:rPr>
                <w:rStyle w:val="Hyperlink"/>
                <w:rFonts w:eastAsia="Arial" w:cs="Arial"/>
                <w:bCs/>
              </w:rPr>
              <w:t>Guidance</w:t>
            </w:r>
            <w:r>
              <w:rPr>
                <w:webHidden/>
              </w:rPr>
              <w:tab/>
            </w:r>
            <w:r>
              <w:rPr>
                <w:webHidden/>
              </w:rPr>
              <w:fldChar w:fldCharType="begin"/>
            </w:r>
            <w:r>
              <w:rPr>
                <w:webHidden/>
              </w:rPr>
              <w:instrText xml:space="preserve"> PAGEREF _Toc214613896 \h </w:instrText>
            </w:r>
            <w:r>
              <w:rPr>
                <w:webHidden/>
              </w:rPr>
            </w:r>
            <w:r>
              <w:rPr>
                <w:webHidden/>
              </w:rPr>
              <w:fldChar w:fldCharType="separate"/>
            </w:r>
            <w:r>
              <w:rPr>
                <w:webHidden/>
              </w:rPr>
              <w:t>5</w:t>
            </w:r>
            <w:r>
              <w:rPr>
                <w:webHidden/>
              </w:rPr>
              <w:fldChar w:fldCharType="end"/>
            </w:r>
          </w:hyperlink>
        </w:p>
        <w:p w14:paraId="163D74C1" w14:textId="22DA9A2A"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8" w:history="1">
            <w:r w:rsidRPr="00E133DC">
              <w:rPr>
                <w:rStyle w:val="Hyperlink"/>
                <w:rFonts w:eastAsia="Arial" w:cs="Arial"/>
                <w:b/>
                <w:noProof/>
              </w:rPr>
              <w:t>2.1</w:t>
            </w:r>
            <w:r>
              <w:rPr>
                <w:rFonts w:asciiTheme="minorHAnsi" w:eastAsiaTheme="minorEastAsia" w:hAnsiTheme="minorHAnsi" w:cstheme="minorBidi"/>
                <w:noProof/>
                <w:sz w:val="22"/>
                <w:szCs w:val="22"/>
              </w:rPr>
              <w:tab/>
            </w:r>
            <w:r w:rsidRPr="00E133DC">
              <w:rPr>
                <w:rStyle w:val="Hyperlink"/>
                <w:rFonts w:eastAsia="Arial" w:cs="Arial"/>
                <w:b/>
                <w:bCs/>
                <w:noProof/>
              </w:rPr>
              <w:t>Structure of the PRSB standards explained</w:t>
            </w:r>
            <w:r>
              <w:rPr>
                <w:noProof/>
                <w:webHidden/>
              </w:rPr>
              <w:tab/>
            </w:r>
            <w:r>
              <w:rPr>
                <w:noProof/>
                <w:webHidden/>
              </w:rPr>
              <w:fldChar w:fldCharType="begin"/>
            </w:r>
            <w:r>
              <w:rPr>
                <w:noProof/>
                <w:webHidden/>
              </w:rPr>
              <w:instrText xml:space="preserve"> PAGEREF _Toc214613898 \h </w:instrText>
            </w:r>
            <w:r>
              <w:rPr>
                <w:noProof/>
                <w:webHidden/>
              </w:rPr>
            </w:r>
            <w:r>
              <w:rPr>
                <w:noProof/>
                <w:webHidden/>
              </w:rPr>
              <w:fldChar w:fldCharType="separate"/>
            </w:r>
            <w:r>
              <w:rPr>
                <w:noProof/>
                <w:webHidden/>
              </w:rPr>
              <w:t>5</w:t>
            </w:r>
            <w:r>
              <w:rPr>
                <w:noProof/>
                <w:webHidden/>
              </w:rPr>
              <w:fldChar w:fldCharType="end"/>
            </w:r>
          </w:hyperlink>
        </w:p>
        <w:p w14:paraId="4EB4BCB2" w14:textId="7D7CB168"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9" w:history="1">
            <w:r w:rsidRPr="00E133DC">
              <w:rPr>
                <w:rStyle w:val="Hyperlink"/>
                <w:rFonts w:eastAsia="Arial" w:cs="Arial"/>
                <w:b/>
                <w:noProof/>
              </w:rPr>
              <w:t>2.2</w:t>
            </w:r>
            <w:r>
              <w:rPr>
                <w:rFonts w:asciiTheme="minorHAnsi" w:eastAsiaTheme="minorEastAsia" w:hAnsiTheme="minorHAnsi" w:cstheme="minorBidi"/>
                <w:noProof/>
                <w:sz w:val="22"/>
                <w:szCs w:val="22"/>
              </w:rPr>
              <w:tab/>
            </w:r>
            <w:r w:rsidRPr="00E133DC">
              <w:rPr>
                <w:rStyle w:val="Hyperlink"/>
                <w:rFonts w:eastAsia="Arial" w:cs="Arial"/>
                <w:b/>
                <w:bCs/>
                <w:noProof/>
              </w:rPr>
              <w:t>Data types</w:t>
            </w:r>
            <w:r>
              <w:rPr>
                <w:noProof/>
                <w:webHidden/>
              </w:rPr>
              <w:tab/>
            </w:r>
            <w:r>
              <w:rPr>
                <w:noProof/>
                <w:webHidden/>
              </w:rPr>
              <w:fldChar w:fldCharType="begin"/>
            </w:r>
            <w:r>
              <w:rPr>
                <w:noProof/>
                <w:webHidden/>
              </w:rPr>
              <w:instrText xml:space="preserve"> PAGEREF _Toc214613899 \h </w:instrText>
            </w:r>
            <w:r>
              <w:rPr>
                <w:noProof/>
                <w:webHidden/>
              </w:rPr>
            </w:r>
            <w:r>
              <w:rPr>
                <w:noProof/>
                <w:webHidden/>
              </w:rPr>
              <w:fldChar w:fldCharType="separate"/>
            </w:r>
            <w:r>
              <w:rPr>
                <w:noProof/>
                <w:webHidden/>
              </w:rPr>
              <w:t>12</w:t>
            </w:r>
            <w:r>
              <w:rPr>
                <w:noProof/>
                <w:webHidden/>
              </w:rPr>
              <w:fldChar w:fldCharType="end"/>
            </w:r>
          </w:hyperlink>
        </w:p>
        <w:p w14:paraId="06B7D56E" w14:textId="406F7428"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0" w:history="1">
            <w:r w:rsidRPr="00E133DC">
              <w:rPr>
                <w:rStyle w:val="Hyperlink"/>
                <w:rFonts w:eastAsia="Arial" w:cs="Arial"/>
                <w:b/>
                <w:noProof/>
              </w:rPr>
              <w:t>2.3</w:t>
            </w:r>
            <w:r>
              <w:rPr>
                <w:rFonts w:asciiTheme="minorHAnsi" w:eastAsiaTheme="minorEastAsia" w:hAnsiTheme="minorHAnsi" w:cstheme="minorBidi"/>
                <w:noProof/>
                <w:sz w:val="22"/>
                <w:szCs w:val="22"/>
              </w:rPr>
              <w:tab/>
            </w:r>
            <w:r w:rsidRPr="00E133DC">
              <w:rPr>
                <w:rStyle w:val="Hyperlink"/>
                <w:rFonts w:eastAsia="Arial" w:cs="Arial"/>
                <w:b/>
                <w:bCs/>
                <w:noProof/>
              </w:rPr>
              <w:t>Version numbering</w:t>
            </w:r>
            <w:r>
              <w:rPr>
                <w:noProof/>
                <w:webHidden/>
              </w:rPr>
              <w:tab/>
            </w:r>
            <w:r>
              <w:rPr>
                <w:noProof/>
                <w:webHidden/>
              </w:rPr>
              <w:fldChar w:fldCharType="begin"/>
            </w:r>
            <w:r>
              <w:rPr>
                <w:noProof/>
                <w:webHidden/>
              </w:rPr>
              <w:instrText xml:space="preserve"> PAGEREF _Toc214613900 \h </w:instrText>
            </w:r>
            <w:r>
              <w:rPr>
                <w:noProof/>
                <w:webHidden/>
              </w:rPr>
            </w:r>
            <w:r>
              <w:rPr>
                <w:noProof/>
                <w:webHidden/>
              </w:rPr>
              <w:fldChar w:fldCharType="separate"/>
            </w:r>
            <w:r>
              <w:rPr>
                <w:noProof/>
                <w:webHidden/>
              </w:rPr>
              <w:t>19</w:t>
            </w:r>
            <w:r>
              <w:rPr>
                <w:noProof/>
                <w:webHidden/>
              </w:rPr>
              <w:fldChar w:fldCharType="end"/>
            </w:r>
          </w:hyperlink>
        </w:p>
        <w:p w14:paraId="55838B7E" w14:textId="2A342340"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1" w:history="1">
            <w:r w:rsidRPr="00E133DC">
              <w:rPr>
                <w:rStyle w:val="Hyperlink"/>
                <w:rFonts w:eastAsia="Arial" w:cs="Arial"/>
                <w:b/>
                <w:noProof/>
              </w:rPr>
              <w:t>2.4</w:t>
            </w:r>
            <w:r>
              <w:rPr>
                <w:rFonts w:asciiTheme="minorHAnsi" w:eastAsiaTheme="minorEastAsia" w:hAnsiTheme="minorHAnsi" w:cstheme="minorBidi"/>
                <w:noProof/>
                <w:sz w:val="22"/>
                <w:szCs w:val="22"/>
              </w:rPr>
              <w:tab/>
            </w:r>
            <w:r w:rsidRPr="00E133DC">
              <w:rPr>
                <w:rStyle w:val="Hyperlink"/>
                <w:rFonts w:eastAsia="Arial" w:cs="Arial"/>
                <w:b/>
                <w:bCs/>
                <w:noProof/>
              </w:rPr>
              <w:t>Dependencies</w:t>
            </w:r>
            <w:r>
              <w:rPr>
                <w:noProof/>
                <w:webHidden/>
              </w:rPr>
              <w:tab/>
            </w:r>
            <w:r>
              <w:rPr>
                <w:noProof/>
                <w:webHidden/>
              </w:rPr>
              <w:fldChar w:fldCharType="begin"/>
            </w:r>
            <w:r>
              <w:rPr>
                <w:noProof/>
                <w:webHidden/>
              </w:rPr>
              <w:instrText xml:space="preserve"> PAGEREF _Toc214613901 \h </w:instrText>
            </w:r>
            <w:r>
              <w:rPr>
                <w:noProof/>
                <w:webHidden/>
              </w:rPr>
            </w:r>
            <w:r>
              <w:rPr>
                <w:noProof/>
                <w:webHidden/>
              </w:rPr>
              <w:fldChar w:fldCharType="separate"/>
            </w:r>
            <w:r>
              <w:rPr>
                <w:noProof/>
                <w:webHidden/>
              </w:rPr>
              <w:t>19</w:t>
            </w:r>
            <w:r>
              <w:rPr>
                <w:noProof/>
                <w:webHidden/>
              </w:rPr>
              <w:fldChar w:fldCharType="end"/>
            </w:r>
          </w:hyperlink>
        </w:p>
        <w:p w14:paraId="328B32E5" w14:textId="3BC59CC8"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2" w:history="1">
            <w:r w:rsidRPr="00E133DC">
              <w:rPr>
                <w:rStyle w:val="Hyperlink"/>
                <w:rFonts w:eastAsia="Arial" w:cs="Arial"/>
                <w:b/>
                <w:noProof/>
              </w:rPr>
              <w:t>2.5</w:t>
            </w:r>
            <w:r>
              <w:rPr>
                <w:rFonts w:asciiTheme="minorHAnsi" w:eastAsiaTheme="minorEastAsia" w:hAnsiTheme="minorHAnsi" w:cstheme="minorBidi"/>
                <w:noProof/>
                <w:sz w:val="22"/>
                <w:szCs w:val="22"/>
              </w:rPr>
              <w:tab/>
            </w:r>
            <w:r w:rsidRPr="00E133DC">
              <w:rPr>
                <w:rStyle w:val="Hyperlink"/>
                <w:rFonts w:eastAsia="Arial" w:cs="Arial"/>
                <w:b/>
                <w:bCs/>
                <w:noProof/>
              </w:rPr>
              <w:t>Risk mitigation</w:t>
            </w:r>
            <w:r>
              <w:rPr>
                <w:noProof/>
                <w:webHidden/>
              </w:rPr>
              <w:tab/>
            </w:r>
            <w:r>
              <w:rPr>
                <w:noProof/>
                <w:webHidden/>
              </w:rPr>
              <w:fldChar w:fldCharType="begin"/>
            </w:r>
            <w:r>
              <w:rPr>
                <w:noProof/>
                <w:webHidden/>
              </w:rPr>
              <w:instrText xml:space="preserve"> PAGEREF _Toc214613902 \h </w:instrText>
            </w:r>
            <w:r>
              <w:rPr>
                <w:noProof/>
                <w:webHidden/>
              </w:rPr>
            </w:r>
            <w:r>
              <w:rPr>
                <w:noProof/>
                <w:webHidden/>
              </w:rPr>
              <w:fldChar w:fldCharType="separate"/>
            </w:r>
            <w:r>
              <w:rPr>
                <w:noProof/>
                <w:webHidden/>
              </w:rPr>
              <w:t>19</w:t>
            </w:r>
            <w:r>
              <w:rPr>
                <w:noProof/>
                <w:webHidden/>
              </w:rPr>
              <w:fldChar w:fldCharType="end"/>
            </w:r>
          </w:hyperlink>
        </w:p>
        <w:p w14:paraId="212C5808" w14:textId="7E72AF09"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3" w:history="1">
            <w:r w:rsidRPr="00E133DC">
              <w:rPr>
                <w:rStyle w:val="Hyperlink"/>
                <w:rFonts w:eastAsia="Arial" w:cs="Arial"/>
                <w:b/>
                <w:noProof/>
              </w:rPr>
              <w:t>2.6</w:t>
            </w:r>
            <w:r>
              <w:rPr>
                <w:rFonts w:asciiTheme="minorHAnsi" w:eastAsiaTheme="minorEastAsia" w:hAnsiTheme="minorHAnsi" w:cstheme="minorBidi"/>
                <w:noProof/>
                <w:sz w:val="22"/>
                <w:szCs w:val="22"/>
              </w:rPr>
              <w:tab/>
            </w:r>
            <w:r w:rsidRPr="00E133DC">
              <w:rPr>
                <w:rStyle w:val="Hyperlink"/>
                <w:rFonts w:eastAsia="Arial" w:cs="Arial"/>
                <w:b/>
                <w:bCs/>
                <w:noProof/>
              </w:rPr>
              <w:t>Information governance</w:t>
            </w:r>
            <w:r>
              <w:rPr>
                <w:noProof/>
                <w:webHidden/>
              </w:rPr>
              <w:tab/>
            </w:r>
            <w:r>
              <w:rPr>
                <w:noProof/>
                <w:webHidden/>
              </w:rPr>
              <w:fldChar w:fldCharType="begin"/>
            </w:r>
            <w:r>
              <w:rPr>
                <w:noProof/>
                <w:webHidden/>
              </w:rPr>
              <w:instrText xml:space="preserve"> PAGEREF _Toc214613903 \h </w:instrText>
            </w:r>
            <w:r>
              <w:rPr>
                <w:noProof/>
                <w:webHidden/>
              </w:rPr>
            </w:r>
            <w:r>
              <w:rPr>
                <w:noProof/>
                <w:webHidden/>
              </w:rPr>
              <w:fldChar w:fldCharType="separate"/>
            </w:r>
            <w:r>
              <w:rPr>
                <w:noProof/>
                <w:webHidden/>
              </w:rPr>
              <w:t>19</w:t>
            </w:r>
            <w:r>
              <w:rPr>
                <w:noProof/>
                <w:webHidden/>
              </w:rPr>
              <w:fldChar w:fldCharType="end"/>
            </w:r>
          </w:hyperlink>
        </w:p>
        <w:p w14:paraId="3D39E068" w14:textId="35A87859"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4" w:history="1">
            <w:r w:rsidRPr="00E133DC">
              <w:rPr>
                <w:rStyle w:val="Hyperlink"/>
                <w:rFonts w:eastAsia="Arial" w:cs="Arial"/>
                <w:b/>
                <w:noProof/>
              </w:rPr>
              <w:t>2.7</w:t>
            </w:r>
            <w:r>
              <w:rPr>
                <w:rFonts w:asciiTheme="minorHAnsi" w:eastAsiaTheme="minorEastAsia" w:hAnsiTheme="minorHAnsi" w:cstheme="minorBidi"/>
                <w:noProof/>
                <w:sz w:val="22"/>
                <w:szCs w:val="22"/>
              </w:rPr>
              <w:tab/>
            </w:r>
            <w:r w:rsidRPr="00E133DC">
              <w:rPr>
                <w:rStyle w:val="Hyperlink"/>
                <w:rFonts w:eastAsia="Arial" w:cs="Arial"/>
                <w:b/>
                <w:bCs/>
                <w:noProof/>
              </w:rPr>
              <w:t>Data quality</w:t>
            </w:r>
            <w:r>
              <w:rPr>
                <w:noProof/>
                <w:webHidden/>
              </w:rPr>
              <w:tab/>
            </w:r>
            <w:r>
              <w:rPr>
                <w:noProof/>
                <w:webHidden/>
              </w:rPr>
              <w:fldChar w:fldCharType="begin"/>
            </w:r>
            <w:r>
              <w:rPr>
                <w:noProof/>
                <w:webHidden/>
              </w:rPr>
              <w:instrText xml:space="preserve"> PAGEREF _Toc214613904 \h </w:instrText>
            </w:r>
            <w:r>
              <w:rPr>
                <w:noProof/>
                <w:webHidden/>
              </w:rPr>
            </w:r>
            <w:r>
              <w:rPr>
                <w:noProof/>
                <w:webHidden/>
              </w:rPr>
              <w:fldChar w:fldCharType="separate"/>
            </w:r>
            <w:r>
              <w:rPr>
                <w:noProof/>
                <w:webHidden/>
              </w:rPr>
              <w:t>19</w:t>
            </w:r>
            <w:r>
              <w:rPr>
                <w:noProof/>
                <w:webHidden/>
              </w:rPr>
              <w:fldChar w:fldCharType="end"/>
            </w:r>
          </w:hyperlink>
        </w:p>
        <w:p w14:paraId="7062C3C7" w14:textId="6186C85C"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5" w:history="1">
            <w:r w:rsidRPr="00E133DC">
              <w:rPr>
                <w:rStyle w:val="Hyperlink"/>
                <w:rFonts w:eastAsia="Arial" w:cs="Arial"/>
                <w:b/>
                <w:noProof/>
              </w:rPr>
              <w:t>2.8</w:t>
            </w:r>
            <w:r>
              <w:rPr>
                <w:rFonts w:asciiTheme="minorHAnsi" w:eastAsiaTheme="minorEastAsia" w:hAnsiTheme="minorHAnsi" w:cstheme="minorBidi"/>
                <w:noProof/>
                <w:sz w:val="22"/>
                <w:szCs w:val="22"/>
              </w:rPr>
              <w:tab/>
            </w:r>
            <w:r w:rsidRPr="00E133DC">
              <w:rPr>
                <w:rStyle w:val="Hyperlink"/>
                <w:rFonts w:eastAsia="Arial" w:cs="Arial"/>
                <w:b/>
                <w:bCs/>
                <w:noProof/>
              </w:rPr>
              <w:t>Context of the information</w:t>
            </w:r>
            <w:r>
              <w:rPr>
                <w:noProof/>
                <w:webHidden/>
              </w:rPr>
              <w:tab/>
            </w:r>
            <w:r>
              <w:rPr>
                <w:noProof/>
                <w:webHidden/>
              </w:rPr>
              <w:fldChar w:fldCharType="begin"/>
            </w:r>
            <w:r>
              <w:rPr>
                <w:noProof/>
                <w:webHidden/>
              </w:rPr>
              <w:instrText xml:space="preserve"> PAGEREF _Toc214613905 \h </w:instrText>
            </w:r>
            <w:r>
              <w:rPr>
                <w:noProof/>
                <w:webHidden/>
              </w:rPr>
            </w:r>
            <w:r>
              <w:rPr>
                <w:noProof/>
                <w:webHidden/>
              </w:rPr>
              <w:fldChar w:fldCharType="separate"/>
            </w:r>
            <w:r>
              <w:rPr>
                <w:noProof/>
                <w:webHidden/>
              </w:rPr>
              <w:t>20</w:t>
            </w:r>
            <w:r>
              <w:rPr>
                <w:noProof/>
                <w:webHidden/>
              </w:rPr>
              <w:fldChar w:fldCharType="end"/>
            </w:r>
          </w:hyperlink>
        </w:p>
        <w:p w14:paraId="17FDACDF" w14:textId="7C05E71E"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6" w:history="1">
            <w:r w:rsidRPr="00E133DC">
              <w:rPr>
                <w:rStyle w:val="Hyperlink"/>
                <w:rFonts w:eastAsia="Arial" w:cs="Arial"/>
                <w:b/>
                <w:noProof/>
              </w:rPr>
              <w:t>2.9</w:t>
            </w:r>
            <w:r>
              <w:rPr>
                <w:rFonts w:asciiTheme="minorHAnsi" w:eastAsiaTheme="minorEastAsia" w:hAnsiTheme="minorHAnsi" w:cstheme="minorBidi"/>
                <w:noProof/>
                <w:sz w:val="22"/>
                <w:szCs w:val="22"/>
              </w:rPr>
              <w:tab/>
            </w:r>
            <w:r w:rsidRPr="00E133DC">
              <w:rPr>
                <w:rStyle w:val="Hyperlink"/>
                <w:rFonts w:eastAsia="Arial" w:cs="Arial"/>
                <w:b/>
                <w:bCs/>
                <w:noProof/>
              </w:rPr>
              <w:t>Timestamp and audit trail</w:t>
            </w:r>
            <w:r>
              <w:rPr>
                <w:noProof/>
                <w:webHidden/>
              </w:rPr>
              <w:tab/>
            </w:r>
            <w:r>
              <w:rPr>
                <w:noProof/>
                <w:webHidden/>
              </w:rPr>
              <w:fldChar w:fldCharType="begin"/>
            </w:r>
            <w:r>
              <w:rPr>
                <w:noProof/>
                <w:webHidden/>
              </w:rPr>
              <w:instrText xml:space="preserve"> PAGEREF _Toc214613906 \h </w:instrText>
            </w:r>
            <w:r>
              <w:rPr>
                <w:noProof/>
                <w:webHidden/>
              </w:rPr>
            </w:r>
            <w:r>
              <w:rPr>
                <w:noProof/>
                <w:webHidden/>
              </w:rPr>
              <w:fldChar w:fldCharType="separate"/>
            </w:r>
            <w:r>
              <w:rPr>
                <w:noProof/>
                <w:webHidden/>
              </w:rPr>
              <w:t>20</w:t>
            </w:r>
            <w:r>
              <w:rPr>
                <w:noProof/>
                <w:webHidden/>
              </w:rPr>
              <w:fldChar w:fldCharType="end"/>
            </w:r>
          </w:hyperlink>
        </w:p>
        <w:p w14:paraId="79DD98FC" w14:textId="3222CA4F"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07" w:history="1">
            <w:r w:rsidRPr="00E133DC">
              <w:rPr>
                <w:rStyle w:val="Hyperlink"/>
                <w:rFonts w:eastAsia="Arial" w:cs="Arial"/>
                <w:b/>
                <w:noProof/>
              </w:rPr>
              <w:t>2.10</w:t>
            </w:r>
            <w:r>
              <w:rPr>
                <w:rFonts w:asciiTheme="minorHAnsi" w:eastAsiaTheme="minorEastAsia" w:hAnsiTheme="minorHAnsi" w:cstheme="minorBidi"/>
                <w:noProof/>
                <w:sz w:val="22"/>
                <w:szCs w:val="22"/>
              </w:rPr>
              <w:tab/>
            </w:r>
            <w:r w:rsidRPr="00E133DC">
              <w:rPr>
                <w:rStyle w:val="Hyperlink"/>
                <w:rFonts w:eastAsia="Arial" w:cs="Arial"/>
                <w:b/>
                <w:bCs/>
                <w:noProof/>
              </w:rPr>
              <w:t>Links to other records and documents</w:t>
            </w:r>
            <w:r>
              <w:rPr>
                <w:noProof/>
                <w:webHidden/>
              </w:rPr>
              <w:tab/>
            </w:r>
            <w:r>
              <w:rPr>
                <w:noProof/>
                <w:webHidden/>
              </w:rPr>
              <w:fldChar w:fldCharType="begin"/>
            </w:r>
            <w:r>
              <w:rPr>
                <w:noProof/>
                <w:webHidden/>
              </w:rPr>
              <w:instrText xml:space="preserve"> PAGEREF _Toc214613907 \h </w:instrText>
            </w:r>
            <w:r>
              <w:rPr>
                <w:noProof/>
                <w:webHidden/>
              </w:rPr>
            </w:r>
            <w:r>
              <w:rPr>
                <w:noProof/>
                <w:webHidden/>
              </w:rPr>
              <w:fldChar w:fldCharType="separate"/>
            </w:r>
            <w:r>
              <w:rPr>
                <w:noProof/>
                <w:webHidden/>
              </w:rPr>
              <w:t>20</w:t>
            </w:r>
            <w:r>
              <w:rPr>
                <w:noProof/>
                <w:webHidden/>
              </w:rPr>
              <w:fldChar w:fldCharType="end"/>
            </w:r>
          </w:hyperlink>
        </w:p>
        <w:p w14:paraId="454301AB" w14:textId="2996021D"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08" w:history="1">
            <w:r w:rsidRPr="00E133DC">
              <w:rPr>
                <w:rStyle w:val="Hyperlink"/>
                <w:rFonts w:eastAsia="Arial" w:cs="Arial"/>
                <w:b/>
                <w:noProof/>
              </w:rPr>
              <w:t>2.11</w:t>
            </w:r>
            <w:r>
              <w:rPr>
                <w:rFonts w:asciiTheme="minorHAnsi" w:eastAsiaTheme="minorEastAsia" w:hAnsiTheme="minorHAnsi" w:cstheme="minorBidi"/>
                <w:noProof/>
                <w:sz w:val="22"/>
                <w:szCs w:val="22"/>
              </w:rPr>
              <w:tab/>
            </w:r>
            <w:r w:rsidRPr="00E133DC">
              <w:rPr>
                <w:rStyle w:val="Hyperlink"/>
                <w:rFonts w:eastAsia="Arial" w:cs="Arial"/>
                <w:b/>
                <w:bCs/>
                <w:noProof/>
              </w:rPr>
              <w:t>Use of terms</w:t>
            </w:r>
            <w:r>
              <w:rPr>
                <w:noProof/>
                <w:webHidden/>
              </w:rPr>
              <w:tab/>
            </w:r>
            <w:r>
              <w:rPr>
                <w:noProof/>
                <w:webHidden/>
              </w:rPr>
              <w:fldChar w:fldCharType="begin"/>
            </w:r>
            <w:r>
              <w:rPr>
                <w:noProof/>
                <w:webHidden/>
              </w:rPr>
              <w:instrText xml:space="preserve"> PAGEREF _Toc214613908 \h </w:instrText>
            </w:r>
            <w:r>
              <w:rPr>
                <w:noProof/>
                <w:webHidden/>
              </w:rPr>
            </w:r>
            <w:r>
              <w:rPr>
                <w:noProof/>
                <w:webHidden/>
              </w:rPr>
              <w:fldChar w:fldCharType="separate"/>
            </w:r>
            <w:r>
              <w:rPr>
                <w:noProof/>
                <w:webHidden/>
              </w:rPr>
              <w:t>21</w:t>
            </w:r>
            <w:r>
              <w:rPr>
                <w:noProof/>
                <w:webHidden/>
              </w:rPr>
              <w:fldChar w:fldCharType="end"/>
            </w:r>
          </w:hyperlink>
        </w:p>
        <w:p w14:paraId="36A3DC5B" w14:textId="388F46AE"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09" w:history="1">
            <w:r w:rsidRPr="00E133DC">
              <w:rPr>
                <w:rStyle w:val="Hyperlink"/>
                <w:rFonts w:eastAsia="Arial" w:cs="Arial"/>
                <w:b/>
                <w:noProof/>
              </w:rPr>
              <w:t>2.12</w:t>
            </w:r>
            <w:r>
              <w:rPr>
                <w:rFonts w:asciiTheme="minorHAnsi" w:eastAsiaTheme="minorEastAsia" w:hAnsiTheme="minorHAnsi" w:cstheme="minorBidi"/>
                <w:noProof/>
                <w:sz w:val="22"/>
                <w:szCs w:val="22"/>
              </w:rPr>
              <w:tab/>
            </w:r>
            <w:r w:rsidRPr="00E133DC">
              <w:rPr>
                <w:rStyle w:val="Hyperlink"/>
                <w:rFonts w:eastAsia="Arial" w:cs="Arial"/>
                <w:b/>
                <w:bCs/>
                <w:noProof/>
              </w:rPr>
              <w:t>Coding</w:t>
            </w:r>
            <w:r>
              <w:rPr>
                <w:noProof/>
                <w:webHidden/>
              </w:rPr>
              <w:tab/>
            </w:r>
            <w:r>
              <w:rPr>
                <w:noProof/>
                <w:webHidden/>
              </w:rPr>
              <w:fldChar w:fldCharType="begin"/>
            </w:r>
            <w:r>
              <w:rPr>
                <w:noProof/>
                <w:webHidden/>
              </w:rPr>
              <w:instrText xml:space="preserve"> PAGEREF _Toc214613909 \h </w:instrText>
            </w:r>
            <w:r>
              <w:rPr>
                <w:noProof/>
                <w:webHidden/>
              </w:rPr>
            </w:r>
            <w:r>
              <w:rPr>
                <w:noProof/>
                <w:webHidden/>
              </w:rPr>
              <w:fldChar w:fldCharType="separate"/>
            </w:r>
            <w:r>
              <w:rPr>
                <w:noProof/>
                <w:webHidden/>
              </w:rPr>
              <w:t>21</w:t>
            </w:r>
            <w:r>
              <w:rPr>
                <w:noProof/>
                <w:webHidden/>
              </w:rPr>
              <w:fldChar w:fldCharType="end"/>
            </w:r>
          </w:hyperlink>
        </w:p>
        <w:p w14:paraId="474963BA" w14:textId="33F511BB"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10" w:history="1">
            <w:r w:rsidRPr="00E133DC">
              <w:rPr>
                <w:rStyle w:val="Hyperlink"/>
                <w:rFonts w:eastAsia="Arial" w:cs="Arial"/>
                <w:b/>
                <w:noProof/>
              </w:rPr>
              <w:t>2.13</w:t>
            </w:r>
            <w:r>
              <w:rPr>
                <w:rFonts w:asciiTheme="minorHAnsi" w:eastAsiaTheme="minorEastAsia" w:hAnsiTheme="minorHAnsi" w:cstheme="minorBidi"/>
                <w:noProof/>
                <w:sz w:val="22"/>
                <w:szCs w:val="22"/>
              </w:rPr>
              <w:tab/>
            </w:r>
            <w:r w:rsidRPr="00E133DC">
              <w:rPr>
                <w:rStyle w:val="Hyperlink"/>
                <w:rFonts w:eastAsia="Arial" w:cs="Arial"/>
                <w:b/>
                <w:bCs/>
                <w:noProof/>
              </w:rPr>
              <w:t>Legacy data</w:t>
            </w:r>
            <w:r>
              <w:rPr>
                <w:noProof/>
                <w:webHidden/>
              </w:rPr>
              <w:tab/>
            </w:r>
            <w:r>
              <w:rPr>
                <w:noProof/>
                <w:webHidden/>
              </w:rPr>
              <w:fldChar w:fldCharType="begin"/>
            </w:r>
            <w:r>
              <w:rPr>
                <w:noProof/>
                <w:webHidden/>
              </w:rPr>
              <w:instrText xml:space="preserve"> PAGEREF _Toc214613910 \h </w:instrText>
            </w:r>
            <w:r>
              <w:rPr>
                <w:noProof/>
                <w:webHidden/>
              </w:rPr>
            </w:r>
            <w:r>
              <w:rPr>
                <w:noProof/>
                <w:webHidden/>
              </w:rPr>
              <w:fldChar w:fldCharType="separate"/>
            </w:r>
            <w:r>
              <w:rPr>
                <w:noProof/>
                <w:webHidden/>
              </w:rPr>
              <w:t>21</w:t>
            </w:r>
            <w:r>
              <w:rPr>
                <w:noProof/>
                <w:webHidden/>
              </w:rPr>
              <w:fldChar w:fldCharType="end"/>
            </w:r>
          </w:hyperlink>
        </w:p>
        <w:p w14:paraId="6583BA26" w14:textId="4C8B0E00"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11" w:history="1">
            <w:r w:rsidRPr="00E133DC">
              <w:rPr>
                <w:rStyle w:val="Hyperlink"/>
                <w:rFonts w:eastAsia="Arial" w:cs="Arial"/>
                <w:b/>
                <w:noProof/>
              </w:rPr>
              <w:t>2.14</w:t>
            </w:r>
            <w:r>
              <w:rPr>
                <w:rFonts w:asciiTheme="minorHAnsi" w:eastAsiaTheme="minorEastAsia" w:hAnsiTheme="minorHAnsi" w:cstheme="minorBidi"/>
                <w:noProof/>
                <w:sz w:val="22"/>
                <w:szCs w:val="22"/>
              </w:rPr>
              <w:tab/>
            </w:r>
            <w:r w:rsidRPr="00E133DC">
              <w:rPr>
                <w:rStyle w:val="Hyperlink"/>
                <w:rFonts w:eastAsia="Arial" w:cs="Arial"/>
                <w:b/>
                <w:bCs/>
                <w:noProof/>
              </w:rPr>
              <w:t>Accessibility</w:t>
            </w:r>
            <w:r>
              <w:rPr>
                <w:noProof/>
                <w:webHidden/>
              </w:rPr>
              <w:tab/>
            </w:r>
            <w:r>
              <w:rPr>
                <w:noProof/>
                <w:webHidden/>
              </w:rPr>
              <w:fldChar w:fldCharType="begin"/>
            </w:r>
            <w:r>
              <w:rPr>
                <w:noProof/>
                <w:webHidden/>
              </w:rPr>
              <w:instrText xml:space="preserve"> PAGEREF _Toc214613911 \h </w:instrText>
            </w:r>
            <w:r>
              <w:rPr>
                <w:noProof/>
                <w:webHidden/>
              </w:rPr>
            </w:r>
            <w:r>
              <w:rPr>
                <w:noProof/>
                <w:webHidden/>
              </w:rPr>
              <w:fldChar w:fldCharType="separate"/>
            </w:r>
            <w:r>
              <w:rPr>
                <w:noProof/>
                <w:webHidden/>
              </w:rPr>
              <w:t>21</w:t>
            </w:r>
            <w:r>
              <w:rPr>
                <w:noProof/>
                <w:webHidden/>
              </w:rPr>
              <w:fldChar w:fldCharType="end"/>
            </w:r>
          </w:hyperlink>
        </w:p>
        <w:p w14:paraId="6B6ED809" w14:textId="09892D02" w:rsidR="00155D8C" w:rsidRPr="002249F5" w:rsidRDefault="008A2056" w:rsidP="002249F5">
          <w:pPr>
            <w:sectPr w:rsidR="00155D8C" w:rsidRPr="002249F5" w:rsidSect="00E75138">
              <w:headerReference w:type="first" r:id="rId16"/>
              <w:pgSz w:w="11906" w:h="16838"/>
              <w:pgMar w:top="1021" w:right="1021" w:bottom="1021" w:left="1021" w:header="561" w:footer="561" w:gutter="0"/>
              <w:cols w:space="720"/>
              <w:docGrid w:linePitch="360"/>
            </w:sectPr>
          </w:pPr>
          <w:r>
            <w:rPr>
              <w:b/>
              <w:bCs/>
              <w:noProof/>
            </w:rPr>
            <w:fldChar w:fldCharType="end"/>
          </w:r>
        </w:p>
      </w:sdtContent>
    </w:sdt>
    <w:p w14:paraId="620700D1" w14:textId="77777777" w:rsidR="00205BD0" w:rsidRPr="00205BD0" w:rsidRDefault="00205BD0" w:rsidP="00205BD0">
      <w:pPr>
        <w:widowControl w:val="0"/>
        <w:numPr>
          <w:ilvl w:val="0"/>
          <w:numId w:val="25"/>
        </w:numPr>
        <w:autoSpaceDE w:val="0"/>
        <w:autoSpaceDN w:val="0"/>
        <w:spacing w:before="73" w:after="0"/>
        <w:textboxTightWrap w:val="none"/>
        <w:outlineLvl w:val="0"/>
        <w:rPr>
          <w:rFonts w:eastAsia="Arial" w:cs="Arial"/>
          <w:b/>
          <w:bCs/>
          <w:color w:val="002060"/>
          <w:sz w:val="28"/>
          <w:szCs w:val="28"/>
        </w:rPr>
      </w:pPr>
      <w:bookmarkStart w:id="10" w:name="_Toc51309505"/>
      <w:bookmarkStart w:id="11" w:name="_Toc1688616174"/>
      <w:r w:rsidRPr="00205BD0">
        <w:rPr>
          <w:rFonts w:eastAsia="Arial" w:cs="Arial"/>
          <w:b/>
          <w:bCs/>
          <w:color w:val="002060"/>
          <w:sz w:val="28"/>
          <w:szCs w:val="28"/>
        </w:rPr>
        <w:lastRenderedPageBreak/>
        <w:t> </w:t>
      </w:r>
      <w:bookmarkStart w:id="12" w:name="_Toc205218455"/>
      <w:bookmarkStart w:id="13" w:name="_Toc214613893"/>
      <w:r w:rsidRPr="00205BD0">
        <w:rPr>
          <w:rFonts w:eastAsia="Arial" w:cs="Arial"/>
          <w:b/>
          <w:bCs/>
          <w:color w:val="002060"/>
          <w:sz w:val="28"/>
          <w:szCs w:val="28"/>
        </w:rPr>
        <w:t>Introduction</w:t>
      </w:r>
      <w:bookmarkEnd w:id="12"/>
      <w:bookmarkEnd w:id="13"/>
      <w:r w:rsidRPr="00205BD0">
        <w:rPr>
          <w:rFonts w:eastAsia="Arial" w:cs="Arial"/>
          <w:b/>
          <w:bCs/>
          <w:color w:val="002060"/>
          <w:sz w:val="28"/>
          <w:szCs w:val="28"/>
        </w:rPr>
        <w:t>  </w:t>
      </w:r>
    </w:p>
    <w:p w14:paraId="41B74457" w14:textId="77777777" w:rsidR="00205BD0" w:rsidRPr="00205BD0" w:rsidRDefault="00205BD0" w:rsidP="00205BD0">
      <w:pPr>
        <w:spacing w:after="0"/>
        <w:ind w:left="720"/>
        <w:textAlignment w:val="baseline"/>
        <w:textboxTightWrap w:val="none"/>
        <w:rPr>
          <w:rFonts w:cs="Arial"/>
          <w:b/>
          <w:bCs/>
          <w:color w:val="003350"/>
          <w:sz w:val="28"/>
          <w:szCs w:val="28"/>
        </w:rPr>
      </w:pPr>
    </w:p>
    <w:p w14:paraId="2EC5A575" w14:textId="76B2C884" w:rsidR="00205BD0" w:rsidRPr="00205BD0" w:rsidRDefault="00A70951" w:rsidP="00205BD0">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4" w:name="_Toc214613894"/>
      <w:r>
        <w:rPr>
          <w:rFonts w:eastAsia="Arial" w:cs="Arial"/>
          <w:b/>
          <w:bCs/>
          <w:color w:val="002060"/>
          <w:sz w:val="28"/>
          <w:szCs w:val="28"/>
        </w:rPr>
        <w:t>Purpose of document</w:t>
      </w:r>
      <w:bookmarkEnd w:id="14"/>
      <w:r w:rsidR="00205BD0" w:rsidRPr="00205BD0">
        <w:rPr>
          <w:rFonts w:eastAsia="Arial" w:cs="Arial"/>
          <w:b/>
          <w:bCs/>
          <w:color w:val="002060"/>
          <w:sz w:val="28"/>
          <w:szCs w:val="28"/>
        </w:rPr>
        <w:t xml:space="preserve"> </w:t>
      </w:r>
    </w:p>
    <w:bookmarkEnd w:id="10"/>
    <w:bookmarkEnd w:id="11"/>
    <w:p w14:paraId="0668CD62" w14:textId="77777777" w:rsidR="004D6805" w:rsidRDefault="004D6805" w:rsidP="00F8337F"/>
    <w:p w14:paraId="781E536B" w14:textId="41C38F9A" w:rsidR="00F8337F" w:rsidRDefault="00F8337F" w:rsidP="00F8337F">
      <w:r w:rsidRPr="3AF2D576">
        <w:t xml:space="preserve">This document provides general guidance to support the implementation and use of all PRSB standards. </w:t>
      </w:r>
    </w:p>
    <w:p w14:paraId="3E7325F5" w14:textId="25047A5B" w:rsidR="00F8337F" w:rsidRDefault="00F8337F" w:rsidP="3AF2D576">
      <w:r w:rsidRPr="3AF2D576">
        <w:t>S</w:t>
      </w:r>
      <w:r w:rsidR="009C41DF">
        <w:t>tandard s</w:t>
      </w:r>
      <w:r w:rsidRPr="3AF2D576">
        <w:t xml:space="preserve">pecific implementation guidance at section and element level is </w:t>
      </w:r>
      <w:r w:rsidR="00E03179">
        <w:t>included in</w:t>
      </w:r>
      <w:r w:rsidRPr="3AF2D576">
        <w:t xml:space="preserve"> the information model for that standard.  </w:t>
      </w:r>
    </w:p>
    <w:p w14:paraId="7B5E70D7" w14:textId="60544AE9" w:rsidR="00302C68" w:rsidRDefault="00F8337F" w:rsidP="3AF2D576">
      <w:pPr>
        <w:rPr>
          <w:lang w:eastAsia="en-US"/>
        </w:rPr>
      </w:pPr>
      <w:r w:rsidRPr="3AF2D576">
        <w:rPr>
          <w:lang w:eastAsia="en-US"/>
        </w:rPr>
        <w:t xml:space="preserve">In addition, </w:t>
      </w:r>
      <w:r w:rsidR="00D41775" w:rsidRPr="3AF2D576">
        <w:rPr>
          <w:lang w:eastAsia="en-US"/>
        </w:rPr>
        <w:t xml:space="preserve">each </w:t>
      </w:r>
      <w:r w:rsidR="00302C68" w:rsidRPr="3AF2D576">
        <w:rPr>
          <w:lang w:eastAsia="en-US"/>
        </w:rPr>
        <w:t xml:space="preserve">standard will have a safety case and hazard </w:t>
      </w:r>
      <w:r w:rsidR="00D41775" w:rsidRPr="3AF2D576">
        <w:rPr>
          <w:lang w:eastAsia="en-US"/>
        </w:rPr>
        <w:t xml:space="preserve">log </w:t>
      </w:r>
      <w:r w:rsidR="00BC59EB" w:rsidRPr="3AF2D576">
        <w:rPr>
          <w:lang w:eastAsia="en-US"/>
        </w:rPr>
        <w:t xml:space="preserve">developed and approved in accordance with the </w:t>
      </w:r>
      <w:hyperlink r:id="rId17" w:history="1">
        <w:r w:rsidR="00BC59EB" w:rsidRPr="00011669">
          <w:rPr>
            <w:rStyle w:val="Hyperlink"/>
            <w:color w:val="0070C0"/>
            <w:lang w:eastAsia="en-US"/>
          </w:rPr>
          <w:t>DCB0129</w:t>
        </w:r>
        <w:r w:rsidR="00466DD6" w:rsidRPr="00011669">
          <w:rPr>
            <w:rStyle w:val="Hyperlink"/>
            <w:color w:val="0070C0"/>
            <w:lang w:eastAsia="en-US"/>
          </w:rPr>
          <w:t>: Clinical Risk Management standard</w:t>
        </w:r>
      </w:hyperlink>
      <w:r w:rsidR="00D41775" w:rsidRPr="3AF2D576">
        <w:rPr>
          <w:lang w:eastAsia="en-US"/>
        </w:rPr>
        <w:t xml:space="preserve">.  </w:t>
      </w:r>
      <w:r w:rsidR="00C12CFE" w:rsidRPr="3AF2D576">
        <w:t xml:space="preserve">This guidance should be used in conjunction with section </w:t>
      </w:r>
      <w:r w:rsidR="00254286" w:rsidRPr="00600D60">
        <w:rPr>
          <w:lang w:eastAsia="en-US"/>
        </w:rPr>
        <w:t xml:space="preserve">2.5 </w:t>
      </w:r>
      <w:r w:rsidR="006F2B35" w:rsidRPr="00600D60">
        <w:rPr>
          <w:lang w:eastAsia="en-US"/>
        </w:rPr>
        <w:t xml:space="preserve">Risk </w:t>
      </w:r>
      <w:r w:rsidR="00277CBD">
        <w:rPr>
          <w:lang w:eastAsia="en-US"/>
        </w:rPr>
        <w:t>m</w:t>
      </w:r>
      <w:r w:rsidR="006F2B35" w:rsidRPr="00600D60">
        <w:rPr>
          <w:lang w:eastAsia="en-US"/>
        </w:rPr>
        <w:t>itigation</w:t>
      </w:r>
      <w:r w:rsidR="007A7EF7" w:rsidRPr="3AF2D576">
        <w:t>.</w:t>
      </w:r>
    </w:p>
    <w:p w14:paraId="70C0E625" w14:textId="77777777" w:rsidR="00205BD0" w:rsidRDefault="00EA05B1" w:rsidP="00205BD0">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5" w:name="_Toc214543675"/>
      <w:bookmarkStart w:id="16" w:name="_Toc214543778"/>
      <w:bookmarkStart w:id="17" w:name="_Toc214613895"/>
      <w:bookmarkStart w:id="18" w:name="_Toc907616113"/>
      <w:bookmarkEnd w:id="15"/>
      <w:bookmarkEnd w:id="16"/>
      <w:r w:rsidRPr="00600D60">
        <w:rPr>
          <w:rFonts w:eastAsia="Arial" w:cs="Arial"/>
          <w:b/>
          <w:bCs/>
          <w:color w:val="002060"/>
          <w:sz w:val="28"/>
          <w:szCs w:val="28"/>
        </w:rPr>
        <w:t>Audience</w:t>
      </w:r>
      <w:bookmarkEnd w:id="17"/>
    </w:p>
    <w:bookmarkEnd w:id="18"/>
    <w:p w14:paraId="675550A3" w14:textId="58528DE4" w:rsidR="00EA05B1" w:rsidRPr="006B2E86" w:rsidRDefault="00EA05B1" w:rsidP="00600D60">
      <w:pPr>
        <w:rPr>
          <w:rFonts w:eastAsia="Arial"/>
        </w:rPr>
      </w:pPr>
    </w:p>
    <w:p w14:paraId="35CABE3B" w14:textId="4D9310DF" w:rsidR="00271E61" w:rsidRPr="00A73F2E" w:rsidRDefault="00271E61" w:rsidP="00271E61">
      <w:pPr>
        <w:spacing w:after="246"/>
      </w:pPr>
      <w:r w:rsidRPr="00A73F2E">
        <w:t xml:space="preserve">This guidance is intended for anyone implementing </w:t>
      </w:r>
      <w:r>
        <w:t>and using PRSB standards</w:t>
      </w:r>
      <w:r w:rsidRPr="00A73F2E">
        <w:t>. This will include</w:t>
      </w:r>
      <w:r>
        <w:t xml:space="preserve"> </w:t>
      </w:r>
      <w:r w:rsidRPr="00A73F2E">
        <w:t>health and social care professionals, IT system suppliers, developers, and implement</w:t>
      </w:r>
      <w:r w:rsidR="00794166">
        <w:t>e</w:t>
      </w:r>
      <w:r w:rsidRPr="00A73F2E">
        <w:t>rs</w:t>
      </w:r>
      <w:r>
        <w:t xml:space="preserve">. </w:t>
      </w:r>
    </w:p>
    <w:p w14:paraId="075B240B" w14:textId="04118492" w:rsidR="00205BD0" w:rsidRDefault="00A80871" w:rsidP="00205BD0">
      <w:pPr>
        <w:widowControl w:val="0"/>
        <w:numPr>
          <w:ilvl w:val="0"/>
          <w:numId w:val="25"/>
        </w:numPr>
        <w:autoSpaceDE w:val="0"/>
        <w:autoSpaceDN w:val="0"/>
        <w:spacing w:before="73" w:after="0"/>
        <w:textboxTightWrap w:val="none"/>
        <w:outlineLvl w:val="0"/>
        <w:rPr>
          <w:rFonts w:eastAsia="Arial" w:cs="Arial"/>
          <w:b/>
          <w:bCs/>
          <w:color w:val="002060"/>
          <w:sz w:val="28"/>
          <w:szCs w:val="28"/>
        </w:rPr>
      </w:pPr>
      <w:bookmarkStart w:id="19" w:name="_Toc214543677"/>
      <w:bookmarkStart w:id="20" w:name="_Toc214543780"/>
      <w:bookmarkStart w:id="21" w:name="_Toc214613896"/>
      <w:bookmarkStart w:id="22" w:name="_Toc51309506"/>
      <w:bookmarkStart w:id="23" w:name="_Toc1425556085"/>
      <w:bookmarkEnd w:id="19"/>
      <w:bookmarkEnd w:id="20"/>
      <w:r>
        <w:rPr>
          <w:rFonts w:eastAsia="Arial" w:cs="Arial"/>
          <w:b/>
          <w:bCs/>
          <w:color w:val="002060"/>
          <w:sz w:val="28"/>
          <w:szCs w:val="28"/>
        </w:rPr>
        <w:t>G</w:t>
      </w:r>
      <w:r w:rsidR="00C93AAF" w:rsidRPr="00600D60">
        <w:rPr>
          <w:rFonts w:eastAsia="Arial" w:cs="Arial"/>
          <w:b/>
          <w:bCs/>
          <w:color w:val="002060"/>
          <w:sz w:val="28"/>
          <w:szCs w:val="28"/>
        </w:rPr>
        <w:t>uidance</w:t>
      </w:r>
      <w:bookmarkEnd w:id="21"/>
    </w:p>
    <w:p w14:paraId="1A5F46F4" w14:textId="103CCB97" w:rsidR="00B31B88" w:rsidRPr="00600D60" w:rsidRDefault="00C93AAF" w:rsidP="00600D60">
      <w:pPr>
        <w:rPr>
          <w:rFonts w:eastAsia="Arial"/>
        </w:rPr>
      </w:pPr>
      <w:r w:rsidRPr="00600D60">
        <w:rPr>
          <w:rFonts w:eastAsia="Arial"/>
        </w:rPr>
        <w:t xml:space="preserve"> </w:t>
      </w:r>
      <w:bookmarkEnd w:id="22"/>
      <w:bookmarkEnd w:id="23"/>
    </w:p>
    <w:p w14:paraId="1C9AAC6C" w14:textId="77777777" w:rsidR="00E04238" w:rsidRPr="00E04238" w:rsidRDefault="00E04238" w:rsidP="00E04238">
      <w:pPr>
        <w:pStyle w:val="ListParagraph"/>
        <w:widowControl w:val="0"/>
        <w:numPr>
          <w:ilvl w:val="0"/>
          <w:numId w:val="24"/>
        </w:numPr>
        <w:autoSpaceDE w:val="0"/>
        <w:autoSpaceDN w:val="0"/>
        <w:spacing w:after="0"/>
        <w:contextualSpacing w:val="0"/>
        <w:textboxTightWrap w:val="none"/>
        <w:outlineLvl w:val="1"/>
        <w:rPr>
          <w:rFonts w:eastAsia="Arial" w:cs="Arial"/>
          <w:b/>
          <w:bCs/>
          <w:vanish/>
          <w:color w:val="002060"/>
          <w:sz w:val="28"/>
          <w:szCs w:val="28"/>
        </w:rPr>
      </w:pPr>
      <w:bookmarkStart w:id="24" w:name="_Toc214465332"/>
      <w:bookmarkStart w:id="25" w:name="_Toc214465360"/>
      <w:bookmarkStart w:id="26" w:name="_Toc214466652"/>
      <w:bookmarkStart w:id="27" w:name="_Toc214543679"/>
      <w:bookmarkStart w:id="28" w:name="_Toc214543782"/>
      <w:bookmarkStart w:id="29" w:name="_Toc214613897"/>
      <w:bookmarkStart w:id="30" w:name="_Toc75337163"/>
      <w:bookmarkStart w:id="31" w:name="_Toc1274867316"/>
      <w:bookmarkEnd w:id="24"/>
      <w:bookmarkEnd w:id="25"/>
      <w:bookmarkEnd w:id="26"/>
      <w:bookmarkEnd w:id="27"/>
      <w:bookmarkEnd w:id="28"/>
      <w:bookmarkEnd w:id="29"/>
    </w:p>
    <w:p w14:paraId="73432A43" w14:textId="418EC14E"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32" w:name="_Toc214613898"/>
      <w:r w:rsidRPr="00600D60">
        <w:rPr>
          <w:rFonts w:eastAsia="Arial" w:cs="Arial"/>
          <w:b/>
          <w:bCs/>
          <w:color w:val="002060"/>
          <w:sz w:val="28"/>
          <w:szCs w:val="28"/>
        </w:rPr>
        <w:t>Structure of the PRSB standards explained</w:t>
      </w:r>
      <w:bookmarkEnd w:id="30"/>
      <w:bookmarkEnd w:id="31"/>
      <w:bookmarkEnd w:id="32"/>
    </w:p>
    <w:p w14:paraId="6059C2DB" w14:textId="77777777" w:rsidR="00B7398D" w:rsidRDefault="00B7398D" w:rsidP="00B27387"/>
    <w:p w14:paraId="6E08CE24" w14:textId="2D19DA8E" w:rsidR="00C3722A" w:rsidRDefault="00B27387" w:rsidP="00B27387">
      <w:r w:rsidRPr="00B27387">
        <w:t xml:space="preserve">PRSB standards use compositions of clinical information models </w:t>
      </w:r>
      <w:r w:rsidR="00A90BF2">
        <w:t>(CIMs)</w:t>
      </w:r>
      <w:r w:rsidR="00A80871">
        <w:t>,</w:t>
      </w:r>
      <w:r w:rsidR="00A90BF2">
        <w:t xml:space="preserve"> which are </w:t>
      </w:r>
      <w:r w:rsidRPr="00B27387">
        <w:t>reusable and modular components</w:t>
      </w:r>
      <w:r w:rsidR="00A80871">
        <w:t>,</w:t>
      </w:r>
      <w:r w:rsidRPr="00B27387">
        <w:t xml:space="preserve"> to define the clinical content for a given use case</w:t>
      </w:r>
      <w:r w:rsidR="00A90BF2">
        <w:t xml:space="preserve"> as set out in</w:t>
      </w:r>
      <w:r w:rsidR="005C0489">
        <w:t xml:space="preserve"> </w:t>
      </w:r>
      <w:hyperlink r:id="rId18" w:history="1">
        <w:r w:rsidR="004766C4" w:rsidRPr="00147F10">
          <w:rPr>
            <w:rStyle w:val="Hyperlink"/>
            <w:color w:val="0070C0"/>
          </w:rPr>
          <w:t xml:space="preserve">BS EN </w:t>
        </w:r>
        <w:r w:rsidR="00A90BF2" w:rsidRPr="00147F10">
          <w:rPr>
            <w:rStyle w:val="Hyperlink"/>
            <w:color w:val="0070C0"/>
          </w:rPr>
          <w:t>ISO 13972</w:t>
        </w:r>
        <w:r w:rsidR="00C3722A" w:rsidRPr="00147F10">
          <w:rPr>
            <w:rStyle w:val="Hyperlink"/>
            <w:color w:val="0070C0"/>
          </w:rPr>
          <w:t xml:space="preserve"> Clinical Information Models</w:t>
        </w:r>
      </w:hyperlink>
      <w:r w:rsidR="00C3722A" w:rsidRPr="00C3722A">
        <w:t xml:space="preserve"> (CIMs)</w:t>
      </w:r>
      <w:r w:rsidR="00C3722A">
        <w:t>.</w:t>
      </w:r>
    </w:p>
    <w:p w14:paraId="5C58792E" w14:textId="0E286C48" w:rsidR="00B27387" w:rsidRPr="00B27387" w:rsidRDefault="00B27387" w:rsidP="00B27387">
      <w:r w:rsidRPr="00B27387">
        <w:t>These CIMs range from smaller to larger and are generally structured in a way aligning to the</w:t>
      </w:r>
      <w:r w:rsidR="008D2A6E">
        <w:t xml:space="preserve"> </w:t>
      </w:r>
      <w:hyperlink r:id="rId19" w:history="1">
        <w:r w:rsidR="008D2A6E" w:rsidRPr="00147F10">
          <w:rPr>
            <w:rStyle w:val="Hyperlink"/>
            <w:color w:val="0070C0"/>
          </w:rPr>
          <w:t>BS EN</w:t>
        </w:r>
        <w:r w:rsidRPr="00147F10">
          <w:rPr>
            <w:rStyle w:val="Hyperlink"/>
            <w:color w:val="0070C0"/>
          </w:rPr>
          <w:t xml:space="preserve"> ISO 13606</w:t>
        </w:r>
        <w:r w:rsidR="002747D2" w:rsidRPr="00147F10">
          <w:rPr>
            <w:rStyle w:val="Hyperlink"/>
            <w:color w:val="0070C0"/>
          </w:rPr>
          <w:t>-1:2019</w:t>
        </w:r>
        <w:r w:rsidRPr="00147F10">
          <w:rPr>
            <w:rStyle w:val="Hyperlink"/>
            <w:color w:val="0070C0"/>
          </w:rPr>
          <w:t xml:space="preserve"> </w:t>
        </w:r>
        <w:r w:rsidR="002960C9" w:rsidRPr="00147F10">
          <w:rPr>
            <w:rStyle w:val="Hyperlink"/>
            <w:color w:val="0070C0"/>
          </w:rPr>
          <w:t xml:space="preserve">Health informatics – </w:t>
        </w:r>
        <w:r w:rsidR="00511AD0" w:rsidRPr="00147F10">
          <w:rPr>
            <w:rStyle w:val="Hyperlink"/>
            <w:color w:val="0070C0"/>
          </w:rPr>
          <w:t xml:space="preserve">Electronic Health Record Communication </w:t>
        </w:r>
        <w:r w:rsidR="00DA5FA3" w:rsidRPr="00147F10">
          <w:rPr>
            <w:rStyle w:val="Hyperlink"/>
            <w:color w:val="0070C0"/>
          </w:rPr>
          <w:t>Part 1: R</w:t>
        </w:r>
        <w:r w:rsidRPr="00147F10">
          <w:rPr>
            <w:rStyle w:val="Hyperlink"/>
            <w:color w:val="0070C0"/>
          </w:rPr>
          <w:t>eference model</w:t>
        </w:r>
      </w:hyperlink>
      <w:r w:rsidRPr="00B27387">
        <w:t xml:space="preserve"> (elements -&gt; cluster -&gt; entry -&gt; section</w:t>
      </w:r>
      <w:r w:rsidR="00C3505B">
        <w:t>)</w:t>
      </w:r>
      <w:r w:rsidR="007B517E">
        <w:t xml:space="preserve">. </w:t>
      </w:r>
      <w:r w:rsidR="007B517E" w:rsidRPr="00B27387">
        <w:t xml:space="preserve">CIMs can be </w:t>
      </w:r>
      <w:proofErr w:type="gramStart"/>
      <w:r w:rsidR="007B517E" w:rsidRPr="00B27387">
        <w:t>combined together</w:t>
      </w:r>
      <w:proofErr w:type="gramEnd"/>
      <w:r w:rsidR="007B517E" w:rsidRPr="00B27387">
        <w:t xml:space="preserve"> to create a composition e.g. a diabetes care plan</w:t>
      </w:r>
      <w:r w:rsidR="000B558F">
        <w:t xml:space="preserve"> or d</w:t>
      </w:r>
      <w:r w:rsidR="004310D9">
        <w:t>ischarge</w:t>
      </w:r>
      <w:r w:rsidR="000B558F">
        <w:t xml:space="preserve"> summary</w:t>
      </w:r>
      <w:r w:rsidR="004310D9">
        <w:t xml:space="preserve"> </w:t>
      </w:r>
      <w:r w:rsidRPr="00B27387">
        <w:t xml:space="preserve">or </w:t>
      </w:r>
      <w:r w:rsidR="00E86C84">
        <w:t>p</w:t>
      </w:r>
      <w:r w:rsidR="00A16A76">
        <w:t xml:space="preserve">ersonalised </w:t>
      </w:r>
      <w:r w:rsidR="00E86C84">
        <w:t>c</w:t>
      </w:r>
      <w:r w:rsidRPr="00B27387">
        <w:t xml:space="preserve">are and </w:t>
      </w:r>
      <w:r w:rsidR="00E86C84">
        <w:t>s</w:t>
      </w:r>
      <w:r w:rsidRPr="00B27387">
        <w:t xml:space="preserve">upport </w:t>
      </w:r>
      <w:r w:rsidR="00E86C84">
        <w:t>p</w:t>
      </w:r>
      <w:r w:rsidRPr="00B27387">
        <w:t>lan</w:t>
      </w:r>
      <w:r w:rsidR="00A16A76">
        <w:t xml:space="preserve">. </w:t>
      </w:r>
    </w:p>
    <w:p w14:paraId="7A22B052" w14:textId="038CDB0C" w:rsidR="00B27387" w:rsidRPr="00B27387" w:rsidRDefault="00B27387" w:rsidP="00B27387">
      <w:r w:rsidRPr="00B27387">
        <w:t xml:space="preserve">The </w:t>
      </w:r>
      <w:r w:rsidR="00B7398D">
        <w:t xml:space="preserve">ISO </w:t>
      </w:r>
      <w:r w:rsidRPr="00B27387">
        <w:t>13606 reference model defines the hierarchical generic structure of an electronic health record</w:t>
      </w:r>
      <w:r w:rsidR="00E86C84">
        <w:t xml:space="preserve"> (EHR)</w:t>
      </w:r>
      <w:r w:rsidRPr="00B27387">
        <w:t xml:space="preserve">, specifying the fundamental building blocks that every EHR system must have.  </w:t>
      </w:r>
      <w:r w:rsidR="00281FCC">
        <w:t>PRSB</w:t>
      </w:r>
      <w:r w:rsidRPr="00B27387">
        <w:t xml:space="preserve"> </w:t>
      </w:r>
      <w:r w:rsidR="00662E6C">
        <w:t xml:space="preserve">generally </w:t>
      </w:r>
      <w:r w:rsidRPr="00B27387">
        <w:t>align</w:t>
      </w:r>
      <w:r w:rsidR="00281FCC">
        <w:t>s</w:t>
      </w:r>
      <w:r w:rsidRPr="00B27387">
        <w:t xml:space="preserve"> to its fundamental components across </w:t>
      </w:r>
      <w:r w:rsidR="00662E6C">
        <w:t>its</w:t>
      </w:r>
      <w:r w:rsidRPr="00B27387">
        <w:t xml:space="preserve"> standards</w:t>
      </w:r>
      <w:r w:rsidR="00662E6C">
        <w:t xml:space="preserve"> </w:t>
      </w:r>
      <w:r w:rsidRPr="00B27387">
        <w:t xml:space="preserve">agnostic of any particular use case. For example, the </w:t>
      </w:r>
      <w:r w:rsidR="00651561">
        <w:t>D</w:t>
      </w:r>
      <w:r w:rsidRPr="00B27387">
        <w:t xml:space="preserve">iabetes </w:t>
      </w:r>
      <w:r w:rsidR="008B343D">
        <w:t>R</w:t>
      </w:r>
      <w:r w:rsidR="00651561">
        <w:t xml:space="preserve">ecord </w:t>
      </w:r>
      <w:r w:rsidR="008B343D">
        <w:t>I</w:t>
      </w:r>
      <w:r w:rsidR="00651561">
        <w:t xml:space="preserve">nformation </w:t>
      </w:r>
      <w:r w:rsidR="008B343D">
        <w:t>S</w:t>
      </w:r>
      <w:r w:rsidRPr="00B27387">
        <w:t xml:space="preserve">tandard uses the reference model of </w:t>
      </w:r>
      <w:r w:rsidR="00651561">
        <w:t xml:space="preserve">ISO </w:t>
      </w:r>
      <w:r w:rsidRPr="00B27387">
        <w:t xml:space="preserve">13606 for self-reported data even though this data is not necessarily coming from an EHR (e.g. it might be from a </w:t>
      </w:r>
      <w:r w:rsidR="0066645E">
        <w:t>Continuous Glucose Monitor or</w:t>
      </w:r>
      <w:r w:rsidRPr="00B27387">
        <w:t xml:space="preserve"> </w:t>
      </w:r>
      <w:r w:rsidR="0066645E">
        <w:t>i</w:t>
      </w:r>
      <w:r w:rsidRPr="00B27387">
        <w:t xml:space="preserve">nsulin </w:t>
      </w:r>
      <w:r w:rsidR="0066645E">
        <w:t xml:space="preserve">delivery </w:t>
      </w:r>
      <w:r w:rsidRPr="00B27387">
        <w:t xml:space="preserve">device or data aggregator platform), but it </w:t>
      </w:r>
      <w:r w:rsidR="00753DD4">
        <w:t>helpfully</w:t>
      </w:r>
      <w:r w:rsidRPr="00B27387">
        <w:t xml:space="preserve"> provides a</w:t>
      </w:r>
      <w:r w:rsidR="00753DD4">
        <w:t xml:space="preserve">n </w:t>
      </w:r>
      <w:r w:rsidRPr="00B27387">
        <w:t xml:space="preserve">organised and stable (tree like) structure. </w:t>
      </w:r>
      <w:r w:rsidR="003A2021">
        <w:t>In</w:t>
      </w:r>
      <w:r w:rsidRPr="00B27387">
        <w:t xml:space="preserve"> that </w:t>
      </w:r>
      <w:proofErr w:type="gramStart"/>
      <w:r w:rsidRPr="00B27387">
        <w:t xml:space="preserve">particular </w:t>
      </w:r>
      <w:r w:rsidR="00BB3E56">
        <w:t>example</w:t>
      </w:r>
      <w:proofErr w:type="gramEnd"/>
      <w:r w:rsidR="00D079AE">
        <w:t>,</w:t>
      </w:r>
      <w:r w:rsidRPr="00B27387">
        <w:t xml:space="preserve"> we’re interested in getting </w:t>
      </w:r>
      <w:r w:rsidR="00753DD4">
        <w:t>the</w:t>
      </w:r>
      <w:r w:rsidRPr="00B27387">
        <w:t xml:space="preserve"> data from devices into EHRs</w:t>
      </w:r>
      <w:r w:rsidR="00753DD4">
        <w:t xml:space="preserve"> (rather than information from EHRs)</w:t>
      </w:r>
      <w:r w:rsidRPr="00B27387">
        <w:t>.</w:t>
      </w:r>
    </w:p>
    <w:p w14:paraId="71AFCD35" w14:textId="77777777" w:rsidR="001E5C63" w:rsidRPr="00B27387" w:rsidRDefault="001E5C63" w:rsidP="001E5C63">
      <w:r w:rsidRPr="00B27387">
        <w:t xml:space="preserve">The </w:t>
      </w:r>
      <w:r>
        <w:t xml:space="preserve">ISO 13606 </w:t>
      </w:r>
      <w:r w:rsidRPr="00B27387">
        <w:t>reference model has universality and stability.</w:t>
      </w:r>
    </w:p>
    <w:p w14:paraId="0DD55CC5" w14:textId="77777777" w:rsidR="001E5C63" w:rsidRPr="00B27387" w:rsidRDefault="001E5C63" w:rsidP="001E5C63">
      <w:r w:rsidRPr="00600D60">
        <w:rPr>
          <w:b/>
          <w:bCs/>
        </w:rPr>
        <w:t>Universality:</w:t>
      </w:r>
      <w:r w:rsidRPr="00B27387">
        <w:t xml:space="preserve"> It is independent of specific clinical content, meaning it can be applied universally across different healthcare settings.</w:t>
      </w:r>
    </w:p>
    <w:p w14:paraId="4D54BC0C" w14:textId="77777777" w:rsidR="001E5C63" w:rsidRPr="00B27387" w:rsidRDefault="001E5C63" w:rsidP="001E5C63">
      <w:r w:rsidRPr="00600D60">
        <w:rPr>
          <w:b/>
          <w:bCs/>
        </w:rPr>
        <w:t>Stability:</w:t>
      </w:r>
      <w:r w:rsidRPr="00B27387">
        <w:t xml:space="preserve"> The reference model changes very rarely, ensuring that the technical foundation of the EHR system remains stable over time.</w:t>
      </w:r>
    </w:p>
    <w:p w14:paraId="1CB230DB" w14:textId="5A5F8AB7" w:rsidR="00924ED9" w:rsidRPr="00B27387" w:rsidRDefault="00F2128D" w:rsidP="00924ED9">
      <w:r>
        <w:t xml:space="preserve">The </w:t>
      </w:r>
      <w:r w:rsidR="00924ED9" w:rsidRPr="00B27387">
        <w:t>ISO 13972: Health Informatics - Clinical Information Models (CIMs)</w:t>
      </w:r>
      <w:r>
        <w:t xml:space="preserve"> standard for CIMs s</w:t>
      </w:r>
      <w:r w:rsidR="00924ED9">
        <w:t>ets out that “</w:t>
      </w:r>
      <w:r w:rsidR="00924ED9" w:rsidRPr="00B27387">
        <w:t>CIMs are used to capture functional, semantic (non-technical) agreements for the standardi</w:t>
      </w:r>
      <w:r w:rsidR="00E5586C">
        <w:t>s</w:t>
      </w:r>
      <w:r w:rsidR="00924ED9" w:rsidRPr="00B27387">
        <w:t xml:space="preserve">ation of information used in the care process.” </w:t>
      </w:r>
    </w:p>
    <w:p w14:paraId="5BC545AA" w14:textId="3D0015B1" w:rsidR="00924ED9" w:rsidRPr="00B27387" w:rsidRDefault="00924ED9" w:rsidP="00924ED9">
      <w:r w:rsidRPr="00B27387">
        <w:lastRenderedPageBreak/>
        <w:t xml:space="preserve">CIMs use a formal structure to </w:t>
      </w:r>
      <w:proofErr w:type="gramStart"/>
      <w:r w:rsidRPr="00B27387">
        <w:t>represent</w:t>
      </w:r>
      <w:proofErr w:type="gramEnd"/>
      <w:r w:rsidRPr="00B27387">
        <w:t xml:space="preserve"> clinical concepts, often as archetypes or templates (e.g. an archetype for </w:t>
      </w:r>
      <w:r>
        <w:t>‘</w:t>
      </w:r>
      <w:r w:rsidRPr="00B27387">
        <w:t>family history</w:t>
      </w:r>
      <w:r>
        <w:t>’</w:t>
      </w:r>
      <w:r w:rsidR="00936289">
        <w:t>,</w:t>
      </w:r>
      <w:r w:rsidRPr="00B27387">
        <w:t xml:space="preserve"> which specifies the clinical concepts and the value constraints allowed for that use case).</w:t>
      </w:r>
      <w:r>
        <w:t xml:space="preserve"> They </w:t>
      </w:r>
      <w:proofErr w:type="gramStart"/>
      <w:r>
        <w:t xml:space="preserve">are </w:t>
      </w:r>
      <w:r w:rsidRPr="00B27387">
        <w:t>designed</w:t>
      </w:r>
      <w:proofErr w:type="gramEnd"/>
      <w:r w:rsidRPr="00B27387">
        <w:t xml:space="preserve"> to be reusable across different systems and contexts</w:t>
      </w:r>
      <w:r>
        <w:t xml:space="preserve"> and </w:t>
      </w:r>
      <w:r w:rsidRPr="00B27387">
        <w:t xml:space="preserve">can range from high-level models (e.g. a patient summary) to detailed models (e.g. a specific </w:t>
      </w:r>
      <w:r w:rsidR="00B64FA5">
        <w:t>pathology</w:t>
      </w:r>
      <w:r w:rsidRPr="00B27387">
        <w:t xml:space="preserve"> result).</w:t>
      </w:r>
    </w:p>
    <w:p w14:paraId="72B9372F" w14:textId="170550F7" w:rsidR="005639E9" w:rsidRPr="000B3935" w:rsidRDefault="00924ED9" w:rsidP="00F30F41">
      <w:r w:rsidRPr="00B27387">
        <w:t xml:space="preserve">The </w:t>
      </w:r>
      <w:proofErr w:type="spellStart"/>
      <w:r w:rsidRPr="00B27387">
        <w:t>openEHR</w:t>
      </w:r>
      <w:proofErr w:type="spellEnd"/>
      <w:r w:rsidRPr="00B27387">
        <w:t xml:space="preserve"> archetypes and HL7 FHIR resources are other practical implementations aligned with ISO 13972 principles.</w:t>
      </w:r>
    </w:p>
    <w:p w14:paraId="4687072D" w14:textId="660B7CA1" w:rsidR="005639E9" w:rsidRPr="000B3935" w:rsidRDefault="005639E9" w:rsidP="3AF2D576">
      <w:r w:rsidRPr="3AF2D576">
        <w:t>The set of rules and instructions governing the type of information expected within a section, record entry</w:t>
      </w:r>
      <w:r w:rsidR="00220F49">
        <w:t>, cluster</w:t>
      </w:r>
      <w:r w:rsidRPr="3AF2D576">
        <w:t xml:space="preserve"> and element and how it is communicated</w:t>
      </w:r>
      <w:r w:rsidR="00B64FA5">
        <w:t>,</w:t>
      </w:r>
      <w:r w:rsidRPr="3AF2D576">
        <w:t xml:space="preserve"> is defined in the</w:t>
      </w:r>
      <w:r w:rsidR="007C19BE">
        <w:t xml:space="preserve"> PRSB</w:t>
      </w:r>
      <w:r w:rsidRPr="3AF2D576">
        <w:t xml:space="preserve"> information model under Description, </w:t>
      </w:r>
      <w:r w:rsidR="0030648D">
        <w:t xml:space="preserve">Conformance, </w:t>
      </w:r>
      <w:r w:rsidRPr="3AF2D576">
        <w:t>Cardinality,</w:t>
      </w:r>
      <w:r w:rsidR="00BA598F">
        <w:t xml:space="preserve"> Implementation Guidance, </w:t>
      </w:r>
      <w:r w:rsidRPr="3AF2D576">
        <w:t xml:space="preserve"> </w:t>
      </w:r>
      <w:r w:rsidR="00220F49">
        <w:t>Data T</w:t>
      </w:r>
      <w:r w:rsidR="001B0C76">
        <w:t>y</w:t>
      </w:r>
      <w:r w:rsidR="00220F49">
        <w:t>pe</w:t>
      </w:r>
      <w:r w:rsidR="001B0C76">
        <w:t xml:space="preserve">, </w:t>
      </w:r>
      <w:r w:rsidRPr="3AF2D576">
        <w:t>Value</w:t>
      </w:r>
      <w:r w:rsidR="002D2AED">
        <w:t xml:space="preserve"> </w:t>
      </w:r>
      <w:r w:rsidR="00220F49">
        <w:t>S</w:t>
      </w:r>
      <w:r w:rsidRPr="3AF2D576">
        <w:t>ets</w:t>
      </w:r>
      <w:r w:rsidR="001B0C76">
        <w:t xml:space="preserve"> and Information Type</w:t>
      </w:r>
      <w:r w:rsidRPr="3AF2D576">
        <w:t xml:space="preserve">.  </w:t>
      </w:r>
    </w:p>
    <w:p w14:paraId="452B21FD" w14:textId="133A2A6C" w:rsidR="005639E9" w:rsidRPr="000B3935" w:rsidRDefault="005639E9" w:rsidP="005639E9">
      <w:r>
        <w:t>The</w:t>
      </w:r>
      <w:r w:rsidRPr="000B3935">
        <w:t xml:space="preserve"> PRSB information model structure and rules are explained in </w:t>
      </w:r>
      <w:r w:rsidR="00391771">
        <w:t>t</w:t>
      </w:r>
      <w:r w:rsidRPr="000B3935">
        <w:t xml:space="preserve">able 1 and </w:t>
      </w:r>
      <w:r w:rsidR="00F30F41">
        <w:t>in</w:t>
      </w:r>
      <w:r w:rsidR="00390163">
        <w:t xml:space="preserve"> there is an example in</w:t>
      </w:r>
      <w:r w:rsidR="00F30F41">
        <w:t xml:space="preserve"> </w:t>
      </w:r>
      <w:r w:rsidR="00391771">
        <w:t>figure 1</w:t>
      </w:r>
      <w:r w:rsidRPr="000B3935">
        <w:t xml:space="preserve"> below. </w:t>
      </w:r>
    </w:p>
    <w:p w14:paraId="22C3BC2E" w14:textId="77777777" w:rsidR="005639E9" w:rsidRPr="000B3935" w:rsidRDefault="005639E9" w:rsidP="005639E9">
      <w:pPr>
        <w:spacing w:after="28"/>
      </w:pPr>
    </w:p>
    <w:tbl>
      <w:tblPr>
        <w:tblStyle w:val="TableGrid1"/>
        <w:tblW w:w="9912" w:type="dxa"/>
        <w:tblInd w:w="6" w:type="dxa"/>
        <w:tblCellMar>
          <w:top w:w="10" w:type="dxa"/>
          <w:left w:w="107" w:type="dxa"/>
          <w:right w:w="87" w:type="dxa"/>
        </w:tblCellMar>
        <w:tblLook w:val="04A0" w:firstRow="1" w:lastRow="0" w:firstColumn="1" w:lastColumn="0" w:noHBand="0" w:noVBand="1"/>
      </w:tblPr>
      <w:tblGrid>
        <w:gridCol w:w="2116"/>
        <w:gridCol w:w="7796"/>
      </w:tblGrid>
      <w:tr w:rsidR="005639E9" w:rsidRPr="000B3935" w14:paraId="07A6E2FC" w14:textId="77777777" w:rsidTr="3AF2D576">
        <w:trPr>
          <w:trHeight w:val="398"/>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4A16FF4F" w14:textId="77777777" w:rsidR="005639E9" w:rsidRPr="000B3935" w:rsidRDefault="005639E9" w:rsidP="00C1244F">
            <w:pPr>
              <w:spacing w:line="256" w:lineRule="auto"/>
            </w:pPr>
            <w:r w:rsidRPr="000B3935">
              <w:rPr>
                <w:b/>
                <w:color w:val="FFFFFF"/>
              </w:rPr>
              <w:t xml:space="preserve">Information </w:t>
            </w:r>
            <w:r>
              <w:rPr>
                <w:b/>
                <w:color w:val="FFFFFF"/>
              </w:rPr>
              <w:t>C</w:t>
            </w:r>
            <w:r w:rsidRPr="000B3935">
              <w:rPr>
                <w:b/>
                <w:color w:val="FFFFFF"/>
              </w:rPr>
              <w:t>omponents</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6F4D684A" w14:textId="77777777" w:rsidR="005639E9" w:rsidRPr="000B3935" w:rsidRDefault="005639E9" w:rsidP="00C1244F">
            <w:pPr>
              <w:spacing w:line="256" w:lineRule="auto"/>
            </w:pPr>
            <w:r w:rsidRPr="000B3935">
              <w:rPr>
                <w:b/>
                <w:color w:val="FFFFFF"/>
              </w:rPr>
              <w:t xml:space="preserve"> </w:t>
            </w:r>
            <w:r>
              <w:rPr>
                <w:b/>
                <w:color w:val="FFFFFF"/>
              </w:rPr>
              <w:t>M</w:t>
            </w:r>
            <w:r w:rsidRPr="000B3935">
              <w:rPr>
                <w:b/>
                <w:color w:val="FFFFFF"/>
              </w:rPr>
              <w:t>odel</w:t>
            </w:r>
            <w:r>
              <w:rPr>
                <w:b/>
                <w:color w:val="FFFFFF"/>
              </w:rPr>
              <w:t xml:space="preserve"> Description</w:t>
            </w:r>
          </w:p>
        </w:tc>
      </w:tr>
      <w:tr w:rsidR="005639E9" w:rsidRPr="000B3935" w14:paraId="376BFC55"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85E9A04" w14:textId="77777777" w:rsidR="005639E9" w:rsidRPr="00600D60" w:rsidRDefault="005639E9" w:rsidP="00C1244F">
            <w:pPr>
              <w:spacing w:line="256" w:lineRule="auto"/>
              <w:rPr>
                <w:b/>
                <w:bCs/>
              </w:rPr>
            </w:pPr>
            <w:r w:rsidRPr="00600D60">
              <w:rPr>
                <w:b/>
                <w:bCs/>
              </w:rPr>
              <w:t>Section</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0475555" w14:textId="352025D0" w:rsidR="005639E9" w:rsidRPr="000B3935" w:rsidRDefault="005639E9" w:rsidP="00C1244F">
            <w:pPr>
              <w:spacing w:before="60" w:afterLines="120" w:after="288"/>
            </w:pPr>
            <w:r w:rsidRPr="3AF2D576">
              <w:t xml:space="preserve">A section groups together all the information related to a specific topic e.g. ‘Medications and medical devices’ and ‘Person </w:t>
            </w:r>
            <w:proofErr w:type="gramStart"/>
            <w:r w:rsidRPr="3AF2D576">
              <w:t>demographics’</w:t>
            </w:r>
            <w:proofErr w:type="gramEnd"/>
            <w:r w:rsidRPr="3AF2D576">
              <w:t xml:space="preserve">. </w:t>
            </w:r>
          </w:p>
          <w:p w14:paraId="5BA17B77" w14:textId="77777777" w:rsidR="005639E9" w:rsidRPr="000B3935" w:rsidRDefault="005639E9" w:rsidP="00C1244F">
            <w:pPr>
              <w:spacing w:before="60" w:afterLines="120" w:after="288"/>
            </w:pPr>
            <w:r w:rsidRPr="000B3935">
              <w:t>It is the highest level to logically group data elements that may be independent or related. For example:</w:t>
            </w:r>
          </w:p>
          <w:p w14:paraId="5D0A590C" w14:textId="099AD3DC" w:rsidR="005639E9" w:rsidRPr="000B3935" w:rsidRDefault="005639E9" w:rsidP="00D57B3E">
            <w:pPr>
              <w:numPr>
                <w:ilvl w:val="0"/>
                <w:numId w:val="4"/>
              </w:numPr>
              <w:spacing w:before="60" w:afterLines="120" w:after="288"/>
              <w:ind w:right="3"/>
              <w:contextualSpacing/>
              <w:jc w:val="both"/>
              <w:textboxTightWrap w:val="none"/>
            </w:pPr>
            <w:r w:rsidRPr="000B3935">
              <w:t>‘</w:t>
            </w:r>
            <w:r w:rsidR="00AE59BB">
              <w:t>Person demographics</w:t>
            </w:r>
            <w:r w:rsidR="00DD0DDA">
              <w:t>’</w:t>
            </w:r>
            <w:r w:rsidRPr="000B3935">
              <w:t xml:space="preserve"> </w:t>
            </w:r>
            <w:r>
              <w:t>includes a set of</w:t>
            </w:r>
            <w:r w:rsidRPr="000B3935">
              <w:t xml:space="preserve"> independent elements or </w:t>
            </w:r>
            <w:r w:rsidR="00345533">
              <w:t>data</w:t>
            </w:r>
            <w:r w:rsidR="00345533" w:rsidRPr="000B3935">
              <w:t xml:space="preserve"> </w:t>
            </w:r>
            <w:r w:rsidRPr="000B3935">
              <w:t xml:space="preserve">items, grouped </w:t>
            </w:r>
            <w:r>
              <w:t>in</w:t>
            </w:r>
            <w:r w:rsidRPr="000B3935">
              <w:t xml:space="preserve"> a logical section. </w:t>
            </w:r>
          </w:p>
          <w:p w14:paraId="07AEC532" w14:textId="77777777" w:rsidR="005639E9" w:rsidRDefault="76B2AA88" w:rsidP="00D57B3E">
            <w:pPr>
              <w:numPr>
                <w:ilvl w:val="0"/>
                <w:numId w:val="4"/>
              </w:numPr>
              <w:spacing w:before="60" w:afterLines="120" w:after="288"/>
              <w:ind w:right="3"/>
              <w:contextualSpacing/>
              <w:jc w:val="both"/>
              <w:textboxTightWrap w:val="none"/>
            </w:pPr>
            <w:r w:rsidRPr="3AF2D576">
              <w:t xml:space="preserve">‘Medications and medical devices’ </w:t>
            </w:r>
            <w:proofErr w:type="gramStart"/>
            <w:r w:rsidRPr="3AF2D576">
              <w:t>includes</w:t>
            </w:r>
            <w:proofErr w:type="gramEnd"/>
            <w:r w:rsidRPr="3AF2D576">
              <w:t xml:space="preserve"> sets of related elements with dependencies between the elements. </w:t>
            </w:r>
          </w:p>
          <w:p w14:paraId="2C125FE3" w14:textId="77777777" w:rsidR="00635437" w:rsidRDefault="00635437" w:rsidP="00CF5BC6"/>
          <w:p w14:paraId="710712E0" w14:textId="7C24D528" w:rsidR="00AE59BB" w:rsidRPr="000B3935" w:rsidRDefault="00AE59BB" w:rsidP="00600D60">
            <w:r w:rsidRPr="00B27387">
              <w:t xml:space="preserve">Sections may contain other 'sub-sections'. </w:t>
            </w:r>
          </w:p>
        </w:tc>
      </w:tr>
      <w:tr w:rsidR="005639E9" w:rsidRPr="000B3935" w14:paraId="090F94B9"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BC2484" w14:textId="77777777" w:rsidR="005639E9" w:rsidRPr="00600D60" w:rsidRDefault="005639E9" w:rsidP="00C1244F">
            <w:pPr>
              <w:spacing w:line="256" w:lineRule="auto"/>
              <w:rPr>
                <w:b/>
                <w:bCs/>
              </w:rPr>
            </w:pPr>
            <w:r w:rsidRPr="00600D60">
              <w:rPr>
                <w:b/>
                <w:bCs/>
              </w:rPr>
              <w:t>Record entry</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A6AE7F3" w14:textId="324D2E43" w:rsidR="00892E46" w:rsidRDefault="00892E46" w:rsidP="00892E46">
            <w:r w:rsidRPr="00B27387">
              <w:t>Record entries contain data items (as clusters or elements</w:t>
            </w:r>
            <w:r w:rsidR="00283FE3">
              <w:t xml:space="preserve">), </w:t>
            </w:r>
            <w:r w:rsidRPr="00B27387">
              <w:t>and a record entry would be the information recorded as values for these data items at a point in time.</w:t>
            </w:r>
          </w:p>
          <w:p w14:paraId="399865FF" w14:textId="77777777" w:rsidR="00B05F20" w:rsidRDefault="00CE66B3" w:rsidP="00892E46">
            <w:r w:rsidRPr="00B27387">
              <w:t xml:space="preserve">The default context of a record entry is that it is about the subject of record. </w:t>
            </w:r>
          </w:p>
          <w:p w14:paraId="7447F7DC" w14:textId="02A207D6" w:rsidR="008506A7" w:rsidRDefault="0002176C" w:rsidP="00C1244F">
            <w:pPr>
              <w:spacing w:before="60" w:afterLines="120" w:after="288"/>
            </w:pPr>
            <w:r w:rsidRPr="3AF2D576">
              <w:t xml:space="preserve">A record entry </w:t>
            </w:r>
            <w:r w:rsidR="006855F8">
              <w:t>should have</w:t>
            </w:r>
            <w:r w:rsidR="006855F8" w:rsidRPr="3AF2D576">
              <w:t xml:space="preserve"> </w:t>
            </w:r>
            <w:r w:rsidR="00D567B6" w:rsidRPr="3AF2D576">
              <w:t xml:space="preserve">contextual </w:t>
            </w:r>
            <w:r w:rsidR="00383569" w:rsidRPr="3AF2D576">
              <w:t>information</w:t>
            </w:r>
            <w:r w:rsidRPr="3AF2D576">
              <w:t xml:space="preserve"> associated with it</w:t>
            </w:r>
            <w:r w:rsidR="00E069BF">
              <w:t xml:space="preserve"> (provenance data)</w:t>
            </w:r>
            <w:r w:rsidRPr="3AF2D576">
              <w:t xml:space="preserve">. </w:t>
            </w:r>
            <w:r w:rsidR="008506A7" w:rsidRPr="3AF2D576">
              <w:t xml:space="preserve">The </w:t>
            </w:r>
            <w:r w:rsidR="00F040B1">
              <w:t>type of</w:t>
            </w:r>
            <w:r w:rsidR="00F040B1" w:rsidRPr="3AF2D576">
              <w:t xml:space="preserve"> </w:t>
            </w:r>
            <w:r w:rsidR="00D567B6" w:rsidRPr="3AF2D576">
              <w:t>context</w:t>
            </w:r>
            <w:r w:rsidR="001A03D9">
              <w:t>ual</w:t>
            </w:r>
            <w:r w:rsidR="008506A7" w:rsidRPr="3AF2D576">
              <w:t xml:space="preserve"> </w:t>
            </w:r>
            <w:r w:rsidR="00D567B6" w:rsidRPr="3AF2D576">
              <w:t>information</w:t>
            </w:r>
            <w:r w:rsidR="008506A7" w:rsidRPr="3AF2D576">
              <w:t xml:space="preserve"> is determined by the</w:t>
            </w:r>
            <w:r w:rsidR="00EC3A55">
              <w:t xml:space="preserve"> </w:t>
            </w:r>
            <w:r w:rsidR="009D17F0">
              <w:t>I</w:t>
            </w:r>
            <w:r w:rsidR="008506A7" w:rsidRPr="3AF2D576">
              <w:t xml:space="preserve">nformation </w:t>
            </w:r>
            <w:r w:rsidR="009D17F0">
              <w:t>T</w:t>
            </w:r>
            <w:r w:rsidR="008506A7" w:rsidRPr="3AF2D576">
              <w:t xml:space="preserve">ype of the record entry. There are two information types used: </w:t>
            </w:r>
            <w:r w:rsidR="00F040B1">
              <w:t>‘</w:t>
            </w:r>
            <w:r w:rsidR="008506A7" w:rsidRPr="3AF2D576">
              <w:t>Record</w:t>
            </w:r>
            <w:r w:rsidR="00F040B1">
              <w:t>’</w:t>
            </w:r>
            <w:r w:rsidR="008506A7" w:rsidRPr="3AF2D576">
              <w:t xml:space="preserve"> and </w:t>
            </w:r>
            <w:r w:rsidR="00011F94">
              <w:t>‘</w:t>
            </w:r>
            <w:proofErr w:type="spellStart"/>
            <w:r w:rsidR="008506A7" w:rsidRPr="3AF2D576">
              <w:t>Event.Record</w:t>
            </w:r>
            <w:proofErr w:type="spellEnd"/>
            <w:r w:rsidR="00011F94">
              <w:t>’</w:t>
            </w:r>
            <w:r w:rsidR="008506A7" w:rsidRPr="3AF2D576">
              <w:t xml:space="preserve">.  </w:t>
            </w:r>
          </w:p>
          <w:p w14:paraId="00D1BB6A" w14:textId="6932ABF8" w:rsidR="000A2C1C" w:rsidRPr="000B3935" w:rsidRDefault="00011F94" w:rsidP="00A15225">
            <w:pPr>
              <w:spacing w:before="60" w:afterLines="120" w:after="288"/>
            </w:pPr>
            <w:r>
              <w:t>Where the Information Type</w:t>
            </w:r>
            <w:r w:rsidR="00E069BF">
              <w:t xml:space="preserve"> is defined as ‘Record’</w:t>
            </w:r>
            <w:r w:rsidR="008506A7" w:rsidRPr="3AF2D576">
              <w:t xml:space="preserve">, the provenance data </w:t>
            </w:r>
            <w:r w:rsidR="00F315AA">
              <w:t xml:space="preserve">should </w:t>
            </w:r>
            <w:r w:rsidR="008506A7" w:rsidRPr="3AF2D576">
              <w:t>include the person</w:t>
            </w:r>
            <w:r w:rsidR="001F1B40">
              <w:t xml:space="preserve"> or device</w:t>
            </w:r>
            <w:r w:rsidR="008506A7" w:rsidRPr="3AF2D576">
              <w:t xml:space="preserve"> recording the data and the </w:t>
            </w:r>
            <w:r w:rsidR="00A54B14">
              <w:t xml:space="preserve">date </w:t>
            </w:r>
            <w:r w:rsidR="00A15225">
              <w:t xml:space="preserve">and time </w:t>
            </w:r>
            <w:r w:rsidR="008506A7" w:rsidRPr="3AF2D576">
              <w:t xml:space="preserve">it was recorded.  </w:t>
            </w:r>
            <w:r w:rsidR="001F1B40">
              <w:t>Where the ‘Information Type’ is defined as ‘</w:t>
            </w:r>
            <w:proofErr w:type="spellStart"/>
            <w:r w:rsidR="008506A7" w:rsidRPr="3AF2D576">
              <w:t>Event.Record</w:t>
            </w:r>
            <w:proofErr w:type="spellEnd"/>
            <w:r w:rsidR="001F1B40">
              <w:t xml:space="preserve">’ </w:t>
            </w:r>
            <w:r w:rsidR="00135876">
              <w:t>the provenance data should also include</w:t>
            </w:r>
            <w:r w:rsidR="008506A7" w:rsidRPr="3AF2D576">
              <w:t xml:space="preserve"> the performer of the </w:t>
            </w:r>
            <w:r w:rsidR="001F1B40">
              <w:t>activity</w:t>
            </w:r>
            <w:r w:rsidR="005C3A17">
              <w:t xml:space="preserve"> (person or device)</w:t>
            </w:r>
            <w:r w:rsidR="008506A7" w:rsidRPr="3AF2D576">
              <w:t xml:space="preserve">, the location, and the </w:t>
            </w:r>
            <w:r w:rsidR="00A54B14">
              <w:t xml:space="preserve">date </w:t>
            </w:r>
            <w:r w:rsidR="00A15225">
              <w:t xml:space="preserve">and time </w:t>
            </w:r>
            <w:r w:rsidR="00D567B6" w:rsidRPr="3AF2D576">
              <w:t xml:space="preserve">the event </w:t>
            </w:r>
            <w:r w:rsidR="00CE66B3">
              <w:t>took place</w:t>
            </w:r>
            <w:r w:rsidR="00D567B6" w:rsidRPr="3AF2D576">
              <w:t>.</w:t>
            </w:r>
            <w:r w:rsidR="0002176C" w:rsidRPr="3AF2D576">
              <w:t xml:space="preserve"> </w:t>
            </w:r>
          </w:p>
        </w:tc>
      </w:tr>
      <w:tr w:rsidR="005639E9" w:rsidRPr="000B3935" w14:paraId="4566BB4A"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C92E10" w14:textId="77777777" w:rsidR="005639E9" w:rsidRPr="00600D60" w:rsidRDefault="005639E9" w:rsidP="00C1244F">
            <w:pPr>
              <w:spacing w:line="256" w:lineRule="auto"/>
              <w:rPr>
                <w:b/>
                <w:bCs/>
              </w:rPr>
            </w:pPr>
            <w:r w:rsidRPr="00600D60">
              <w:rPr>
                <w:b/>
                <w:bCs/>
              </w:rPr>
              <w:lastRenderedPageBreak/>
              <w:t>Cluster</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1F8EB47" w14:textId="0E0714FC" w:rsidR="005639E9" w:rsidRPr="000B3935" w:rsidRDefault="00AB0537" w:rsidP="00600D60">
            <w:r w:rsidRPr="00B27387">
              <w:t xml:space="preserve">Clusters are a logical grouping of </w:t>
            </w:r>
            <w:r w:rsidR="001C6F3D">
              <w:t>elements</w:t>
            </w:r>
            <w:r w:rsidRPr="00B27387">
              <w:t xml:space="preserve"> (hierarchical/nested)</w:t>
            </w:r>
            <w:r w:rsidR="00A76260">
              <w:t>, for example</w:t>
            </w:r>
            <w:r w:rsidR="007956C1">
              <w:t>, ‘</w:t>
            </w:r>
            <w:r w:rsidR="005639E9" w:rsidRPr="3AF2D576">
              <w:t>medication course details cluster</w:t>
            </w:r>
            <w:r w:rsidR="00A76260">
              <w:t>’</w:t>
            </w:r>
            <w:r w:rsidR="005639E9" w:rsidRPr="3AF2D576">
              <w:t xml:space="preserve"> which is the set of elements describing the course of the medication.  </w:t>
            </w:r>
          </w:p>
        </w:tc>
      </w:tr>
      <w:tr w:rsidR="005639E9" w:rsidRPr="000B3935" w14:paraId="7A2E3A2F"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12BDE14" w14:textId="77777777" w:rsidR="005639E9" w:rsidRPr="00600D60" w:rsidRDefault="005639E9" w:rsidP="00C1244F">
            <w:pPr>
              <w:spacing w:line="256" w:lineRule="auto"/>
              <w:rPr>
                <w:b/>
                <w:bCs/>
              </w:rPr>
            </w:pPr>
            <w:r w:rsidRPr="00600D60">
              <w:rPr>
                <w:b/>
                <w:bCs/>
              </w:rPr>
              <w:t xml:space="preserve">Element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EA7C243" w14:textId="4E158BEA" w:rsidR="002F1CA8" w:rsidRDefault="002F1CA8" w:rsidP="00600D60">
            <w:r w:rsidRPr="00B27387">
              <w:t xml:space="preserve">Elements have a single associated data value. </w:t>
            </w:r>
          </w:p>
          <w:p w14:paraId="46DF28D4" w14:textId="4E16B5F2" w:rsidR="005639E9" w:rsidRPr="000B3935" w:rsidRDefault="005639E9" w:rsidP="00C1244F">
            <w:pPr>
              <w:spacing w:before="60" w:afterLines="120" w:after="288"/>
              <w:ind w:left="1"/>
            </w:pPr>
            <w:r w:rsidRPr="000B3935">
              <w:t xml:space="preserve">An element can appear in one or more sections e.g. </w:t>
            </w:r>
            <w:r w:rsidR="00DD0DDA">
              <w:t>‘</w:t>
            </w:r>
            <w:r w:rsidR="00D66A67">
              <w:t>N</w:t>
            </w:r>
            <w:r w:rsidRPr="000B3935">
              <w:t>ame</w:t>
            </w:r>
            <w:r w:rsidR="00DD0DDA">
              <w:t>’</w:t>
            </w:r>
            <w:r w:rsidRPr="000B3935">
              <w:t xml:space="preserve">, </w:t>
            </w:r>
            <w:r w:rsidR="00DD0DDA">
              <w:t>‘</w:t>
            </w:r>
            <w:r w:rsidR="00D66A67">
              <w:t>Role</w:t>
            </w:r>
            <w:r w:rsidR="00DD0DDA">
              <w:t>’</w:t>
            </w:r>
            <w:r w:rsidRPr="000B3935">
              <w:t xml:space="preserve">. </w:t>
            </w:r>
          </w:p>
        </w:tc>
      </w:tr>
      <w:tr w:rsidR="005639E9" w:rsidRPr="000B3935" w14:paraId="64D8EA30" w14:textId="77777777" w:rsidTr="3AF2D576">
        <w:trPr>
          <w:trHeight w:val="884"/>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5A7B0FDD" w14:textId="77777777" w:rsidR="005639E9" w:rsidRPr="000B3935" w:rsidRDefault="005639E9" w:rsidP="00C1244F">
            <w:pPr>
              <w:spacing w:line="256" w:lineRule="auto"/>
            </w:pPr>
            <w:r w:rsidRPr="000B3935">
              <w:rPr>
                <w:b/>
                <w:color w:val="FFFFFF"/>
              </w:rPr>
              <w:t>Information model rules and instructions</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3E1C759D" w14:textId="77777777" w:rsidR="005639E9" w:rsidRPr="000B3935" w:rsidRDefault="005639E9" w:rsidP="00C1244F">
            <w:pPr>
              <w:spacing w:line="256" w:lineRule="auto"/>
            </w:pPr>
            <w:r w:rsidRPr="000B3935">
              <w:rPr>
                <w:b/>
                <w:color w:val="FFFFFF"/>
              </w:rPr>
              <w:t>Explanations</w:t>
            </w:r>
          </w:p>
        </w:tc>
      </w:tr>
      <w:tr w:rsidR="005639E9" w:rsidRPr="000B3935" w14:paraId="58976B7B" w14:textId="77777777" w:rsidTr="3AF2D576">
        <w:trPr>
          <w:trHeight w:val="917"/>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09D31B0" w14:textId="77777777" w:rsidR="005639E9" w:rsidRPr="00600D60" w:rsidRDefault="005639E9" w:rsidP="00C1244F">
            <w:pPr>
              <w:spacing w:line="256" w:lineRule="auto"/>
              <w:rPr>
                <w:b/>
                <w:bCs/>
              </w:rPr>
            </w:pPr>
            <w:r w:rsidRPr="00600D60">
              <w:rPr>
                <w:b/>
                <w:bCs/>
              </w:rPr>
              <w:t xml:space="preserve">Description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F17562F" w14:textId="77777777" w:rsidR="00A96B2C" w:rsidRDefault="005639E9" w:rsidP="3AF2D576">
            <w:pPr>
              <w:spacing w:before="60" w:after="120"/>
            </w:pPr>
            <w:r w:rsidRPr="3AF2D576">
              <w:t xml:space="preserve">This is the description of the section, record entry, </w:t>
            </w:r>
            <w:proofErr w:type="gramStart"/>
            <w:r w:rsidRPr="3AF2D576">
              <w:t>cluster</w:t>
            </w:r>
            <w:proofErr w:type="gramEnd"/>
            <w:r w:rsidRPr="3AF2D576">
              <w:t xml:space="preserve"> or element</w:t>
            </w:r>
            <w:proofErr w:type="gramStart"/>
            <w:r w:rsidRPr="3AF2D576">
              <w:t xml:space="preserve">.  </w:t>
            </w:r>
            <w:proofErr w:type="gramEnd"/>
          </w:p>
          <w:p w14:paraId="59882F9C" w14:textId="584ED2D7" w:rsidR="005639E9" w:rsidRPr="000B3935" w:rsidRDefault="005639E9" w:rsidP="3AF2D576">
            <w:pPr>
              <w:spacing w:before="60" w:after="120"/>
            </w:pPr>
            <w:r w:rsidRPr="3AF2D576">
              <w:t xml:space="preserve">For an element, it describes the information that the </w:t>
            </w:r>
            <w:r w:rsidR="00A96B2C">
              <w:t>data value</w:t>
            </w:r>
            <w:r w:rsidR="00A96B2C" w:rsidRPr="3AF2D576">
              <w:t xml:space="preserve"> </w:t>
            </w:r>
            <w:r w:rsidRPr="3AF2D576">
              <w:t xml:space="preserve">should contain in as plain English as possible.  </w:t>
            </w:r>
          </w:p>
        </w:tc>
      </w:tr>
      <w:tr w:rsidR="00C569F5" w:rsidRPr="000B3935" w14:paraId="4DF6A886" w14:textId="77777777" w:rsidTr="3AF2D576">
        <w:trPr>
          <w:trHeight w:val="917"/>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785DAFA" w14:textId="5306B0BE" w:rsidR="00C569F5" w:rsidRPr="00C569F5" w:rsidRDefault="00C569F5" w:rsidP="00C569F5">
            <w:pPr>
              <w:spacing w:line="256" w:lineRule="auto"/>
              <w:rPr>
                <w:b/>
                <w:bCs/>
              </w:rPr>
            </w:pPr>
            <w:r w:rsidRPr="004908FF">
              <w:rPr>
                <w:b/>
                <w:bCs/>
              </w:rPr>
              <w:t xml:space="preserve">Conformance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2B73C92" w14:textId="77777777" w:rsidR="00C569F5" w:rsidRPr="000B3935" w:rsidRDefault="00C569F5" w:rsidP="00C569F5">
            <w:pPr>
              <w:spacing w:before="60" w:after="120"/>
            </w:pPr>
            <w:r w:rsidRPr="3AF2D576">
              <w:t xml:space="preserve">Conformance defines </w:t>
            </w:r>
            <w:r>
              <w:t>whether</w:t>
            </w:r>
            <w:r w:rsidRPr="3AF2D576">
              <w:t xml:space="preserve"> information is ‘</w:t>
            </w:r>
            <w:r>
              <w:t>M</w:t>
            </w:r>
            <w:r w:rsidRPr="3AF2D576">
              <w:t>andatory’, ‘</w:t>
            </w:r>
            <w:r>
              <w:t>R</w:t>
            </w:r>
            <w:r w:rsidRPr="3AF2D576">
              <w:t>equired’ or ‘</w:t>
            </w:r>
            <w:r>
              <w:t>O</w:t>
            </w:r>
            <w:r w:rsidRPr="3AF2D576">
              <w:t xml:space="preserve">ptional’ and applies to sections, record entries, </w:t>
            </w:r>
            <w:proofErr w:type="gramStart"/>
            <w:r w:rsidRPr="3AF2D576">
              <w:t>clusters</w:t>
            </w:r>
            <w:proofErr w:type="gramEnd"/>
            <w:r w:rsidRPr="3AF2D576">
              <w:t xml:space="preserve"> and elements.</w:t>
            </w:r>
          </w:p>
          <w:p w14:paraId="0A9B74D3" w14:textId="757BB141" w:rsidR="00C569F5" w:rsidRDefault="00C569F5" w:rsidP="00C569F5">
            <w:pPr>
              <w:spacing w:before="60" w:after="120"/>
            </w:pPr>
            <w:r w:rsidRPr="3AF2D576">
              <w:t xml:space="preserve">The </w:t>
            </w:r>
            <w:r>
              <w:t xml:space="preserve">clinical </w:t>
            </w:r>
            <w:r w:rsidRPr="3AF2D576">
              <w:t xml:space="preserve">IT system </w:t>
            </w:r>
            <w:r>
              <w:t>should</w:t>
            </w:r>
            <w:r w:rsidRPr="3AF2D576">
              <w:t xml:space="preserve"> be developed to handle all the information elements that are defined in the </w:t>
            </w:r>
            <w:r>
              <w:t>s</w:t>
            </w:r>
            <w:r w:rsidRPr="3AF2D576">
              <w:t>tandard</w:t>
            </w:r>
            <w:r w:rsidR="00B64781">
              <w:t>,</w:t>
            </w:r>
            <w:r w:rsidRPr="3AF2D576">
              <w:t xml:space="preserve"> but not all the information is required for every individual record or information transfer. </w:t>
            </w:r>
          </w:p>
          <w:p w14:paraId="4F722822" w14:textId="5B2597C4" w:rsidR="00C569F5" w:rsidRDefault="00C569F5" w:rsidP="00C569F5">
            <w:pPr>
              <w:spacing w:before="60" w:after="120"/>
            </w:pPr>
            <w:r w:rsidRPr="00E516E8">
              <w:t xml:space="preserve">The rules for conformance (Mandatory, Required or Optional) may </w:t>
            </w:r>
            <w:r w:rsidR="00623593">
              <w:t>differ</w:t>
            </w:r>
            <w:r w:rsidRPr="00E516E8">
              <w:t xml:space="preserve"> for different PRSB standards for a particular data item depending on the context of use of the standard. </w:t>
            </w:r>
          </w:p>
          <w:p w14:paraId="08DD7695" w14:textId="520CC86F" w:rsidR="00C569F5" w:rsidRPr="00E516E8" w:rsidRDefault="00C569F5" w:rsidP="00C569F5">
            <w:pPr>
              <w:spacing w:before="60" w:after="120"/>
            </w:pPr>
            <w:r w:rsidRPr="00E516E8">
              <w:t>For example, standards that are for data entry (recording) may have different conformance rules from standards that are for data sharing.</w:t>
            </w:r>
          </w:p>
          <w:p w14:paraId="331AE0E3" w14:textId="77777777" w:rsidR="00C569F5" w:rsidRPr="000B3935" w:rsidRDefault="00C569F5" w:rsidP="00C569F5">
            <w:pPr>
              <w:spacing w:before="60" w:after="120"/>
            </w:pPr>
            <w:r w:rsidRPr="000B3935">
              <w:t>The following set of rules apply</w:t>
            </w:r>
            <w:r>
              <w:t xml:space="preserve"> for data entry</w:t>
            </w:r>
            <w:r w:rsidRPr="000B3935">
              <w:t xml:space="preserve">: </w:t>
            </w:r>
          </w:p>
          <w:p w14:paraId="29322521" w14:textId="5E3F3ECA" w:rsidR="00C569F5" w:rsidRPr="00B2344A" w:rsidRDefault="00C569F5" w:rsidP="00600D60">
            <w:pPr>
              <w:pStyle w:val="ListParagraph"/>
              <w:numPr>
                <w:ilvl w:val="0"/>
                <w:numId w:val="12"/>
              </w:numPr>
              <w:spacing w:before="60" w:after="120"/>
              <w:ind w:right="6"/>
              <w:jc w:val="both"/>
              <w:textboxTightWrap w:val="none"/>
            </w:pPr>
            <w:r w:rsidRPr="00B2344A">
              <w:rPr>
                <w:b/>
                <w:bCs/>
              </w:rPr>
              <w:t>Mandatory</w:t>
            </w:r>
            <w:r w:rsidRPr="00B2344A">
              <w:t xml:space="preserve"> – the information must be recorded</w:t>
            </w:r>
            <w:r w:rsidR="00331FC7" w:rsidRPr="00B2344A">
              <w:t>.</w:t>
            </w:r>
            <w:r w:rsidRPr="00B2344A">
              <w:t xml:space="preserve"> </w:t>
            </w:r>
          </w:p>
          <w:p w14:paraId="03C73377" w14:textId="1A002FDF" w:rsidR="00C569F5" w:rsidRPr="00600D60" w:rsidRDefault="00C569F5" w:rsidP="00600D60">
            <w:pPr>
              <w:pStyle w:val="ListParagraph"/>
              <w:numPr>
                <w:ilvl w:val="0"/>
                <w:numId w:val="12"/>
              </w:numPr>
              <w:spacing w:before="60" w:after="120"/>
              <w:ind w:right="6"/>
              <w:jc w:val="both"/>
              <w:textboxTightWrap w:val="none"/>
            </w:pPr>
            <w:r w:rsidRPr="00B2344A">
              <w:rPr>
                <w:b/>
                <w:bCs/>
              </w:rPr>
              <w:t xml:space="preserve">Required </w:t>
            </w:r>
            <w:r w:rsidRPr="00B2344A">
              <w:t>– if the information is known</w:t>
            </w:r>
            <w:r w:rsidR="00DE64E4" w:rsidRPr="00B2344A">
              <w:t xml:space="preserve"> and it is clinically relevant</w:t>
            </w:r>
            <w:r w:rsidRPr="00B2344A">
              <w:t>, it should be recorded</w:t>
            </w:r>
            <w:r w:rsidR="00331FC7" w:rsidRPr="00B2344A">
              <w:t>.</w:t>
            </w:r>
            <w:r w:rsidRPr="00B2344A">
              <w:t xml:space="preserve"> </w:t>
            </w:r>
          </w:p>
          <w:p w14:paraId="0C0E12DB" w14:textId="34F21F6C" w:rsidR="00C569F5" w:rsidRPr="00B2344A" w:rsidRDefault="00C569F5" w:rsidP="00600D60">
            <w:pPr>
              <w:pStyle w:val="ListParagraph"/>
              <w:numPr>
                <w:ilvl w:val="0"/>
                <w:numId w:val="12"/>
              </w:numPr>
              <w:spacing w:before="60" w:after="120"/>
              <w:ind w:right="6"/>
              <w:jc w:val="both"/>
              <w:textboxTightWrap w:val="none"/>
            </w:pPr>
            <w:r w:rsidRPr="00B2344A">
              <w:rPr>
                <w:b/>
                <w:bCs/>
              </w:rPr>
              <w:t xml:space="preserve">Optional </w:t>
            </w:r>
            <w:r w:rsidRPr="00B2344A">
              <w:t xml:space="preserve">– a local clinical decision </w:t>
            </w:r>
            <w:r w:rsidR="00331FC7" w:rsidRPr="00B2344A">
              <w:t>should be</w:t>
            </w:r>
            <w:r w:rsidRPr="00B2344A">
              <w:t xml:space="preserve"> made as to whether the information is recorded</w:t>
            </w:r>
            <w:r w:rsidR="00331FC7" w:rsidRPr="00B2344A">
              <w:t>.</w:t>
            </w:r>
          </w:p>
          <w:p w14:paraId="12F61EFF" w14:textId="77777777" w:rsidR="00C569F5" w:rsidRDefault="00C569F5" w:rsidP="00C569F5">
            <w:pPr>
              <w:spacing w:before="60" w:after="120"/>
              <w:ind w:left="720"/>
              <w:contextualSpacing/>
              <w:rPr>
                <w:rFonts w:eastAsia="Times New Roman"/>
              </w:rPr>
            </w:pPr>
          </w:p>
          <w:p w14:paraId="070FE266" w14:textId="77777777" w:rsidR="00C569F5" w:rsidRPr="000B3935" w:rsidRDefault="00C569F5" w:rsidP="00C569F5">
            <w:pPr>
              <w:spacing w:before="60" w:after="120"/>
            </w:pPr>
            <w:r w:rsidRPr="000B3935">
              <w:t>The following set of rules apply</w:t>
            </w:r>
            <w:r>
              <w:t xml:space="preserve"> for data sharing</w:t>
            </w:r>
            <w:r w:rsidRPr="000B3935">
              <w:t xml:space="preserve">: </w:t>
            </w:r>
          </w:p>
          <w:p w14:paraId="076D1AA8" w14:textId="2E123376" w:rsidR="00C569F5" w:rsidRPr="00711BEB" w:rsidRDefault="00C569F5" w:rsidP="00600D60">
            <w:pPr>
              <w:pStyle w:val="ListParagraph"/>
              <w:numPr>
                <w:ilvl w:val="0"/>
                <w:numId w:val="13"/>
              </w:numPr>
              <w:spacing w:before="60" w:after="120"/>
              <w:ind w:right="6"/>
              <w:jc w:val="both"/>
              <w:textboxTightWrap w:val="none"/>
            </w:pPr>
            <w:r w:rsidRPr="00711BEB">
              <w:rPr>
                <w:b/>
                <w:bCs/>
              </w:rPr>
              <w:t>Mandatory</w:t>
            </w:r>
            <w:r w:rsidRPr="00711BEB">
              <w:t xml:space="preserve"> – the information must be shared, therefore must be recorded</w:t>
            </w:r>
            <w:r w:rsidR="00711BEB" w:rsidRPr="00711BEB">
              <w:t>.</w:t>
            </w:r>
            <w:r w:rsidRPr="00711BEB">
              <w:t xml:space="preserve"> </w:t>
            </w:r>
          </w:p>
          <w:p w14:paraId="7FA449F6" w14:textId="5AE7F5E1" w:rsidR="00C569F5" w:rsidRPr="00600D60" w:rsidRDefault="00C569F5" w:rsidP="00600D60">
            <w:pPr>
              <w:pStyle w:val="ListParagraph"/>
              <w:numPr>
                <w:ilvl w:val="0"/>
                <w:numId w:val="13"/>
              </w:numPr>
              <w:spacing w:before="60" w:after="120"/>
              <w:ind w:right="6"/>
              <w:jc w:val="both"/>
              <w:textboxTightWrap w:val="none"/>
            </w:pPr>
            <w:r w:rsidRPr="00711BEB">
              <w:rPr>
                <w:b/>
                <w:bCs/>
              </w:rPr>
              <w:t xml:space="preserve">Required </w:t>
            </w:r>
            <w:r w:rsidRPr="00711BEB">
              <w:t>– if the information is recorded, it should be shared</w:t>
            </w:r>
            <w:r w:rsidR="00711BEB" w:rsidRPr="00711BEB">
              <w:t>.</w:t>
            </w:r>
          </w:p>
          <w:p w14:paraId="5CB665A4" w14:textId="55798E65" w:rsidR="00C569F5" w:rsidRPr="00711BEB" w:rsidRDefault="00C569F5" w:rsidP="00600D60">
            <w:pPr>
              <w:pStyle w:val="ListParagraph"/>
              <w:numPr>
                <w:ilvl w:val="0"/>
                <w:numId w:val="13"/>
              </w:numPr>
              <w:spacing w:before="60" w:after="120"/>
              <w:ind w:right="6"/>
              <w:jc w:val="both"/>
              <w:textboxTightWrap w:val="none"/>
            </w:pPr>
            <w:r w:rsidRPr="00711BEB">
              <w:rPr>
                <w:b/>
                <w:bCs/>
              </w:rPr>
              <w:t xml:space="preserve">Optional </w:t>
            </w:r>
            <w:r w:rsidRPr="00711BEB">
              <w:t xml:space="preserve">– a local clinical decision </w:t>
            </w:r>
            <w:r w:rsidR="00331FC7" w:rsidRPr="00711BEB">
              <w:t>should be</w:t>
            </w:r>
            <w:r w:rsidRPr="00711BEB">
              <w:t xml:space="preserve"> made as to whether the information is shared</w:t>
            </w:r>
            <w:r w:rsidR="00711BEB" w:rsidRPr="00711BEB">
              <w:t>.</w:t>
            </w:r>
          </w:p>
          <w:p w14:paraId="5C662768" w14:textId="77777777" w:rsidR="00C569F5" w:rsidRPr="000B3935" w:rsidRDefault="00C569F5" w:rsidP="00C569F5">
            <w:pPr>
              <w:spacing w:before="60" w:after="120"/>
              <w:ind w:left="720"/>
              <w:contextualSpacing/>
              <w:rPr>
                <w:rFonts w:eastAsia="Times New Roman"/>
              </w:rPr>
            </w:pPr>
          </w:p>
          <w:p w14:paraId="5602B106" w14:textId="133EA645" w:rsidR="00C569F5" w:rsidRPr="000B3935" w:rsidRDefault="00C569F5" w:rsidP="00C569F5">
            <w:pPr>
              <w:spacing w:before="60" w:after="120"/>
            </w:pPr>
            <w:r w:rsidRPr="3AF2D576">
              <w:t xml:space="preserve">These rules apply at all levels </w:t>
            </w:r>
            <w:r w:rsidR="00403504">
              <w:t xml:space="preserve">in the information model </w:t>
            </w:r>
            <w:r w:rsidRPr="3AF2D576">
              <w:t xml:space="preserve">and give the flexibility to allow local clinical or professional decisions on some information that is </w:t>
            </w:r>
            <w:r>
              <w:t>recorded or shared</w:t>
            </w:r>
            <w:r w:rsidRPr="3AF2D576">
              <w:t xml:space="preserve">, while being clear on what is important information.  </w:t>
            </w:r>
          </w:p>
          <w:p w14:paraId="404E10C4" w14:textId="093A495B" w:rsidR="00C569F5" w:rsidRPr="000B3935" w:rsidRDefault="00C569F5" w:rsidP="00C569F5">
            <w:pPr>
              <w:spacing w:before="60" w:after="120"/>
            </w:pPr>
            <w:r w:rsidRPr="000B3935">
              <w:t>For example, a person referr</w:t>
            </w:r>
            <w:r>
              <w:t>ed for treatment</w:t>
            </w:r>
            <w:r w:rsidRPr="000B3935">
              <w:t xml:space="preserve"> may have </w:t>
            </w:r>
            <w:r w:rsidR="00AE3C25">
              <w:t xml:space="preserve">had </w:t>
            </w:r>
            <w:proofErr w:type="gramStart"/>
            <w:r w:rsidRPr="000B3935">
              <w:t>many</w:t>
            </w:r>
            <w:proofErr w:type="gramEnd"/>
            <w:r w:rsidRPr="000B3935">
              <w:t xml:space="preserve"> assessments, but </w:t>
            </w:r>
            <w:r w:rsidR="00AE3C25">
              <w:t xml:space="preserve">it may be that </w:t>
            </w:r>
            <w:r w:rsidRPr="000B3935">
              <w:t xml:space="preserve">not </w:t>
            </w:r>
            <w:proofErr w:type="gramStart"/>
            <w:r w:rsidRPr="000B3935">
              <w:t>all of</w:t>
            </w:r>
            <w:proofErr w:type="gramEnd"/>
            <w:r w:rsidRPr="000B3935">
              <w:t xml:space="preserve"> the</w:t>
            </w:r>
            <w:r w:rsidR="002C01C9">
              <w:t xml:space="preserve"> assessments</w:t>
            </w:r>
            <w:r w:rsidRPr="000B3935">
              <w:t xml:space="preserve"> </w:t>
            </w:r>
            <w:r w:rsidR="00AE3C25">
              <w:t>are</w:t>
            </w:r>
            <w:r w:rsidRPr="000B3935">
              <w:t xml:space="preserve"> relevant </w:t>
            </w:r>
            <w:r w:rsidR="00202058">
              <w:lastRenderedPageBreak/>
              <w:t>for</w:t>
            </w:r>
            <w:r w:rsidRPr="000B3935">
              <w:t xml:space="preserve"> the referral. The conformance </w:t>
            </w:r>
            <w:r>
              <w:t>can be</w:t>
            </w:r>
            <w:r w:rsidRPr="000B3935">
              <w:t xml:space="preserve"> used to </w:t>
            </w:r>
            <w:r w:rsidR="000A4377">
              <w:t>indicate that</w:t>
            </w:r>
            <w:r w:rsidRPr="000B3935">
              <w:t xml:space="preserve"> relevant assessments</w:t>
            </w:r>
            <w:r>
              <w:t xml:space="preserve"> only</w:t>
            </w:r>
            <w:r w:rsidRPr="000B3935">
              <w:t xml:space="preserve"> </w:t>
            </w:r>
            <w:r w:rsidR="000A4377">
              <w:t>should</w:t>
            </w:r>
            <w:r w:rsidRPr="000B3935">
              <w:t xml:space="preserve"> be included</w:t>
            </w:r>
            <w:r>
              <w:t xml:space="preserve"> in the referral and shared</w:t>
            </w:r>
            <w:r w:rsidRPr="000B3935">
              <w:t xml:space="preserve">. </w:t>
            </w:r>
          </w:p>
          <w:p w14:paraId="0DE60406" w14:textId="7FD7786F" w:rsidR="00C569F5" w:rsidRPr="000B3935" w:rsidRDefault="00C569F5" w:rsidP="00C569F5">
            <w:pPr>
              <w:spacing w:before="60" w:after="120"/>
            </w:pPr>
            <w:r w:rsidRPr="3AF2D576">
              <w:t>Assessment</w:t>
            </w:r>
            <w:r>
              <w:t>s</w:t>
            </w:r>
            <w:r w:rsidRPr="3AF2D576">
              <w:t xml:space="preserve"> </w:t>
            </w:r>
            <w:r>
              <w:t>s</w:t>
            </w:r>
            <w:r w:rsidRPr="3AF2D576">
              <w:t>ection – Required – i.e. it</w:t>
            </w:r>
            <w:r w:rsidR="00202058">
              <w:t xml:space="preserve"> i</w:t>
            </w:r>
            <w:r w:rsidRPr="3AF2D576">
              <w:t xml:space="preserve">s </w:t>
            </w:r>
            <w:proofErr w:type="gramStart"/>
            <w:r w:rsidRPr="3AF2D576">
              <w:t>important information</w:t>
            </w:r>
            <w:proofErr w:type="gramEnd"/>
            <w:r w:rsidRPr="3AF2D576">
              <w:t xml:space="preserve"> </w:t>
            </w:r>
            <w:r w:rsidR="004D33D9">
              <w:t>and</w:t>
            </w:r>
            <w:r w:rsidRPr="3AF2D576">
              <w:t xml:space="preserve"> </w:t>
            </w:r>
            <w:r w:rsidR="001C2C01">
              <w:t>should</w:t>
            </w:r>
            <w:r w:rsidRPr="3AF2D576">
              <w:t xml:space="preserve"> </w:t>
            </w:r>
            <w:proofErr w:type="gramStart"/>
            <w:r w:rsidR="004D33D9">
              <w:t xml:space="preserve">be </w:t>
            </w:r>
            <w:r w:rsidRPr="3AF2D576">
              <w:t>include</w:t>
            </w:r>
            <w:r w:rsidR="004D33D9">
              <w:t>d</w:t>
            </w:r>
            <w:proofErr w:type="gramEnd"/>
            <w:r w:rsidRPr="3AF2D576">
              <w:t xml:space="preserve"> </w:t>
            </w:r>
            <w:r w:rsidR="004D33D9">
              <w:t xml:space="preserve">in the referral </w:t>
            </w:r>
            <w:r w:rsidRPr="3AF2D576">
              <w:t xml:space="preserve">if </w:t>
            </w:r>
            <w:r w:rsidR="004D33D9">
              <w:t>there are relevant</w:t>
            </w:r>
            <w:r w:rsidRPr="3AF2D576">
              <w:t xml:space="preserve"> </w:t>
            </w:r>
            <w:r w:rsidR="001C2C01">
              <w:t>assessments</w:t>
            </w:r>
            <w:r w:rsidRPr="3AF2D576">
              <w:t>.</w:t>
            </w:r>
          </w:p>
          <w:p w14:paraId="4C352555" w14:textId="091B13C2" w:rsidR="00C569F5" w:rsidRPr="000B3935" w:rsidRDefault="00C569F5" w:rsidP="00C569F5">
            <w:pPr>
              <w:spacing w:before="60" w:after="120"/>
            </w:pPr>
            <w:r w:rsidRPr="000B3935">
              <w:t>Record entry level – Optional – allows a local</w:t>
            </w:r>
            <w:r>
              <w:t xml:space="preserve"> clinical</w:t>
            </w:r>
            <w:r w:rsidRPr="000B3935">
              <w:t xml:space="preserve"> decision on what assessments are included</w:t>
            </w:r>
            <w:r w:rsidR="004D33D9">
              <w:t xml:space="preserve"> in the referral</w:t>
            </w:r>
            <w:r w:rsidRPr="000B3935">
              <w:t xml:space="preserve">, so only relevant ones are included based on clinical or professional needs.  </w:t>
            </w:r>
          </w:p>
          <w:p w14:paraId="2DE60ED6" w14:textId="3959C606" w:rsidR="00C569F5" w:rsidRPr="000B3935" w:rsidRDefault="00C569F5" w:rsidP="00C569F5">
            <w:pPr>
              <w:spacing w:line="252" w:lineRule="auto"/>
            </w:pPr>
            <w:r w:rsidRPr="3AF2D576">
              <w:t xml:space="preserve">Assessment elements – Conformance set on the normal basis of which elements for an assessment are </w:t>
            </w:r>
            <w:r w:rsidR="004D33D9">
              <w:t>M</w:t>
            </w:r>
            <w:r w:rsidRPr="3AF2D576">
              <w:t xml:space="preserve">andatory, </w:t>
            </w:r>
            <w:r w:rsidR="004D33D9">
              <w:t>R</w:t>
            </w:r>
            <w:r w:rsidRPr="3AF2D576">
              <w:t xml:space="preserve">equired or </w:t>
            </w:r>
            <w:r w:rsidR="004D33D9">
              <w:t>O</w:t>
            </w:r>
            <w:r w:rsidRPr="3AF2D576">
              <w:t xml:space="preserve">ptional.  </w:t>
            </w:r>
          </w:p>
          <w:p w14:paraId="352E581A" w14:textId="3F2D840D" w:rsidR="00C569F5" w:rsidRPr="3AF2D576" w:rsidRDefault="00C569F5" w:rsidP="00C569F5">
            <w:pPr>
              <w:spacing w:before="60" w:after="120"/>
            </w:pPr>
            <w:r w:rsidRPr="00600D60">
              <w:t>N</w:t>
            </w:r>
            <w:r w:rsidR="001927B6" w:rsidRPr="00600D60">
              <w:t>ote</w:t>
            </w:r>
            <w:r w:rsidRPr="00600D60">
              <w:t>:</w:t>
            </w:r>
            <w:r w:rsidRPr="3AF2D576">
              <w:t xml:space="preserve"> It is permitted to upgrade a conformance rule but not to down grade one. For instance, a section that is classed as </w:t>
            </w:r>
            <w:r>
              <w:t>O</w:t>
            </w:r>
            <w:r w:rsidRPr="3AF2D576">
              <w:t xml:space="preserve">ptional in the standard can be upgraded to </w:t>
            </w:r>
            <w:r>
              <w:t>R</w:t>
            </w:r>
            <w:r w:rsidRPr="3AF2D576">
              <w:t xml:space="preserve">equired or </w:t>
            </w:r>
            <w:r>
              <w:t>M</w:t>
            </w:r>
            <w:r w:rsidRPr="3AF2D576">
              <w:t xml:space="preserve">andatory in local implementations. However, one that is classed </w:t>
            </w:r>
            <w:r>
              <w:t>M</w:t>
            </w:r>
            <w:r w:rsidRPr="3AF2D576">
              <w:t xml:space="preserve">andatory or </w:t>
            </w:r>
            <w:r>
              <w:t>R</w:t>
            </w:r>
            <w:r w:rsidRPr="3AF2D576">
              <w:t xml:space="preserve">equired cannot be downgraded to </w:t>
            </w:r>
            <w:r>
              <w:t>R</w:t>
            </w:r>
            <w:r w:rsidRPr="3AF2D576">
              <w:t xml:space="preserve">equired or </w:t>
            </w:r>
            <w:r>
              <w:t>O</w:t>
            </w:r>
            <w:r w:rsidRPr="3AF2D576">
              <w:t xml:space="preserve">ptional. </w:t>
            </w:r>
          </w:p>
        </w:tc>
      </w:tr>
      <w:tr w:rsidR="00C569F5" w:rsidRPr="000B3935" w14:paraId="32976B25" w14:textId="77777777" w:rsidTr="3AF2D576">
        <w:trPr>
          <w:trHeight w:val="1174"/>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033888" w14:textId="77777777" w:rsidR="00C569F5" w:rsidRPr="00600D60" w:rsidRDefault="00C569F5" w:rsidP="00C569F5">
            <w:pPr>
              <w:spacing w:line="256" w:lineRule="auto"/>
              <w:rPr>
                <w:b/>
                <w:bCs/>
              </w:rPr>
            </w:pPr>
            <w:r w:rsidRPr="00600D60">
              <w:rPr>
                <w:b/>
                <w:bCs/>
              </w:rPr>
              <w:lastRenderedPageBreak/>
              <w:t xml:space="preserve">Cardinality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E74AB39" w14:textId="77777777" w:rsidR="00C569F5" w:rsidRDefault="00C569F5" w:rsidP="00C569F5">
            <w:pPr>
              <w:spacing w:before="60" w:after="120"/>
            </w:pPr>
            <w:r w:rsidRPr="000B3935">
              <w:t xml:space="preserve">Each </w:t>
            </w:r>
            <w:r>
              <w:t>section, record entry, cluster and element</w:t>
            </w:r>
            <w:r w:rsidRPr="000B3935">
              <w:t xml:space="preserve"> will have a statement of cardinality. </w:t>
            </w:r>
          </w:p>
          <w:p w14:paraId="7692DF4D" w14:textId="466B8D21" w:rsidR="00C569F5" w:rsidRDefault="00C569F5" w:rsidP="00C569F5">
            <w:pPr>
              <w:spacing w:before="60" w:after="120"/>
            </w:pPr>
            <w:r w:rsidRPr="007D032D">
              <w:t>Cardinality defines how many instances of one entity are related to instances of another entity.</w:t>
            </w:r>
            <w:r>
              <w:t xml:space="preserve"> </w:t>
            </w:r>
            <w:r w:rsidRPr="000B3935">
              <w:t xml:space="preserve">This clarifies how </w:t>
            </w:r>
            <w:proofErr w:type="gramStart"/>
            <w:r w:rsidRPr="000B3935">
              <w:t>many</w:t>
            </w:r>
            <w:proofErr w:type="gramEnd"/>
            <w:r w:rsidRPr="000B3935">
              <w:t xml:space="preserve"> </w:t>
            </w:r>
            <w:r>
              <w:t>sections, records or values</w:t>
            </w:r>
            <w:r w:rsidRPr="000B3935">
              <w:t xml:space="preserve"> </w:t>
            </w:r>
            <w:proofErr w:type="gramStart"/>
            <w:r>
              <w:t>are expected</w:t>
            </w:r>
            <w:proofErr w:type="gramEnd"/>
            <w:r>
              <w:t xml:space="preserve"> or allowed</w:t>
            </w:r>
            <w:r w:rsidRPr="000B3935">
              <w:t xml:space="preserve"> i.e. </w:t>
            </w:r>
            <w:r>
              <w:t>zero</w:t>
            </w:r>
            <w:r w:rsidRPr="000B3935">
              <w:t xml:space="preserve">, one or </w:t>
            </w:r>
            <w:proofErr w:type="gramStart"/>
            <w:r w:rsidRPr="000B3935">
              <w:t>man</w:t>
            </w:r>
            <w:r>
              <w:t>y</w:t>
            </w:r>
            <w:proofErr w:type="gramEnd"/>
            <w:r w:rsidRPr="000B3935">
              <w:t xml:space="preserve">. </w:t>
            </w:r>
          </w:p>
          <w:p w14:paraId="4A9C93FF" w14:textId="740178E6" w:rsidR="00C569F5" w:rsidRPr="000B3935" w:rsidRDefault="00C569F5" w:rsidP="00C569F5">
            <w:pPr>
              <w:spacing w:before="60" w:after="120"/>
            </w:pPr>
            <w:r w:rsidRPr="000B3935">
              <w:t xml:space="preserve">The number of </w:t>
            </w:r>
            <w:r>
              <w:t xml:space="preserve">sections, </w:t>
            </w:r>
            <w:r w:rsidRPr="000B3935">
              <w:t xml:space="preserve">records </w:t>
            </w:r>
            <w:r>
              <w:t xml:space="preserve">or values </w:t>
            </w:r>
            <w:r w:rsidRPr="000B3935">
              <w:t>expected and allowed are displayed as:</w:t>
            </w:r>
          </w:p>
          <w:p w14:paraId="73E66843" w14:textId="7AA05B8E" w:rsidR="00C569F5" w:rsidRPr="00711BEB" w:rsidRDefault="00C569F5" w:rsidP="00600D60">
            <w:pPr>
              <w:pStyle w:val="ListParagraph"/>
              <w:numPr>
                <w:ilvl w:val="0"/>
                <w:numId w:val="14"/>
              </w:numPr>
              <w:spacing w:before="60" w:after="120"/>
            </w:pPr>
            <w:r w:rsidRPr="00711BEB">
              <w:t>0…* = zero to many sections, records or values are allowed</w:t>
            </w:r>
            <w:r w:rsidR="00711BEB">
              <w:t>.</w:t>
            </w:r>
          </w:p>
          <w:p w14:paraId="693ACF3E" w14:textId="19E99B9E" w:rsidR="00C569F5" w:rsidRPr="00711BEB" w:rsidRDefault="00C569F5" w:rsidP="00600D60">
            <w:pPr>
              <w:pStyle w:val="ListParagraph"/>
              <w:numPr>
                <w:ilvl w:val="0"/>
                <w:numId w:val="14"/>
              </w:numPr>
              <w:spacing w:before="60" w:after="120"/>
            </w:pPr>
            <w:r w:rsidRPr="00711BEB">
              <w:t>0…1 = zero to one section, record or value is allowed</w:t>
            </w:r>
            <w:r w:rsidR="00711BEB">
              <w:t>.</w:t>
            </w:r>
          </w:p>
          <w:p w14:paraId="102D75F0" w14:textId="3203B9C4" w:rsidR="00C569F5" w:rsidRPr="00711BEB" w:rsidRDefault="00C569F5" w:rsidP="00600D60">
            <w:pPr>
              <w:pStyle w:val="ListParagraph"/>
              <w:numPr>
                <w:ilvl w:val="0"/>
                <w:numId w:val="14"/>
              </w:numPr>
              <w:spacing w:before="60" w:after="120"/>
            </w:pPr>
            <w:r w:rsidRPr="00711BEB">
              <w:t>1…1 = one section, record or value is expected</w:t>
            </w:r>
            <w:r w:rsidR="00711BEB">
              <w:t>.</w:t>
            </w:r>
            <w:r w:rsidRPr="00711BEB">
              <w:t xml:space="preserve">  </w:t>
            </w:r>
          </w:p>
          <w:p w14:paraId="3B1227B1" w14:textId="48009D51" w:rsidR="00C569F5" w:rsidRPr="00711BEB" w:rsidRDefault="00C569F5" w:rsidP="00600D60">
            <w:pPr>
              <w:pStyle w:val="ListParagraph"/>
              <w:numPr>
                <w:ilvl w:val="0"/>
                <w:numId w:val="14"/>
              </w:numPr>
              <w:spacing w:before="60" w:after="120"/>
            </w:pPr>
            <w:r w:rsidRPr="00711BEB">
              <w:t>1…* = one to many sections, records or values are expected</w:t>
            </w:r>
            <w:r w:rsidR="00711BEB">
              <w:t>.</w:t>
            </w:r>
          </w:p>
          <w:p w14:paraId="42899149" w14:textId="5387DD9D" w:rsidR="00C569F5" w:rsidRPr="000B3935" w:rsidRDefault="00C569F5" w:rsidP="00C569F5">
            <w:pPr>
              <w:spacing w:before="60" w:after="120"/>
            </w:pPr>
          </w:p>
        </w:tc>
      </w:tr>
      <w:tr w:rsidR="00B44EB5" w:rsidRPr="000B3935" w14:paraId="34399AF6" w14:textId="77777777" w:rsidTr="00600D60">
        <w:trPr>
          <w:trHeight w:val="1203"/>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4A63222" w14:textId="1487C217" w:rsidR="00B44EB5" w:rsidRPr="00B44EB5" w:rsidDel="00C569F5" w:rsidRDefault="00B44EB5" w:rsidP="00C569F5">
            <w:pPr>
              <w:spacing w:line="256" w:lineRule="auto"/>
              <w:rPr>
                <w:b/>
                <w:bCs/>
              </w:rPr>
            </w:pPr>
            <w:r>
              <w:rPr>
                <w:b/>
                <w:bCs/>
              </w:rPr>
              <w:t xml:space="preserve">Implementation </w:t>
            </w:r>
            <w:r w:rsidR="00DB6639">
              <w:rPr>
                <w:b/>
                <w:bCs/>
              </w:rPr>
              <w:t>G</w:t>
            </w:r>
            <w:r>
              <w:rPr>
                <w:b/>
                <w:bCs/>
              </w:rPr>
              <w:t>uidance</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6DE2B8E" w14:textId="0A64FA08" w:rsidR="00B44EB5" w:rsidRPr="3AF2D576" w:rsidDel="00C569F5" w:rsidRDefault="00B44EB5" w:rsidP="00C569F5">
            <w:pPr>
              <w:spacing w:before="60" w:after="120"/>
            </w:pPr>
            <w:r>
              <w:t xml:space="preserve">Implementation guidance </w:t>
            </w:r>
            <w:r w:rsidR="008D7889">
              <w:t xml:space="preserve">specific to the section or element </w:t>
            </w:r>
            <w:r>
              <w:t>is included in the information</w:t>
            </w:r>
            <w:r w:rsidR="00CF2DDF">
              <w:t xml:space="preserve"> model</w:t>
            </w:r>
            <w:r w:rsidR="00A60E39">
              <w:t xml:space="preserve">. This is additional </w:t>
            </w:r>
            <w:r w:rsidR="008D7889">
              <w:t xml:space="preserve">detailed </w:t>
            </w:r>
            <w:r w:rsidR="00A60E39">
              <w:t xml:space="preserve">information </w:t>
            </w:r>
            <w:r w:rsidR="008D7889">
              <w:t>to support implementers of the standard.</w:t>
            </w:r>
          </w:p>
        </w:tc>
      </w:tr>
      <w:tr w:rsidR="00C569F5" w:rsidRPr="000B3935" w14:paraId="21565043" w14:textId="77777777" w:rsidTr="3AF2D576">
        <w:trPr>
          <w:trHeight w:val="1176"/>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402C002" w14:textId="7EC2B6BD" w:rsidR="00C569F5" w:rsidRPr="00600D60" w:rsidRDefault="00C569F5" w:rsidP="00C569F5">
            <w:pPr>
              <w:spacing w:line="256" w:lineRule="auto"/>
              <w:rPr>
                <w:b/>
                <w:bCs/>
              </w:rPr>
            </w:pPr>
            <w:r w:rsidRPr="00600D60">
              <w:rPr>
                <w:b/>
                <w:bCs/>
              </w:rPr>
              <w:t>Data Type</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7DB9973" w14:textId="7CE144F8" w:rsidR="0013396D" w:rsidRPr="009600E6" w:rsidRDefault="00BE72DC" w:rsidP="00C569F5">
            <w:pPr>
              <w:spacing w:before="60" w:after="120"/>
            </w:pPr>
            <w:r w:rsidRPr="00BE72DC">
              <w:t xml:space="preserve">The </w:t>
            </w:r>
            <w:r w:rsidR="0022374E">
              <w:t>d</w:t>
            </w:r>
            <w:r w:rsidR="00F40283">
              <w:t xml:space="preserve">ata </w:t>
            </w:r>
            <w:r w:rsidR="0022374E">
              <w:t>t</w:t>
            </w:r>
            <w:r w:rsidR="00F40283">
              <w:t xml:space="preserve">ype defines the </w:t>
            </w:r>
            <w:r w:rsidRPr="00BE72DC">
              <w:t xml:space="preserve">structural format of the data carried in an </w:t>
            </w:r>
            <w:r>
              <w:t>element</w:t>
            </w:r>
            <w:r w:rsidRPr="00BE72DC">
              <w:t>. Every element has a data type. Data types define the meaning (semantics) of data values that can be assigned to a</w:t>
            </w:r>
            <w:r>
              <w:t xml:space="preserve">n </w:t>
            </w:r>
            <w:r w:rsidRPr="00BE72DC">
              <w:t xml:space="preserve">element. Meaningful exchange of data requires that the definition of </w:t>
            </w:r>
            <w:r w:rsidRPr="009600E6">
              <w:t>values</w:t>
            </w:r>
            <w:r w:rsidR="0013396D" w:rsidRPr="009600E6">
              <w:t xml:space="preserve"> </w:t>
            </w:r>
            <w:r w:rsidR="009F6569" w:rsidRPr="009600E6">
              <w:t>is</w:t>
            </w:r>
            <w:r w:rsidR="0013396D" w:rsidRPr="009600E6">
              <w:t xml:space="preserve"> known so that </w:t>
            </w:r>
            <w:r w:rsidR="0052583A" w:rsidRPr="009600E6">
              <w:t>they</w:t>
            </w:r>
            <w:r w:rsidR="0013396D" w:rsidRPr="009600E6">
              <w:t xml:space="preserve"> can be </w:t>
            </w:r>
            <w:r w:rsidRPr="009600E6">
              <w:t xml:space="preserve">exchanged. </w:t>
            </w:r>
          </w:p>
          <w:p w14:paraId="088CEC6A" w14:textId="67AA4D9B" w:rsidR="000F2457" w:rsidRPr="3AF2D576" w:rsidRDefault="006345AC" w:rsidP="00C569F5">
            <w:pPr>
              <w:spacing w:before="60" w:after="120"/>
            </w:pPr>
            <w:r w:rsidRPr="009600E6">
              <w:t xml:space="preserve">PRSB </w:t>
            </w:r>
            <w:r w:rsidR="00211C2B" w:rsidRPr="009600E6">
              <w:t xml:space="preserve">standards use a combination of the </w:t>
            </w:r>
            <w:r w:rsidR="008F2AB9" w:rsidRPr="009600E6">
              <w:t xml:space="preserve">data types used in the </w:t>
            </w:r>
            <w:r w:rsidR="00211C2B" w:rsidRPr="009600E6">
              <w:t>I</w:t>
            </w:r>
            <w:r w:rsidR="008F2AB9" w:rsidRPr="009600E6">
              <w:t xml:space="preserve">nternational </w:t>
            </w:r>
            <w:r w:rsidR="00912094" w:rsidRPr="009600E6">
              <w:t>P</w:t>
            </w:r>
            <w:r w:rsidR="008F2AB9" w:rsidRPr="009600E6">
              <w:t xml:space="preserve">atient </w:t>
            </w:r>
            <w:r w:rsidR="00912094" w:rsidRPr="009600E6">
              <w:t>S</w:t>
            </w:r>
            <w:r w:rsidR="008F2AB9" w:rsidRPr="009600E6">
              <w:t>ummary</w:t>
            </w:r>
            <w:r w:rsidR="001D6937" w:rsidRPr="00600D60">
              <w:t xml:space="preserve"> (IPS)</w:t>
            </w:r>
            <w:r w:rsidR="00211C2B" w:rsidRPr="009600E6">
              <w:t xml:space="preserve"> </w:t>
            </w:r>
            <w:r w:rsidR="008F2AB9" w:rsidRPr="009600E6">
              <w:t>(</w:t>
            </w:r>
            <w:hyperlink r:id="rId20" w:history="1">
              <w:r w:rsidR="00707E9A" w:rsidRPr="006A0DD2">
                <w:rPr>
                  <w:rStyle w:val="Hyperlink"/>
                  <w:color w:val="0070C0"/>
                </w:rPr>
                <w:t>BS EN ISO 27269:2025</w:t>
              </w:r>
            </w:hyperlink>
            <w:r w:rsidR="008F2AB9" w:rsidRPr="009600E6">
              <w:t>)</w:t>
            </w:r>
            <w:r w:rsidR="00211C2B" w:rsidRPr="009600E6">
              <w:t xml:space="preserve"> and </w:t>
            </w:r>
            <w:r w:rsidR="00DE3530" w:rsidRPr="009600E6">
              <w:t>PRSB defined data types</w:t>
            </w:r>
            <w:r w:rsidR="00EB6D52">
              <w:t>,</w:t>
            </w:r>
            <w:r w:rsidR="0053282D" w:rsidRPr="009600E6">
              <w:t xml:space="preserve"> </w:t>
            </w:r>
            <w:r w:rsidR="001D6937" w:rsidRPr="00600D60">
              <w:t xml:space="preserve">which are generally constraints on the IPS data types </w:t>
            </w:r>
            <w:r w:rsidR="0053282D" w:rsidRPr="009600E6">
              <w:t xml:space="preserve">(for example </w:t>
            </w:r>
            <w:r w:rsidR="00240C13" w:rsidRPr="00600D60">
              <w:t>‘Code no text’</w:t>
            </w:r>
            <w:r w:rsidR="007B5D9D">
              <w:t>,</w:t>
            </w:r>
            <w:r w:rsidR="00240C13" w:rsidRPr="00600D60">
              <w:t xml:space="preserve"> which is </w:t>
            </w:r>
            <w:r w:rsidR="007B5D9D">
              <w:t xml:space="preserve">a </w:t>
            </w:r>
            <w:r w:rsidR="00240C13" w:rsidRPr="00600D60">
              <w:t>constraint on ‘Coded Element’</w:t>
            </w:r>
            <w:r w:rsidR="0053282D" w:rsidRPr="009600E6">
              <w:t>)</w:t>
            </w:r>
            <w:r w:rsidR="00DE3530" w:rsidRPr="009600E6">
              <w:t xml:space="preserve">. </w:t>
            </w:r>
            <w:r w:rsidR="004F29F0" w:rsidRPr="009600E6">
              <w:t xml:space="preserve">Data types are discussed in more detail in section </w:t>
            </w:r>
            <w:r w:rsidR="00185046" w:rsidRPr="009600E6">
              <w:t>2.2 of this document.</w:t>
            </w:r>
          </w:p>
        </w:tc>
      </w:tr>
      <w:tr w:rsidR="00C569F5" w:rsidRPr="000B3935" w14:paraId="3B4CAD6C" w14:textId="77777777" w:rsidTr="3AF2D576">
        <w:trPr>
          <w:trHeight w:val="1176"/>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7B3F072" w14:textId="691FE9C2" w:rsidR="00C569F5" w:rsidRPr="00600D60" w:rsidRDefault="00C569F5" w:rsidP="00C569F5">
            <w:pPr>
              <w:spacing w:line="256" w:lineRule="auto"/>
              <w:rPr>
                <w:b/>
                <w:bCs/>
              </w:rPr>
            </w:pPr>
            <w:r w:rsidRPr="00600D60">
              <w:rPr>
                <w:b/>
                <w:bCs/>
              </w:rPr>
              <w:t xml:space="preserve">Value Sets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F6915CA" w14:textId="0857A780" w:rsidR="00895FE6" w:rsidRDefault="00C569F5" w:rsidP="00C569F5">
            <w:pPr>
              <w:spacing w:before="60" w:after="120"/>
            </w:pPr>
            <w:r w:rsidRPr="3AF2D576">
              <w:t>Value</w:t>
            </w:r>
            <w:r>
              <w:t xml:space="preserve"> </w:t>
            </w:r>
            <w:r w:rsidRPr="3AF2D576">
              <w:t xml:space="preserve">sets describe </w:t>
            </w:r>
            <w:r w:rsidR="000360A3">
              <w:t>the allowable</w:t>
            </w:r>
            <w:r w:rsidR="00895FE6">
              <w:t xml:space="preserve"> or example</w:t>
            </w:r>
            <w:r w:rsidR="00602A34">
              <w:t xml:space="preserve"> </w:t>
            </w:r>
            <w:r w:rsidR="000360A3">
              <w:t>values for the element</w:t>
            </w:r>
            <w:r w:rsidR="00895FE6">
              <w:t xml:space="preserve"> where </w:t>
            </w:r>
            <w:r w:rsidR="00D56B35">
              <w:t>values can</w:t>
            </w:r>
            <w:r w:rsidR="007C618E">
              <w:t>,</w:t>
            </w:r>
            <w:r w:rsidR="009F6569">
              <w:t xml:space="preserve"> and should</w:t>
            </w:r>
            <w:r w:rsidR="007C618E">
              <w:t>,</w:t>
            </w:r>
            <w:r w:rsidR="00D56B35">
              <w:t xml:space="preserve"> be constrained</w:t>
            </w:r>
            <w:r w:rsidR="00895FE6">
              <w:t>.</w:t>
            </w:r>
          </w:p>
          <w:p w14:paraId="2C322BF1" w14:textId="5373157D" w:rsidR="00C569F5" w:rsidRDefault="00C569F5" w:rsidP="00C569F5">
            <w:pPr>
              <w:spacing w:before="60" w:after="120"/>
            </w:pPr>
            <w:r w:rsidRPr="000B3935">
              <w:t>If</w:t>
            </w:r>
            <w:r w:rsidR="00E96F70">
              <w:t xml:space="preserve"> the values are expected to be</w:t>
            </w:r>
            <w:r w:rsidRPr="000B3935">
              <w:t xml:space="preserve"> </w:t>
            </w:r>
            <w:r w:rsidR="00152E48">
              <w:t xml:space="preserve">in the form of </w:t>
            </w:r>
            <w:r w:rsidRPr="000B3935">
              <w:t>code</w:t>
            </w:r>
            <w:r w:rsidR="00E96F70">
              <w:t xml:space="preserve">d data, they </w:t>
            </w:r>
            <w:r w:rsidRPr="000B3935">
              <w:t>can be constrained to code</w:t>
            </w:r>
            <w:r w:rsidR="00D16537">
              <w:t xml:space="preserve">s or </w:t>
            </w:r>
            <w:r w:rsidR="00D264BD">
              <w:t>pre</w:t>
            </w:r>
            <w:r w:rsidR="00152E48">
              <w:t xml:space="preserve">defined </w:t>
            </w:r>
            <w:r w:rsidR="00D16537">
              <w:t>code</w:t>
            </w:r>
            <w:r w:rsidRPr="000B3935">
              <w:t xml:space="preserve"> sets</w:t>
            </w:r>
            <w:r w:rsidR="00E96F70">
              <w:t xml:space="preserve"> within code systems</w:t>
            </w:r>
            <w:r w:rsidRPr="000B3935">
              <w:t xml:space="preserve">. </w:t>
            </w:r>
          </w:p>
          <w:p w14:paraId="10D822EE" w14:textId="77777777" w:rsidR="00C569F5" w:rsidRDefault="00C569F5" w:rsidP="00C569F5">
            <w:pPr>
              <w:spacing w:before="60" w:after="120"/>
            </w:pPr>
          </w:p>
          <w:p w14:paraId="088CAA64" w14:textId="010C501B" w:rsidR="007C429B" w:rsidRDefault="00405CBB" w:rsidP="007C429B">
            <w:pPr>
              <w:spacing w:before="60" w:after="120"/>
            </w:pPr>
            <w:r>
              <w:lastRenderedPageBreak/>
              <w:t xml:space="preserve">Value sets have attributes </w:t>
            </w:r>
            <w:r w:rsidR="003D1729">
              <w:t>that</w:t>
            </w:r>
            <w:r>
              <w:t xml:space="preserve"> </w:t>
            </w:r>
            <w:r w:rsidR="008502CF">
              <w:t xml:space="preserve">are used to </w:t>
            </w:r>
            <w:r>
              <w:t>describe it</w:t>
            </w:r>
            <w:r w:rsidR="008502CF">
              <w:t>.</w:t>
            </w:r>
          </w:p>
          <w:p w14:paraId="316CBBD3" w14:textId="77777777" w:rsidR="00931DAB" w:rsidRPr="00FA7F69" w:rsidRDefault="008502CF" w:rsidP="00600D60">
            <w:pPr>
              <w:pStyle w:val="ListParagraph"/>
              <w:numPr>
                <w:ilvl w:val="0"/>
                <w:numId w:val="11"/>
              </w:numPr>
              <w:spacing w:before="60" w:after="120"/>
            </w:pPr>
            <w:r w:rsidRPr="00600D60">
              <w:rPr>
                <w:b/>
                <w:bCs/>
              </w:rPr>
              <w:t>Prefix:</w:t>
            </w:r>
            <w:r w:rsidRPr="00FA7F69">
              <w:t xml:space="preserve"> </w:t>
            </w:r>
            <w:r w:rsidR="004A66E8" w:rsidRPr="00FA7F69">
              <w:t>This indicates the code system and could be</w:t>
            </w:r>
            <w:r w:rsidR="00931DAB" w:rsidRPr="00FA7F69">
              <w:t xml:space="preserve"> one of the following:</w:t>
            </w:r>
          </w:p>
          <w:p w14:paraId="4EA46C89" w14:textId="7CF90EA1" w:rsidR="00931DAB" w:rsidRPr="00931DAB" w:rsidRDefault="00931DAB" w:rsidP="00600D60">
            <w:pPr>
              <w:pStyle w:val="ListParagraph"/>
              <w:numPr>
                <w:ilvl w:val="0"/>
                <w:numId w:val="10"/>
              </w:numPr>
              <w:spacing w:before="60" w:after="120"/>
            </w:pPr>
            <w:r w:rsidRPr="00931DAB">
              <w:t>DICOM — Digital Imaging and Communications in Medicine</w:t>
            </w:r>
          </w:p>
          <w:p w14:paraId="14E4A195" w14:textId="77777777" w:rsidR="00931DAB" w:rsidRPr="00931DAB" w:rsidRDefault="00931DAB" w:rsidP="00600D60">
            <w:pPr>
              <w:pStyle w:val="ListParagraph"/>
              <w:numPr>
                <w:ilvl w:val="0"/>
                <w:numId w:val="10"/>
              </w:numPr>
              <w:spacing w:before="60" w:after="120"/>
            </w:pPr>
            <w:r w:rsidRPr="00931DAB">
              <w:t>DM&amp;D — NHS Dictionary of Medicines and Devices</w:t>
            </w:r>
          </w:p>
          <w:p w14:paraId="2217947E" w14:textId="77777777" w:rsidR="00931DAB" w:rsidRPr="00931DAB" w:rsidRDefault="00931DAB" w:rsidP="00600D60">
            <w:pPr>
              <w:pStyle w:val="ListParagraph"/>
              <w:numPr>
                <w:ilvl w:val="0"/>
                <w:numId w:val="10"/>
              </w:numPr>
              <w:spacing w:before="60" w:after="120"/>
            </w:pPr>
            <w:r w:rsidRPr="00931DAB">
              <w:t>FHIR — Fast Healthcare Interoperability Resources</w:t>
            </w:r>
          </w:p>
          <w:p w14:paraId="7DA8648F" w14:textId="77777777" w:rsidR="00931DAB" w:rsidRPr="00931DAB" w:rsidRDefault="00931DAB" w:rsidP="00600D60">
            <w:pPr>
              <w:pStyle w:val="ListParagraph"/>
              <w:numPr>
                <w:ilvl w:val="0"/>
                <w:numId w:val="10"/>
              </w:numPr>
              <w:spacing w:before="60" w:after="120"/>
            </w:pPr>
            <w:r w:rsidRPr="00931DAB">
              <w:t>HSE_DD — HSE Data Dictionary (Northern Ireland)</w:t>
            </w:r>
          </w:p>
          <w:p w14:paraId="4026CA65" w14:textId="77777777" w:rsidR="00931DAB" w:rsidRPr="00931DAB" w:rsidRDefault="00931DAB" w:rsidP="00600D60">
            <w:pPr>
              <w:pStyle w:val="ListParagraph"/>
              <w:numPr>
                <w:ilvl w:val="0"/>
                <w:numId w:val="10"/>
              </w:numPr>
              <w:spacing w:before="60" w:after="120"/>
            </w:pPr>
            <w:r w:rsidRPr="00931DAB">
              <w:t>IANA Media Types — Internet Assigned Numbers Authority Media Types</w:t>
            </w:r>
          </w:p>
          <w:p w14:paraId="2B2F55B1" w14:textId="77777777" w:rsidR="00931DAB" w:rsidRPr="00931DAB" w:rsidRDefault="00931DAB" w:rsidP="00600D60">
            <w:pPr>
              <w:pStyle w:val="ListParagraph"/>
              <w:numPr>
                <w:ilvl w:val="0"/>
                <w:numId w:val="10"/>
              </w:numPr>
              <w:spacing w:before="60" w:after="120"/>
            </w:pPr>
            <w:r w:rsidRPr="00931DAB">
              <w:t>ICD — International Classification of Diseases</w:t>
            </w:r>
          </w:p>
          <w:p w14:paraId="51F72856" w14:textId="77777777" w:rsidR="00931DAB" w:rsidRPr="00931DAB" w:rsidRDefault="00931DAB" w:rsidP="00600D60">
            <w:pPr>
              <w:pStyle w:val="ListParagraph"/>
              <w:numPr>
                <w:ilvl w:val="0"/>
                <w:numId w:val="10"/>
              </w:numPr>
              <w:spacing w:before="60" w:after="120"/>
            </w:pPr>
            <w:r w:rsidRPr="00931DAB">
              <w:t>ISO — International Organization for Standardization</w:t>
            </w:r>
          </w:p>
          <w:p w14:paraId="11D35E8F" w14:textId="77777777" w:rsidR="00931DAB" w:rsidRPr="00931DAB" w:rsidRDefault="00931DAB" w:rsidP="00600D60">
            <w:pPr>
              <w:pStyle w:val="ListParagraph"/>
              <w:numPr>
                <w:ilvl w:val="0"/>
                <w:numId w:val="10"/>
              </w:numPr>
              <w:spacing w:before="60" w:after="120"/>
            </w:pPr>
            <w:r w:rsidRPr="00931DAB">
              <w:t>LOINC — Logical Observation Identifiers Names and Codes</w:t>
            </w:r>
          </w:p>
          <w:p w14:paraId="74DF5C54" w14:textId="77777777" w:rsidR="00931DAB" w:rsidRPr="00931DAB" w:rsidRDefault="00931DAB" w:rsidP="00600D60">
            <w:pPr>
              <w:pStyle w:val="ListParagraph"/>
              <w:numPr>
                <w:ilvl w:val="0"/>
                <w:numId w:val="10"/>
              </w:numPr>
              <w:spacing w:before="60" w:after="120"/>
            </w:pPr>
            <w:r w:rsidRPr="00931DAB">
              <w:t>NHSWALES_DD — NHS Wales Data Dictionary</w:t>
            </w:r>
          </w:p>
          <w:p w14:paraId="37E5EE30" w14:textId="77777777" w:rsidR="00931DAB" w:rsidRPr="00931DAB" w:rsidRDefault="00931DAB" w:rsidP="00600D60">
            <w:pPr>
              <w:pStyle w:val="ListParagraph"/>
              <w:numPr>
                <w:ilvl w:val="0"/>
                <w:numId w:val="10"/>
              </w:numPr>
              <w:spacing w:before="60" w:after="120"/>
            </w:pPr>
            <w:r w:rsidRPr="00931DAB">
              <w:t>NHS_DD — NHS Data Dictionary</w:t>
            </w:r>
          </w:p>
          <w:p w14:paraId="0AEF8208" w14:textId="77777777" w:rsidR="00931DAB" w:rsidRPr="00931DAB" w:rsidRDefault="00931DAB" w:rsidP="00600D60">
            <w:pPr>
              <w:pStyle w:val="ListParagraph"/>
              <w:numPr>
                <w:ilvl w:val="0"/>
                <w:numId w:val="10"/>
              </w:numPr>
              <w:spacing w:before="60" w:after="120"/>
            </w:pPr>
            <w:r w:rsidRPr="00931DAB">
              <w:t>NICIP — National Interim Clinical Imaging Procedure code set</w:t>
            </w:r>
          </w:p>
          <w:p w14:paraId="215C112C" w14:textId="77777777" w:rsidR="00931DAB" w:rsidRPr="00931DAB" w:rsidRDefault="00931DAB" w:rsidP="00600D60">
            <w:pPr>
              <w:pStyle w:val="ListParagraph"/>
              <w:numPr>
                <w:ilvl w:val="0"/>
                <w:numId w:val="10"/>
              </w:numPr>
              <w:spacing w:before="60" w:after="120"/>
            </w:pPr>
            <w:r w:rsidRPr="00931DAB">
              <w:t>OPCS — OPCS Classification of Interventions and Procedures</w:t>
            </w:r>
          </w:p>
          <w:p w14:paraId="640B9B86" w14:textId="77777777" w:rsidR="00931DAB" w:rsidRPr="00931DAB" w:rsidRDefault="00931DAB" w:rsidP="00600D60">
            <w:pPr>
              <w:pStyle w:val="ListParagraph"/>
              <w:numPr>
                <w:ilvl w:val="0"/>
                <w:numId w:val="10"/>
              </w:numPr>
              <w:spacing w:before="60" w:after="120"/>
            </w:pPr>
            <w:r w:rsidRPr="00931DAB">
              <w:t>PHS_DD — Public Health Scotland Data Dictionary</w:t>
            </w:r>
          </w:p>
          <w:p w14:paraId="2C5A5C04" w14:textId="77777777" w:rsidR="00931DAB" w:rsidRPr="00931DAB" w:rsidRDefault="00931DAB" w:rsidP="00600D60">
            <w:pPr>
              <w:pStyle w:val="ListParagraph"/>
              <w:numPr>
                <w:ilvl w:val="0"/>
                <w:numId w:val="10"/>
              </w:numPr>
              <w:spacing w:before="60" w:after="120"/>
            </w:pPr>
            <w:r w:rsidRPr="00931DAB">
              <w:t xml:space="preserve">PPPP — PLACEHOLDER </w:t>
            </w:r>
          </w:p>
          <w:p w14:paraId="2188D45B" w14:textId="77777777" w:rsidR="00931DAB" w:rsidRPr="00931DAB" w:rsidRDefault="00931DAB" w:rsidP="00600D60">
            <w:pPr>
              <w:pStyle w:val="ListParagraph"/>
              <w:numPr>
                <w:ilvl w:val="0"/>
                <w:numId w:val="10"/>
              </w:numPr>
              <w:spacing w:before="60" w:after="120"/>
            </w:pPr>
            <w:r w:rsidRPr="00931DAB">
              <w:t>SNOMED_CT — SNOMED CT (Systematized Nomenclature of Medicine Clinical Terms)</w:t>
            </w:r>
          </w:p>
          <w:p w14:paraId="194764CD" w14:textId="77777777" w:rsidR="00931DAB" w:rsidRPr="00931DAB" w:rsidRDefault="00931DAB" w:rsidP="00600D60">
            <w:pPr>
              <w:pStyle w:val="ListParagraph"/>
              <w:numPr>
                <w:ilvl w:val="0"/>
                <w:numId w:val="10"/>
              </w:numPr>
              <w:spacing w:before="60" w:after="120"/>
            </w:pPr>
            <w:r w:rsidRPr="00931DAB">
              <w:t>UCUM — Unified Code for Units of Measure</w:t>
            </w:r>
          </w:p>
          <w:p w14:paraId="336703A5" w14:textId="62F2D9B9" w:rsidR="008502CF" w:rsidRDefault="00931DAB" w:rsidP="00931DAB">
            <w:pPr>
              <w:pStyle w:val="ListParagraph"/>
              <w:numPr>
                <w:ilvl w:val="0"/>
                <w:numId w:val="10"/>
              </w:numPr>
              <w:spacing w:before="60" w:after="120"/>
            </w:pPr>
            <w:r w:rsidRPr="00931DAB">
              <w:t>UPRN — Unique Property Reference Number</w:t>
            </w:r>
          </w:p>
          <w:p w14:paraId="2418CB91" w14:textId="77777777" w:rsidR="00AA26B6" w:rsidRPr="00931DAB" w:rsidRDefault="00AA26B6" w:rsidP="00600D60">
            <w:pPr>
              <w:pStyle w:val="ListParagraph"/>
              <w:spacing w:before="60" w:after="120"/>
            </w:pPr>
          </w:p>
          <w:p w14:paraId="16889FFE" w14:textId="20894D64" w:rsidR="008502CF" w:rsidRDefault="008502CF" w:rsidP="00FA7F69">
            <w:pPr>
              <w:pStyle w:val="ListParagraph"/>
              <w:numPr>
                <w:ilvl w:val="0"/>
                <w:numId w:val="11"/>
              </w:numPr>
              <w:spacing w:before="60" w:after="120"/>
            </w:pPr>
            <w:r w:rsidRPr="00600D60">
              <w:rPr>
                <w:b/>
                <w:bCs/>
              </w:rPr>
              <w:t>Text</w:t>
            </w:r>
            <w:r w:rsidR="00B12136" w:rsidRPr="00600D60">
              <w:rPr>
                <w:b/>
                <w:bCs/>
              </w:rPr>
              <w:t>:</w:t>
            </w:r>
            <w:r w:rsidR="00B12136" w:rsidRPr="00FA7F69">
              <w:t xml:space="preserve"> This is the </w:t>
            </w:r>
            <w:r w:rsidR="005A0FBD" w:rsidRPr="00FA7F69">
              <w:t>code</w:t>
            </w:r>
            <w:r w:rsidR="00D264BD">
              <w:t xml:space="preserve"> or reference to a predefined code set</w:t>
            </w:r>
            <w:r w:rsidR="00BC276F">
              <w:t xml:space="preserve">. (For SNOMED CT this could be a concept, </w:t>
            </w:r>
            <w:proofErr w:type="spellStart"/>
            <w:r w:rsidR="001F38A0">
              <w:t>refset</w:t>
            </w:r>
            <w:proofErr w:type="spellEnd"/>
            <w:r w:rsidR="001F38A0">
              <w:t xml:space="preserve"> or </w:t>
            </w:r>
            <w:r w:rsidR="005A0FBD" w:rsidRPr="00FA7F69">
              <w:t>expressio</w:t>
            </w:r>
            <w:r w:rsidR="001F38A0">
              <w:t>n</w:t>
            </w:r>
            <w:r w:rsidR="00BC276F">
              <w:t>.)</w:t>
            </w:r>
          </w:p>
          <w:p w14:paraId="042ABE03" w14:textId="77777777" w:rsidR="00AA26B6" w:rsidRPr="00FA7F69" w:rsidRDefault="00AA26B6" w:rsidP="00600D60">
            <w:pPr>
              <w:pStyle w:val="ListParagraph"/>
              <w:spacing w:before="60" w:after="120"/>
              <w:ind w:left="360"/>
            </w:pPr>
          </w:p>
          <w:p w14:paraId="34C70014" w14:textId="6C8D3EC2" w:rsidR="00681BC8" w:rsidRDefault="008502CF" w:rsidP="00FA7F69">
            <w:pPr>
              <w:pStyle w:val="ListParagraph"/>
              <w:numPr>
                <w:ilvl w:val="0"/>
                <w:numId w:val="11"/>
              </w:numPr>
              <w:spacing w:before="60" w:after="120"/>
            </w:pPr>
            <w:r w:rsidRPr="00600D60">
              <w:rPr>
                <w:b/>
                <w:bCs/>
              </w:rPr>
              <w:t>Use</w:t>
            </w:r>
            <w:r w:rsidR="00CA0499" w:rsidRPr="00600D60">
              <w:rPr>
                <w:b/>
                <w:bCs/>
              </w:rPr>
              <w:t>:</w:t>
            </w:r>
            <w:r w:rsidR="00CA0499" w:rsidRPr="00FA7F69">
              <w:t xml:space="preserve"> This is the </w:t>
            </w:r>
            <w:r w:rsidR="007042BE" w:rsidRPr="00FA7F69">
              <w:t>status and expected use of the value set and can be</w:t>
            </w:r>
            <w:r w:rsidR="00E25AEC">
              <w:t>:</w:t>
            </w:r>
            <w:r w:rsidR="007042BE" w:rsidRPr="00FA7F69">
              <w:t xml:space="preserve"> </w:t>
            </w:r>
          </w:p>
          <w:p w14:paraId="28E237FF" w14:textId="3D219B0C" w:rsidR="00681BC8" w:rsidRDefault="00CA0499" w:rsidP="00681BC8">
            <w:pPr>
              <w:pStyle w:val="ListParagraph"/>
              <w:numPr>
                <w:ilvl w:val="1"/>
                <w:numId w:val="11"/>
              </w:numPr>
              <w:spacing w:before="60" w:after="120"/>
            </w:pPr>
            <w:r w:rsidRPr="00FA7F69">
              <w:t>Mandatory</w:t>
            </w:r>
            <w:r w:rsidR="00BC276F">
              <w:t xml:space="preserve"> </w:t>
            </w:r>
            <w:r w:rsidR="00D122C9">
              <w:t xml:space="preserve">- </w:t>
            </w:r>
            <w:r w:rsidR="00681BC8">
              <w:t>the value must be one of the values in the value set</w:t>
            </w:r>
            <w:r w:rsidR="00681E1A">
              <w:t>.</w:t>
            </w:r>
          </w:p>
          <w:p w14:paraId="5189AAC1" w14:textId="5069BA4E" w:rsidR="00681BC8" w:rsidRDefault="00CA0499" w:rsidP="00681BC8">
            <w:pPr>
              <w:pStyle w:val="ListParagraph"/>
              <w:numPr>
                <w:ilvl w:val="1"/>
                <w:numId w:val="11"/>
              </w:numPr>
              <w:spacing w:before="60" w:after="120"/>
            </w:pPr>
            <w:r w:rsidRPr="00FA7F69">
              <w:t>Example</w:t>
            </w:r>
            <w:r w:rsidR="00681BC8">
              <w:t xml:space="preserve"> </w:t>
            </w:r>
            <w:r w:rsidR="004A374D">
              <w:t>–</w:t>
            </w:r>
            <w:r w:rsidR="00D122C9">
              <w:t xml:space="preserve"> </w:t>
            </w:r>
            <w:r w:rsidR="004A374D">
              <w:t>the values in the value set are</w:t>
            </w:r>
            <w:r w:rsidR="00D122C9">
              <w:t xml:space="preserve"> </w:t>
            </w:r>
            <w:r w:rsidR="00D9501A">
              <w:t>examples of</w:t>
            </w:r>
            <w:r w:rsidR="00681BC8">
              <w:t xml:space="preserve"> the type of value expected</w:t>
            </w:r>
            <w:r w:rsidR="00681E1A">
              <w:t>.</w:t>
            </w:r>
          </w:p>
          <w:p w14:paraId="0FF76BAA" w14:textId="031D1968" w:rsidR="00681BC8" w:rsidRDefault="00CA0499" w:rsidP="00681BC8">
            <w:pPr>
              <w:pStyle w:val="ListParagraph"/>
              <w:numPr>
                <w:ilvl w:val="1"/>
                <w:numId w:val="11"/>
              </w:numPr>
              <w:spacing w:before="60" w:after="120"/>
            </w:pPr>
            <w:r w:rsidRPr="00FA7F69">
              <w:t>Recommended</w:t>
            </w:r>
            <w:r w:rsidR="00D9501A">
              <w:t xml:space="preserve"> </w:t>
            </w:r>
            <w:r w:rsidR="005F33C4">
              <w:t>–</w:t>
            </w:r>
            <w:r w:rsidR="00D122C9">
              <w:t xml:space="preserve"> </w:t>
            </w:r>
            <w:r w:rsidR="005F33C4">
              <w:t>it is</w:t>
            </w:r>
            <w:r w:rsidR="00D122C9">
              <w:t xml:space="preserve"> recommended that the value is one of the values in the value set</w:t>
            </w:r>
            <w:r w:rsidR="00681E1A">
              <w:t>.</w:t>
            </w:r>
          </w:p>
          <w:p w14:paraId="7A8C7724" w14:textId="0F1EE1BD" w:rsidR="008502CF" w:rsidRDefault="00CA0499" w:rsidP="00681BC8">
            <w:pPr>
              <w:pStyle w:val="ListParagraph"/>
              <w:numPr>
                <w:ilvl w:val="1"/>
                <w:numId w:val="11"/>
              </w:numPr>
              <w:spacing w:before="60" w:after="120"/>
            </w:pPr>
            <w:r w:rsidRPr="00FA7F69">
              <w:t>Draft</w:t>
            </w:r>
            <w:r w:rsidR="00681BC8">
              <w:t xml:space="preserve"> </w:t>
            </w:r>
            <w:r w:rsidR="00D122C9">
              <w:t xml:space="preserve">- </w:t>
            </w:r>
            <w:r w:rsidR="00CC32DB">
              <w:t xml:space="preserve">the value set </w:t>
            </w:r>
            <w:r w:rsidR="00D122C9">
              <w:t xml:space="preserve">is subject to review and may be incomplete or </w:t>
            </w:r>
            <w:r w:rsidR="008D3545">
              <w:t>contain</w:t>
            </w:r>
            <w:r w:rsidR="00D122C9">
              <w:t xml:space="preserve"> placeholders</w:t>
            </w:r>
            <w:r w:rsidR="00681E1A">
              <w:t>.</w:t>
            </w:r>
          </w:p>
          <w:p w14:paraId="577130EA" w14:textId="77777777" w:rsidR="00AA26B6" w:rsidRPr="00FA7F69" w:rsidRDefault="00AA26B6" w:rsidP="00600D60">
            <w:pPr>
              <w:pStyle w:val="ListParagraph"/>
              <w:spacing w:before="60" w:after="120"/>
            </w:pPr>
          </w:p>
          <w:p w14:paraId="7CB2C63A" w14:textId="31767F54" w:rsidR="00597952" w:rsidRPr="001929EA" w:rsidRDefault="008502CF" w:rsidP="00600D60">
            <w:pPr>
              <w:pStyle w:val="ListParagraph"/>
              <w:numPr>
                <w:ilvl w:val="0"/>
                <w:numId w:val="11"/>
              </w:numPr>
              <w:spacing w:before="60" w:after="120"/>
            </w:pPr>
            <w:r w:rsidRPr="00600D60">
              <w:rPr>
                <w:b/>
                <w:bCs/>
              </w:rPr>
              <w:t>URL</w:t>
            </w:r>
            <w:r w:rsidR="00562FD8" w:rsidRPr="00600D60">
              <w:rPr>
                <w:b/>
                <w:bCs/>
              </w:rPr>
              <w:t>:</w:t>
            </w:r>
            <w:r w:rsidR="00562FD8" w:rsidRPr="00FA7F69">
              <w:t xml:space="preserve"> This is included where there is a </w:t>
            </w:r>
            <w:r w:rsidR="00944CC3" w:rsidRPr="00FA7F69">
              <w:t xml:space="preserve">valid </w:t>
            </w:r>
            <w:r w:rsidR="00562FD8" w:rsidRPr="00FA7F69">
              <w:t>link</w:t>
            </w:r>
            <w:r w:rsidR="00996B1F">
              <w:t xml:space="preserve">. There would not be a URL for </w:t>
            </w:r>
            <w:r w:rsidR="00944CC3" w:rsidRPr="00FA7F69">
              <w:t>SNOMED CT expressions</w:t>
            </w:r>
            <w:r w:rsidR="001929EA">
              <w:t xml:space="preserve">. </w:t>
            </w:r>
            <w:r w:rsidR="00597952" w:rsidRPr="001929EA">
              <w:t xml:space="preserve">In some cases, for larger </w:t>
            </w:r>
            <w:proofErr w:type="spellStart"/>
            <w:r w:rsidR="00597952" w:rsidRPr="001929EA">
              <w:t>refsets</w:t>
            </w:r>
            <w:proofErr w:type="spellEnd"/>
            <w:r w:rsidR="00597952" w:rsidRPr="001929EA">
              <w:t xml:space="preserve"> or expressions</w:t>
            </w:r>
            <w:r w:rsidR="00996B1F">
              <w:t>,</w:t>
            </w:r>
            <w:r w:rsidR="00597952" w:rsidRPr="001929EA">
              <w:t xml:space="preserve"> </w:t>
            </w:r>
            <w:r w:rsidR="002D4C6D" w:rsidRPr="001929EA">
              <w:t xml:space="preserve">PRSB will </w:t>
            </w:r>
            <w:r w:rsidR="008D3545" w:rsidRPr="001929EA">
              <w:t xml:space="preserve">provide a </w:t>
            </w:r>
            <w:r w:rsidR="002D4C6D" w:rsidRPr="001929EA">
              <w:t xml:space="preserve">link to a downloadable </w:t>
            </w:r>
            <w:r w:rsidR="00A77819" w:rsidRPr="001929EA">
              <w:t xml:space="preserve">set </w:t>
            </w:r>
            <w:r w:rsidR="001F38A0" w:rsidRPr="001929EA">
              <w:t xml:space="preserve">of </w:t>
            </w:r>
            <w:r w:rsidR="00F364B1" w:rsidRPr="001929EA">
              <w:t>codes.</w:t>
            </w:r>
            <w:r w:rsidR="00A77819" w:rsidRPr="001929EA">
              <w:t xml:space="preserve"> </w:t>
            </w:r>
          </w:p>
          <w:p w14:paraId="36F27530" w14:textId="31F1DE23" w:rsidR="00276D85" w:rsidRDefault="00276D85" w:rsidP="00276D85">
            <w:pPr>
              <w:spacing w:before="60" w:after="120"/>
            </w:pPr>
            <w:r>
              <w:t>T</w:t>
            </w:r>
            <w:r w:rsidRPr="00B67049">
              <w:t>he value</w:t>
            </w:r>
            <w:r>
              <w:t xml:space="preserve"> </w:t>
            </w:r>
            <w:r w:rsidRPr="00B67049">
              <w:t xml:space="preserve">sets </w:t>
            </w:r>
            <w:r w:rsidR="001929EA">
              <w:t xml:space="preserve">defined in the standards </w:t>
            </w:r>
            <w:r w:rsidRPr="00B67049">
              <w:t xml:space="preserve">are appropriate </w:t>
            </w:r>
            <w:r>
              <w:t>for</w:t>
            </w:r>
            <w:r w:rsidRPr="00B67049">
              <w:t xml:space="preserve"> the context of use of the standard</w:t>
            </w:r>
            <w:r>
              <w:t>.</w:t>
            </w:r>
            <w:r w:rsidRPr="00B67049">
              <w:t xml:space="preserve"> </w:t>
            </w:r>
            <w:r>
              <w:t>F</w:t>
            </w:r>
            <w:r w:rsidRPr="00B67049">
              <w:t>or example</w:t>
            </w:r>
            <w:r>
              <w:t>:</w:t>
            </w:r>
          </w:p>
          <w:p w14:paraId="0E867919" w14:textId="77777777" w:rsidR="00276D85" w:rsidRDefault="00276D85" w:rsidP="00600D60">
            <w:pPr>
              <w:pStyle w:val="ListParagraph"/>
              <w:numPr>
                <w:ilvl w:val="0"/>
                <w:numId w:val="15"/>
              </w:numPr>
              <w:spacing w:before="60" w:after="120"/>
            </w:pPr>
            <w:r w:rsidRPr="00B67049">
              <w:t xml:space="preserve">if the standard is for data entry it might have a small </w:t>
            </w:r>
            <w:r>
              <w:t xml:space="preserve">value </w:t>
            </w:r>
            <w:r w:rsidRPr="00B67049">
              <w:t>set of appropriate SNOMED CT concepts</w:t>
            </w:r>
            <w:r>
              <w:t xml:space="preserve"> for recording the information.</w:t>
            </w:r>
          </w:p>
          <w:p w14:paraId="57E07292" w14:textId="4C1B5C01" w:rsidR="00276D85" w:rsidRDefault="00276D85" w:rsidP="00600D60">
            <w:pPr>
              <w:pStyle w:val="ListParagraph"/>
              <w:numPr>
                <w:ilvl w:val="0"/>
                <w:numId w:val="15"/>
              </w:numPr>
              <w:spacing w:before="60" w:after="120"/>
            </w:pPr>
            <w:r w:rsidRPr="00B67049">
              <w:t>if it is for displaying information it might have a wider value</w:t>
            </w:r>
            <w:r>
              <w:t xml:space="preserve"> </w:t>
            </w:r>
            <w:r w:rsidRPr="00B67049">
              <w:t xml:space="preserve">set including inactive or retired </w:t>
            </w:r>
            <w:r>
              <w:t xml:space="preserve">SNOMED CT </w:t>
            </w:r>
            <w:r w:rsidRPr="00B67049">
              <w:t>concepts</w:t>
            </w:r>
            <w:r w:rsidR="006D4593">
              <w:t>.</w:t>
            </w:r>
          </w:p>
          <w:p w14:paraId="5898379C" w14:textId="0E5DD4EF" w:rsidR="00276D85" w:rsidRDefault="00276D85" w:rsidP="00600D60">
            <w:pPr>
              <w:pStyle w:val="ListParagraph"/>
              <w:numPr>
                <w:ilvl w:val="0"/>
                <w:numId w:val="15"/>
              </w:numPr>
              <w:spacing w:before="60" w:after="120"/>
            </w:pPr>
            <w:r w:rsidRPr="00B67049">
              <w:t xml:space="preserve">if it </w:t>
            </w:r>
            <w:r>
              <w:t xml:space="preserve">is </w:t>
            </w:r>
            <w:r w:rsidRPr="00B67049">
              <w:t>for secondary uses</w:t>
            </w:r>
            <w:r>
              <w:t xml:space="preserve">, </w:t>
            </w:r>
            <w:r w:rsidRPr="00B67049">
              <w:t>it might have a wider value</w:t>
            </w:r>
            <w:r>
              <w:t xml:space="preserve"> </w:t>
            </w:r>
            <w:r w:rsidRPr="00B67049">
              <w:t>set</w:t>
            </w:r>
            <w:r w:rsidR="00D22130">
              <w:t xml:space="preserve"> depending on what data</w:t>
            </w:r>
            <w:r w:rsidR="000F2E8B">
              <w:t xml:space="preserve"> is being collected</w:t>
            </w:r>
            <w:r w:rsidRPr="00B67049">
              <w:t>.</w:t>
            </w:r>
          </w:p>
          <w:p w14:paraId="2EDBA4C4" w14:textId="72B868F2" w:rsidR="00276D85" w:rsidRPr="007C429B" w:rsidRDefault="00276D85" w:rsidP="007C429B">
            <w:pPr>
              <w:spacing w:before="60" w:after="120"/>
            </w:pPr>
          </w:p>
        </w:tc>
      </w:tr>
      <w:tr w:rsidR="00C569F5" w:rsidRPr="000B3935" w14:paraId="3CF6FC99" w14:textId="77777777" w:rsidTr="3AF2D576">
        <w:trPr>
          <w:trHeight w:val="1176"/>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500F4B1" w14:textId="3C30C7F0" w:rsidR="00C569F5" w:rsidRPr="00600D60" w:rsidRDefault="00C569F5" w:rsidP="00C569F5">
            <w:pPr>
              <w:spacing w:line="256" w:lineRule="auto"/>
              <w:rPr>
                <w:b/>
                <w:bCs/>
              </w:rPr>
            </w:pPr>
            <w:r w:rsidRPr="00600D60">
              <w:rPr>
                <w:b/>
                <w:bCs/>
              </w:rPr>
              <w:lastRenderedPageBreak/>
              <w:t>Information Type</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8BD4B58" w14:textId="33C6A27C" w:rsidR="00F306C7" w:rsidRDefault="006432B2" w:rsidP="00F306C7">
            <w:pPr>
              <w:shd w:val="clear" w:color="auto" w:fill="FFFFFF"/>
              <w:spacing w:before="100" w:beforeAutospacing="1" w:after="100" w:afterAutospacing="1"/>
              <w:contextualSpacing/>
            </w:pPr>
            <w:r>
              <w:t>I</w:t>
            </w:r>
            <w:r w:rsidRPr="3AF2D576">
              <w:t xml:space="preserve">nformation </w:t>
            </w:r>
            <w:r>
              <w:t>T</w:t>
            </w:r>
            <w:r w:rsidRPr="3AF2D576">
              <w:t xml:space="preserve">ype </w:t>
            </w:r>
            <w:r w:rsidR="007824D1">
              <w:t>is used to describe where</w:t>
            </w:r>
            <w:r w:rsidR="007824D1" w:rsidRPr="3AF2D576">
              <w:t xml:space="preserve"> it is important (from a professional perspective) to know who undertook </w:t>
            </w:r>
            <w:r w:rsidR="007824D1">
              <w:t>an</w:t>
            </w:r>
            <w:r w:rsidR="007824D1" w:rsidRPr="3AF2D576">
              <w:t xml:space="preserve"> activity and</w:t>
            </w:r>
            <w:r w:rsidR="007824D1">
              <w:t>/or</w:t>
            </w:r>
            <w:r w:rsidR="007824D1" w:rsidRPr="3AF2D576">
              <w:t xml:space="preserve"> who recorded </w:t>
            </w:r>
            <w:r w:rsidR="007824D1">
              <w:t>the information in the person’s healthcare record.</w:t>
            </w:r>
            <w:r w:rsidR="00F306C7">
              <w:t xml:space="preserve"> This information is known as provenance data.</w:t>
            </w:r>
          </w:p>
          <w:p w14:paraId="3D254AEF" w14:textId="77777777" w:rsidR="00F306C7" w:rsidRDefault="00F306C7" w:rsidP="006432B2">
            <w:pPr>
              <w:shd w:val="clear" w:color="auto" w:fill="FFFFFF"/>
              <w:spacing w:before="100" w:beforeAutospacing="1" w:after="100" w:afterAutospacing="1"/>
              <w:contextualSpacing/>
            </w:pPr>
          </w:p>
          <w:p w14:paraId="28FB601C" w14:textId="0E3F661E" w:rsidR="007A720A" w:rsidRDefault="00EC7FAC" w:rsidP="006432B2">
            <w:pPr>
              <w:shd w:val="clear" w:color="auto" w:fill="FFFFFF"/>
              <w:spacing w:before="100" w:beforeAutospacing="1" w:after="100" w:afterAutospacing="1"/>
              <w:contextualSpacing/>
            </w:pPr>
            <w:r>
              <w:t xml:space="preserve">Information Type is held at </w:t>
            </w:r>
            <w:r w:rsidR="00F150A9">
              <w:t>record entry</w:t>
            </w:r>
            <w:r w:rsidR="00241AF2">
              <w:t xml:space="preserve"> level</w:t>
            </w:r>
            <w:r w:rsidR="000356F1">
              <w:t xml:space="preserve"> </w:t>
            </w:r>
            <w:r w:rsidR="007A720A">
              <w:t>in the information model</w:t>
            </w:r>
            <w:r>
              <w:t xml:space="preserve"> and can </w:t>
            </w:r>
            <w:r w:rsidR="00CB5654">
              <w:t xml:space="preserve">hold the value of either </w:t>
            </w:r>
            <w:proofErr w:type="spellStart"/>
            <w:r w:rsidR="00CB5654" w:rsidRPr="3AF2D576">
              <w:t>Event.Record</w:t>
            </w:r>
            <w:proofErr w:type="spellEnd"/>
            <w:r w:rsidR="00CB5654">
              <w:t>’</w:t>
            </w:r>
            <w:r w:rsidR="00CB5654" w:rsidRPr="3AF2D576">
              <w:t xml:space="preserve"> or </w:t>
            </w:r>
            <w:r w:rsidR="00CB5654">
              <w:t>‘</w:t>
            </w:r>
            <w:r w:rsidR="00CB5654" w:rsidRPr="3AF2D576">
              <w:t>Record</w:t>
            </w:r>
            <w:r w:rsidR="00CB5654">
              <w:t>’.</w:t>
            </w:r>
          </w:p>
          <w:p w14:paraId="6F19F73F" w14:textId="77777777" w:rsidR="007A720A" w:rsidRDefault="007A720A" w:rsidP="006432B2">
            <w:pPr>
              <w:shd w:val="clear" w:color="auto" w:fill="FFFFFF"/>
              <w:spacing w:before="100" w:beforeAutospacing="1" w:after="100" w:afterAutospacing="1"/>
              <w:contextualSpacing/>
            </w:pPr>
          </w:p>
          <w:p w14:paraId="1F10AA78" w14:textId="1A8D1B9B" w:rsidR="00241AF2" w:rsidRDefault="00960A4B" w:rsidP="006432B2">
            <w:pPr>
              <w:shd w:val="clear" w:color="auto" w:fill="FFFFFF"/>
              <w:spacing w:before="100" w:beforeAutospacing="1" w:after="100" w:afterAutospacing="1"/>
              <w:contextualSpacing/>
            </w:pPr>
            <w:r>
              <w:t xml:space="preserve">If the </w:t>
            </w:r>
            <w:r w:rsidR="00232395">
              <w:t>I</w:t>
            </w:r>
            <w:r>
              <w:t xml:space="preserve">nformation Type is </w:t>
            </w:r>
            <w:r w:rsidR="006432B2">
              <w:t>‘</w:t>
            </w:r>
            <w:proofErr w:type="spellStart"/>
            <w:r w:rsidR="006432B2">
              <w:t>Event.Record</w:t>
            </w:r>
            <w:proofErr w:type="spellEnd"/>
            <w:r w:rsidR="006432B2">
              <w:t>’</w:t>
            </w:r>
            <w:r w:rsidR="00F150A9">
              <w:t>, this</w:t>
            </w:r>
            <w:r w:rsidR="006432B2">
              <w:t xml:space="preserve"> means </w:t>
            </w:r>
            <w:r w:rsidR="00F150A9">
              <w:t xml:space="preserve">the </w:t>
            </w:r>
            <w:r w:rsidR="006432B2">
              <w:t>performer</w:t>
            </w:r>
            <w:r w:rsidR="004E1DA3">
              <w:t xml:space="preserve"> of the activity, the location the activity took place and event date</w:t>
            </w:r>
            <w:r w:rsidR="006432B2">
              <w:t xml:space="preserve"> should be recorded</w:t>
            </w:r>
            <w:r w:rsidR="00241AF2">
              <w:t xml:space="preserve"> as </w:t>
            </w:r>
            <w:r w:rsidR="00232395">
              <w:t>well</w:t>
            </w:r>
            <w:r w:rsidR="00241AF2">
              <w:t xml:space="preserve"> as the author of the record and date the record was authored.</w:t>
            </w:r>
          </w:p>
          <w:p w14:paraId="73A64ACB" w14:textId="77777777" w:rsidR="00241AF2" w:rsidRDefault="00241AF2" w:rsidP="006432B2">
            <w:pPr>
              <w:shd w:val="clear" w:color="auto" w:fill="FFFFFF"/>
              <w:spacing w:before="100" w:beforeAutospacing="1" w:after="100" w:afterAutospacing="1"/>
              <w:contextualSpacing/>
            </w:pPr>
          </w:p>
          <w:p w14:paraId="74EA65F5" w14:textId="112FB1D5" w:rsidR="006432B2" w:rsidRDefault="00241AF2" w:rsidP="006432B2">
            <w:pPr>
              <w:shd w:val="clear" w:color="auto" w:fill="FFFFFF"/>
              <w:spacing w:before="100" w:beforeAutospacing="1" w:after="100" w:afterAutospacing="1"/>
              <w:contextualSpacing/>
            </w:pPr>
            <w:r>
              <w:t xml:space="preserve">If the Information Type is </w:t>
            </w:r>
            <w:r w:rsidR="006432B2">
              <w:t>‘Record’</w:t>
            </w:r>
            <w:r>
              <w:t>, this</w:t>
            </w:r>
            <w:r w:rsidR="006432B2">
              <w:t xml:space="preserve"> means that the author </w:t>
            </w:r>
            <w:r>
              <w:t xml:space="preserve">of the record and date the record was authored </w:t>
            </w:r>
            <w:r w:rsidR="006432B2">
              <w:t>should be recorded.</w:t>
            </w:r>
          </w:p>
          <w:p w14:paraId="6BBE566A" w14:textId="77777777" w:rsidR="00241AF2" w:rsidRDefault="00241AF2" w:rsidP="006432B2">
            <w:pPr>
              <w:shd w:val="clear" w:color="auto" w:fill="FFFFFF"/>
              <w:spacing w:before="100" w:beforeAutospacing="1" w:after="100" w:afterAutospacing="1"/>
              <w:contextualSpacing/>
            </w:pPr>
          </w:p>
          <w:p w14:paraId="37B94487" w14:textId="3CF8C2CB" w:rsidR="00241AF2" w:rsidRDefault="000356F1" w:rsidP="006432B2">
            <w:pPr>
              <w:shd w:val="clear" w:color="auto" w:fill="FFFFFF"/>
              <w:spacing w:before="100" w:beforeAutospacing="1" w:after="100" w:afterAutospacing="1"/>
              <w:contextualSpacing/>
            </w:pPr>
            <w:r>
              <w:t xml:space="preserve">The </w:t>
            </w:r>
            <w:hyperlink r:id="rId21" w:history="1">
              <w:r w:rsidR="00115B42" w:rsidRPr="00115B42">
                <w:rPr>
                  <w:rStyle w:val="Hyperlink"/>
                  <w:rFonts w:eastAsia="Times New Roman" w:cs="Times New Roman"/>
                  <w:color w:val="0070C0"/>
                </w:rPr>
                <w:t xml:space="preserve">provenance </w:t>
              </w:r>
              <w:r w:rsidRPr="00115B42">
                <w:rPr>
                  <w:rStyle w:val="Hyperlink"/>
                  <w:color w:val="0070C0"/>
                </w:rPr>
                <w:t>information model</w:t>
              </w:r>
            </w:hyperlink>
            <w:r>
              <w:t xml:space="preserve"> </w:t>
            </w:r>
            <w:r w:rsidR="00106C6A">
              <w:t>is published on the PRSB website.</w:t>
            </w:r>
          </w:p>
          <w:p w14:paraId="50B7F9CD" w14:textId="77777777" w:rsidR="00C569F5" w:rsidRPr="3AF2D576" w:rsidRDefault="00C569F5" w:rsidP="00C569F5">
            <w:pPr>
              <w:spacing w:before="60" w:after="120"/>
            </w:pPr>
          </w:p>
        </w:tc>
      </w:tr>
    </w:tbl>
    <w:p w14:paraId="07A5E73F" w14:textId="0E646C46" w:rsidR="005639E9" w:rsidRPr="000B3935" w:rsidRDefault="005639E9" w:rsidP="005639E9">
      <w:pPr>
        <w:spacing w:after="235" w:line="256" w:lineRule="auto"/>
        <w:ind w:left="180"/>
      </w:pPr>
      <w:r w:rsidRPr="000B3935">
        <w:t>Table 1: PRSB standard data structure</w:t>
      </w:r>
    </w:p>
    <w:p w14:paraId="02A51BA8" w14:textId="3C5DB11B" w:rsidR="005639E9" w:rsidRPr="000B3935" w:rsidRDefault="00CE3E98" w:rsidP="005639E9">
      <w:pPr>
        <w:spacing w:after="235" w:line="256" w:lineRule="auto"/>
      </w:pPr>
      <w:r>
        <w:t>An</w:t>
      </w:r>
      <w:r w:rsidR="005639E9" w:rsidRPr="000B3935">
        <w:t xml:space="preserve"> example </w:t>
      </w:r>
      <w:proofErr w:type="gramStart"/>
      <w:r>
        <w:t xml:space="preserve">is </w:t>
      </w:r>
      <w:r w:rsidR="005639E9" w:rsidRPr="000B3935">
        <w:t>shown</w:t>
      </w:r>
      <w:proofErr w:type="gramEnd"/>
      <w:r w:rsidR="005639E9" w:rsidRPr="000B3935">
        <w:t xml:space="preserve"> </w:t>
      </w:r>
      <w:r>
        <w:t xml:space="preserve">in figure 1 </w:t>
      </w:r>
      <w:r w:rsidR="005639E9" w:rsidRPr="000B3935">
        <w:t xml:space="preserve">below for </w:t>
      </w:r>
      <w:r w:rsidR="000439C0">
        <w:t>‘</w:t>
      </w:r>
      <w:r w:rsidR="005639E9" w:rsidRPr="000B3935">
        <w:t>Allergies</w:t>
      </w:r>
      <w:r w:rsidR="00232395">
        <w:t xml:space="preserve"> and adverse </w:t>
      </w:r>
      <w:proofErr w:type="gramStart"/>
      <w:r w:rsidR="00232395">
        <w:t>reactions</w:t>
      </w:r>
      <w:r w:rsidR="000439C0">
        <w:t>’</w:t>
      </w:r>
      <w:proofErr w:type="gramEnd"/>
      <w:r>
        <w:t>.</w:t>
      </w:r>
      <w:r w:rsidR="005639E9" w:rsidRPr="000B3935">
        <w:t xml:space="preserve"> </w:t>
      </w:r>
    </w:p>
    <w:p w14:paraId="13229F40" w14:textId="5B65579A" w:rsidR="005639E9" w:rsidRPr="000B3935" w:rsidRDefault="00CE3E98" w:rsidP="00D57B3E">
      <w:pPr>
        <w:numPr>
          <w:ilvl w:val="0"/>
          <w:numId w:val="6"/>
        </w:numPr>
        <w:spacing w:after="235" w:line="256" w:lineRule="auto"/>
        <w:ind w:right="3"/>
        <w:contextualSpacing/>
        <w:jc w:val="both"/>
        <w:textboxTightWrap w:val="none"/>
      </w:pPr>
      <w:r>
        <w:t>In this standard t</w:t>
      </w:r>
      <w:r w:rsidR="00EA20D2">
        <w:t xml:space="preserve">he </w:t>
      </w:r>
      <w:r w:rsidR="76B2AA88" w:rsidRPr="3AF2D576">
        <w:t>section for ‘Allergies and adverse reactions’</w:t>
      </w:r>
      <w:r w:rsidR="005C6C15">
        <w:t xml:space="preserve"> has</w:t>
      </w:r>
      <w:r w:rsidR="76B2AA88" w:rsidRPr="3AF2D576">
        <w:t xml:space="preserve"> </w:t>
      </w:r>
      <w:r w:rsidR="005C6C15">
        <w:t xml:space="preserve">a </w:t>
      </w:r>
      <w:r w:rsidR="76B2AA88" w:rsidRPr="3AF2D576">
        <w:t xml:space="preserve">conformance </w:t>
      </w:r>
      <w:r w:rsidR="005C6C15">
        <w:t>of</w:t>
      </w:r>
      <w:r w:rsidR="005C6C15" w:rsidRPr="3AF2D576">
        <w:t xml:space="preserve"> </w:t>
      </w:r>
      <w:r w:rsidR="76B2AA88" w:rsidRPr="3AF2D576">
        <w:t>‘</w:t>
      </w:r>
      <w:r w:rsidR="00351265">
        <w:t>Required</w:t>
      </w:r>
      <w:r w:rsidR="76B2AA88" w:rsidRPr="3AF2D576">
        <w:t>’</w:t>
      </w:r>
      <w:r w:rsidR="00FB6B73">
        <w:t>,</w:t>
      </w:r>
      <w:r w:rsidR="76B2AA88" w:rsidRPr="3AF2D576">
        <w:t xml:space="preserve"> </w:t>
      </w:r>
      <w:r w:rsidR="00071176">
        <w:t xml:space="preserve">which means it should be included if there is a record of an allergy or adverse reaction </w:t>
      </w:r>
      <w:r w:rsidR="76B2AA88" w:rsidRPr="3AF2D576">
        <w:t xml:space="preserve">and the cardinality is </w:t>
      </w:r>
      <w:r w:rsidR="00351265">
        <w:t>zer</w:t>
      </w:r>
      <w:r w:rsidR="0067508B">
        <w:t>o or one</w:t>
      </w:r>
      <w:r w:rsidR="76B2AA88" w:rsidRPr="3AF2D576">
        <w:t xml:space="preserve"> (or </w:t>
      </w:r>
      <w:r w:rsidR="002704FE">
        <w:t>0</w:t>
      </w:r>
      <w:r w:rsidR="76B2AA88" w:rsidRPr="3AF2D576">
        <w:t xml:space="preserve">...1) i.e. there </w:t>
      </w:r>
      <w:r w:rsidR="002704FE">
        <w:t xml:space="preserve">can be zero or </w:t>
      </w:r>
      <w:r w:rsidR="76B2AA88" w:rsidRPr="3AF2D576">
        <w:t xml:space="preserve">one </w:t>
      </w:r>
      <w:r w:rsidR="002309FB">
        <w:t>‘A</w:t>
      </w:r>
      <w:r w:rsidR="002309FB" w:rsidRPr="3AF2D576">
        <w:t>llergies</w:t>
      </w:r>
      <w:r w:rsidR="002309FB">
        <w:t xml:space="preserve"> and adverse reactions’</w:t>
      </w:r>
      <w:r w:rsidR="002309FB" w:rsidRPr="3AF2D576">
        <w:t xml:space="preserve"> </w:t>
      </w:r>
      <w:r w:rsidR="76B2AA88" w:rsidRPr="3AF2D576">
        <w:t>section</w:t>
      </w:r>
      <w:r w:rsidR="00654B24">
        <w:t>.</w:t>
      </w:r>
    </w:p>
    <w:p w14:paraId="54D29758" w14:textId="60EDC0D9" w:rsidR="005F1601" w:rsidRDefault="00EA20D2" w:rsidP="00096B92">
      <w:pPr>
        <w:numPr>
          <w:ilvl w:val="0"/>
          <w:numId w:val="6"/>
        </w:numPr>
        <w:spacing w:after="235" w:line="256" w:lineRule="auto"/>
        <w:ind w:right="3"/>
        <w:contextualSpacing/>
        <w:jc w:val="both"/>
        <w:textboxTightWrap w:val="none"/>
      </w:pPr>
      <w:r>
        <w:t xml:space="preserve">The section </w:t>
      </w:r>
      <w:r w:rsidR="76B2AA88" w:rsidRPr="3AF2D576">
        <w:t>has a record entry to allow for multiple allergies</w:t>
      </w:r>
      <w:r w:rsidR="002E0CD5">
        <w:t xml:space="preserve"> or adverse reactions</w:t>
      </w:r>
      <w:r w:rsidR="76B2AA88" w:rsidRPr="3AF2D576">
        <w:t>, which is also ‘</w:t>
      </w:r>
      <w:r w:rsidR="002704FE">
        <w:t>Required</w:t>
      </w:r>
      <w:r w:rsidR="76B2AA88" w:rsidRPr="3AF2D576">
        <w:t xml:space="preserve">’ with a cardinality of </w:t>
      </w:r>
      <w:r w:rsidR="002704FE">
        <w:t>zero</w:t>
      </w:r>
      <w:r w:rsidR="002704FE" w:rsidRPr="3AF2D576">
        <w:t xml:space="preserve"> </w:t>
      </w:r>
      <w:r w:rsidR="76B2AA88" w:rsidRPr="3AF2D576">
        <w:t xml:space="preserve">to many (or </w:t>
      </w:r>
      <w:r w:rsidR="002704FE">
        <w:t>0</w:t>
      </w:r>
      <w:r w:rsidR="76B2AA88" w:rsidRPr="3AF2D576">
        <w:t xml:space="preserve">...*).  The record entry </w:t>
      </w:r>
      <w:proofErr w:type="gramStart"/>
      <w:r w:rsidR="76B2AA88" w:rsidRPr="3AF2D576">
        <w:t>contains</w:t>
      </w:r>
      <w:proofErr w:type="gramEnd"/>
      <w:r w:rsidR="76B2AA88" w:rsidRPr="3AF2D576">
        <w:t xml:space="preserve"> a set of elements, i.e. the set of information for each allergy</w:t>
      </w:r>
      <w:r w:rsidR="002E0CD5">
        <w:t xml:space="preserve"> or adverse reaction</w:t>
      </w:r>
      <w:r w:rsidR="00EA13A2">
        <w:t xml:space="preserve"> record</w:t>
      </w:r>
      <w:r w:rsidR="00CA2AD2">
        <w:t>.</w:t>
      </w:r>
    </w:p>
    <w:p w14:paraId="79F1A8AC" w14:textId="3D039F4B" w:rsidR="005639E9" w:rsidRPr="000B3935" w:rsidRDefault="00077A61" w:rsidP="00096B92">
      <w:pPr>
        <w:numPr>
          <w:ilvl w:val="0"/>
          <w:numId w:val="6"/>
        </w:numPr>
        <w:spacing w:after="235" w:line="256" w:lineRule="auto"/>
        <w:ind w:right="3"/>
        <w:contextualSpacing/>
        <w:jc w:val="both"/>
        <w:textboxTightWrap w:val="none"/>
      </w:pPr>
      <w:r>
        <w:t xml:space="preserve">The record entry has an </w:t>
      </w:r>
      <w:r w:rsidR="00696AE9">
        <w:t>information type of ‘</w:t>
      </w:r>
      <w:proofErr w:type="spellStart"/>
      <w:r w:rsidR="00696AE9">
        <w:t>Event.Record</w:t>
      </w:r>
      <w:proofErr w:type="spellEnd"/>
      <w:r w:rsidR="00696AE9">
        <w:t xml:space="preserve">’ which means that the performer, author, </w:t>
      </w:r>
      <w:proofErr w:type="gramStart"/>
      <w:r w:rsidR="00696AE9">
        <w:t>location</w:t>
      </w:r>
      <w:proofErr w:type="gramEnd"/>
      <w:r w:rsidR="00696AE9">
        <w:t xml:space="preserve"> and date</w:t>
      </w:r>
      <w:r w:rsidR="00BE7707">
        <w:t xml:space="preserve"> </w:t>
      </w:r>
      <w:r w:rsidR="00696AE9">
        <w:t>should al</w:t>
      </w:r>
      <w:r w:rsidR="00BE7707">
        <w:t xml:space="preserve">l </w:t>
      </w:r>
      <w:proofErr w:type="gramStart"/>
      <w:r w:rsidR="00BE7707">
        <w:t>be recorded</w:t>
      </w:r>
      <w:proofErr w:type="gramEnd"/>
      <w:r w:rsidR="00BE7707">
        <w:t xml:space="preserve">. </w:t>
      </w:r>
      <w:r w:rsidR="005639E9" w:rsidRPr="000B3935">
        <w:t>The record entry also includes a cluster (reaction details cluster)</w:t>
      </w:r>
      <w:r w:rsidR="005639E9">
        <w:t>,</w:t>
      </w:r>
      <w:r w:rsidR="005639E9" w:rsidRPr="000B3935">
        <w:t xml:space="preserve"> which groups the reaction details together. </w:t>
      </w:r>
    </w:p>
    <w:p w14:paraId="46E0B570" w14:textId="40402F94" w:rsidR="005639E9" w:rsidRPr="000B3935" w:rsidRDefault="007B70A0" w:rsidP="005F1601">
      <w:pPr>
        <w:numPr>
          <w:ilvl w:val="0"/>
          <w:numId w:val="6"/>
        </w:numPr>
        <w:spacing w:after="235" w:line="256" w:lineRule="auto"/>
        <w:ind w:right="3"/>
        <w:contextualSpacing/>
        <w:jc w:val="both"/>
        <w:textboxTightWrap w:val="none"/>
        <w:rPr>
          <w:noProof/>
        </w:rPr>
      </w:pPr>
      <w:r>
        <w:t>E</w:t>
      </w:r>
      <w:r w:rsidR="005639E9" w:rsidRPr="3AF2D576">
        <w:t>ach element has a description, conformance, cardinality</w:t>
      </w:r>
      <w:r w:rsidR="00B43C5C">
        <w:t>, data type</w:t>
      </w:r>
      <w:r>
        <w:t xml:space="preserve">, and may have </w:t>
      </w:r>
      <w:r w:rsidR="005639E9" w:rsidRPr="3AF2D576">
        <w:t>value</w:t>
      </w:r>
      <w:r w:rsidR="00001CC1">
        <w:t xml:space="preserve"> </w:t>
      </w:r>
      <w:r w:rsidR="005639E9" w:rsidRPr="3AF2D576">
        <w:t>set</w:t>
      </w:r>
      <w:r w:rsidR="006710E5">
        <w:t>s</w:t>
      </w:r>
      <w:r>
        <w:t xml:space="preserve"> and implementation guidance</w:t>
      </w:r>
      <w:r w:rsidR="00FE0DAD">
        <w:t>.</w:t>
      </w:r>
      <w:r w:rsidR="005F1601">
        <w:t xml:space="preserve"> For example, </w:t>
      </w:r>
      <w:r w:rsidR="00AA26B6">
        <w:t>‘</w:t>
      </w:r>
      <w:r w:rsidR="005F1601">
        <w:t>C</w:t>
      </w:r>
      <w:r w:rsidR="005639E9" w:rsidRPr="3AF2D576">
        <w:t>ausative agent</w:t>
      </w:r>
      <w:r w:rsidR="00AA26B6">
        <w:t>’</w:t>
      </w:r>
      <w:r w:rsidR="005639E9" w:rsidRPr="3AF2D576">
        <w:t xml:space="preserve">, is </w:t>
      </w:r>
      <w:r w:rsidR="006F771C">
        <w:t>M</w:t>
      </w:r>
      <w:r w:rsidR="005639E9" w:rsidRPr="3AF2D576">
        <w:t>andatory</w:t>
      </w:r>
      <w:r w:rsidR="00957E2B">
        <w:t>,</w:t>
      </w:r>
      <w:r w:rsidR="005639E9" w:rsidRPr="3AF2D576">
        <w:t xml:space="preserve"> </w:t>
      </w:r>
      <w:r w:rsidR="00B83352">
        <w:t>has</w:t>
      </w:r>
      <w:r w:rsidR="00B83352" w:rsidRPr="3AF2D576">
        <w:t xml:space="preserve"> </w:t>
      </w:r>
      <w:r w:rsidR="005639E9" w:rsidRPr="3AF2D576">
        <w:t xml:space="preserve">a cardinality of </w:t>
      </w:r>
      <w:r w:rsidR="00B83352">
        <w:t>one</w:t>
      </w:r>
      <w:r w:rsidR="005639E9" w:rsidRPr="3AF2D576">
        <w:t xml:space="preserve"> only (or 1…1) and a value</w:t>
      </w:r>
      <w:r w:rsidR="00001CC1">
        <w:t xml:space="preserve"> </w:t>
      </w:r>
      <w:r w:rsidR="005639E9" w:rsidRPr="3AF2D576">
        <w:t xml:space="preserve">set </w:t>
      </w:r>
      <w:r w:rsidR="00FC2C45">
        <w:t>from the Dictionary of Medic</w:t>
      </w:r>
      <w:r w:rsidR="009E282F">
        <w:t xml:space="preserve">ines </w:t>
      </w:r>
      <w:r w:rsidR="00FC2C45">
        <w:t>and Devices</w:t>
      </w:r>
      <w:r w:rsidR="005639E9" w:rsidRPr="3AF2D576">
        <w:t xml:space="preserve">.  </w:t>
      </w:r>
    </w:p>
    <w:p w14:paraId="67339143" w14:textId="77777777" w:rsidR="00F45322" w:rsidRDefault="00F45322" w:rsidP="005639E9">
      <w:pPr>
        <w:spacing w:after="235" w:line="256" w:lineRule="auto"/>
        <w:rPr>
          <w:noProof/>
        </w:rPr>
      </w:pPr>
    </w:p>
    <w:p w14:paraId="359D5358" w14:textId="2474B27C" w:rsidR="005639E9" w:rsidRDefault="005639E9" w:rsidP="005639E9">
      <w:pPr>
        <w:spacing w:after="235" w:line="256" w:lineRule="auto"/>
        <w:rPr>
          <w:noProof/>
        </w:rPr>
      </w:pPr>
    </w:p>
    <w:p w14:paraId="5DC840B0" w14:textId="522AAC4D" w:rsidR="003A33DE" w:rsidRPr="000B3935" w:rsidRDefault="002B027E" w:rsidP="005639E9">
      <w:pPr>
        <w:spacing w:after="235" w:line="256" w:lineRule="auto"/>
        <w:rPr>
          <w:noProof/>
        </w:rPr>
      </w:pPr>
      <w:r>
        <w:rPr>
          <w:noProof/>
        </w:rPr>
        <w:lastRenderedPageBreak/>
        <w:drawing>
          <wp:inline distT="0" distB="0" distL="0" distR="0" wp14:anchorId="066DDB2B" wp14:editId="7F68C6C4">
            <wp:extent cx="6263640" cy="2485390"/>
            <wp:effectExtent l="0" t="0" r="3810" b="0"/>
            <wp:docPr id="48199877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98770" name="Picture 2" descr="A screenshot of a comput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63640" cy="2485390"/>
                    </a:xfrm>
                    <a:prstGeom prst="rect">
                      <a:avLst/>
                    </a:prstGeom>
                  </pic:spPr>
                </pic:pic>
              </a:graphicData>
            </a:graphic>
          </wp:inline>
        </w:drawing>
      </w:r>
    </w:p>
    <w:p w14:paraId="6F931FA6" w14:textId="65280390" w:rsidR="005639E9" w:rsidRPr="00600D60" w:rsidRDefault="00FC59E6" w:rsidP="00600D60">
      <w:pPr>
        <w:spacing w:after="235" w:line="256" w:lineRule="auto"/>
        <w:ind w:left="180"/>
      </w:pPr>
      <w:r w:rsidRPr="00600D60">
        <w:t xml:space="preserve">Figure 1: </w:t>
      </w:r>
      <w:r w:rsidR="001D1310" w:rsidRPr="00600D60">
        <w:t xml:space="preserve">Example </w:t>
      </w:r>
      <w:r w:rsidR="00CE3E98" w:rsidRPr="00600D60">
        <w:t xml:space="preserve">of </w:t>
      </w:r>
      <w:r w:rsidR="00185046">
        <w:t>the ‘</w:t>
      </w:r>
      <w:r w:rsidR="00CE3E98" w:rsidRPr="00600D60">
        <w:t>Allergies and adverse reactions</w:t>
      </w:r>
      <w:r w:rsidR="00185046">
        <w:t>’</w:t>
      </w:r>
      <w:r w:rsidR="00CE3E98" w:rsidRPr="00600D60">
        <w:t xml:space="preserve"> section within a PRSB standard</w:t>
      </w:r>
    </w:p>
    <w:p w14:paraId="203515E6" w14:textId="77777777" w:rsidR="00D41F52" w:rsidRDefault="00D41F52">
      <w:pPr>
        <w:widowControl w:val="0"/>
        <w:numPr>
          <w:ilvl w:val="1"/>
          <w:numId w:val="24"/>
        </w:numPr>
        <w:autoSpaceDE w:val="0"/>
        <w:autoSpaceDN w:val="0"/>
        <w:spacing w:after="0"/>
        <w:ind w:left="975"/>
        <w:textboxTightWrap w:val="none"/>
        <w:outlineLvl w:val="1"/>
        <w:rPr>
          <w:rFonts w:eastAsia="Arial" w:cs="Arial"/>
          <w:b/>
          <w:bCs/>
          <w:color w:val="002060"/>
          <w:sz w:val="28"/>
          <w:szCs w:val="28"/>
        </w:rPr>
        <w:sectPr w:rsidR="00D41F52" w:rsidSect="001E2958">
          <w:footerReference w:type="first" r:id="rId23"/>
          <w:pgSz w:w="11906" w:h="16838" w:code="9"/>
          <w:pgMar w:top="1021" w:right="1021" w:bottom="1021" w:left="1021" w:header="561" w:footer="561" w:gutter="0"/>
          <w:cols w:space="720"/>
          <w:docGrid w:linePitch="360"/>
        </w:sectPr>
      </w:pPr>
      <w:bookmarkStart w:id="33" w:name="_Toc75337164"/>
      <w:bookmarkStart w:id="34" w:name="_Toc651330961"/>
    </w:p>
    <w:p w14:paraId="502A5737" w14:textId="76529AAE" w:rsidR="000F0867" w:rsidRDefault="000F0867">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35" w:name="_Toc214613899"/>
      <w:r w:rsidRPr="00600D60">
        <w:rPr>
          <w:rFonts w:eastAsia="Arial" w:cs="Arial"/>
          <w:b/>
          <w:bCs/>
          <w:color w:val="002060"/>
          <w:sz w:val="28"/>
          <w:szCs w:val="28"/>
        </w:rPr>
        <w:lastRenderedPageBreak/>
        <w:t xml:space="preserve">Data </w:t>
      </w:r>
      <w:r w:rsidR="00556910" w:rsidRPr="00600D60">
        <w:rPr>
          <w:rFonts w:eastAsia="Arial" w:cs="Arial"/>
          <w:b/>
          <w:bCs/>
          <w:color w:val="002060"/>
          <w:sz w:val="28"/>
          <w:szCs w:val="28"/>
        </w:rPr>
        <w:t>t</w:t>
      </w:r>
      <w:r w:rsidRPr="00600D60">
        <w:rPr>
          <w:rFonts w:eastAsia="Arial" w:cs="Arial"/>
          <w:b/>
          <w:bCs/>
          <w:color w:val="002060"/>
          <w:sz w:val="28"/>
          <w:szCs w:val="28"/>
        </w:rPr>
        <w:t>ypes</w:t>
      </w:r>
      <w:bookmarkEnd w:id="35"/>
    </w:p>
    <w:p w14:paraId="21B5A62A" w14:textId="77777777" w:rsidR="004D28B8" w:rsidRDefault="004D28B8" w:rsidP="00694326">
      <w:pPr>
        <w:rPr>
          <w:rFonts w:eastAsia="Arial"/>
          <w:lang w:eastAsia="en-US"/>
        </w:rPr>
      </w:pPr>
    </w:p>
    <w:p w14:paraId="7DD37925" w14:textId="3B5C7236" w:rsidR="000F0867" w:rsidRDefault="00C03E30" w:rsidP="00694326">
      <w:r w:rsidRPr="00600D60">
        <w:t>PRSB standards use a combination of the data types used in the International Patient Summary (IPS) (</w:t>
      </w:r>
      <w:hyperlink r:id="rId24" w:history="1">
        <w:r w:rsidRPr="00600D60">
          <w:rPr>
            <w:rStyle w:val="Hyperlink"/>
          </w:rPr>
          <w:t>BS EN ISO 27269:2025</w:t>
        </w:r>
      </w:hyperlink>
      <w:r w:rsidRPr="00600D60">
        <w:t>) and PRSB defined data types.</w:t>
      </w:r>
      <w:r w:rsidRPr="00C03E30">
        <w:t xml:space="preserve"> PRSB has use</w:t>
      </w:r>
      <w:r w:rsidR="001D6937">
        <w:t>d</w:t>
      </w:r>
      <w:r w:rsidRPr="00C03E30">
        <w:t xml:space="preserve"> the following IPS data types in its standards.</w:t>
      </w:r>
    </w:p>
    <w:p w14:paraId="61D154EC" w14:textId="77777777" w:rsidR="00FF0420" w:rsidRDefault="00FF0420" w:rsidP="00694326"/>
    <w:tbl>
      <w:tblPr>
        <w:tblW w:w="5000" w:type="pct"/>
        <w:tblLayout w:type="fixed"/>
        <w:tblCellMar>
          <w:top w:w="15" w:type="dxa"/>
          <w:bottom w:w="15" w:type="dxa"/>
        </w:tblCellMar>
        <w:tblLook w:val="04A0" w:firstRow="1" w:lastRow="0" w:firstColumn="1" w:lastColumn="0" w:noHBand="0" w:noVBand="1"/>
      </w:tblPr>
      <w:tblGrid>
        <w:gridCol w:w="1549"/>
        <w:gridCol w:w="8082"/>
        <w:gridCol w:w="1274"/>
        <w:gridCol w:w="3871"/>
      </w:tblGrid>
      <w:tr w:rsidR="00FF0420" w:rsidRPr="009600E6" w14:paraId="40621B4C" w14:textId="77777777" w:rsidTr="00600D60">
        <w:trPr>
          <w:trHeight w:val="315"/>
          <w:tblHeader/>
        </w:trPr>
        <w:tc>
          <w:tcPr>
            <w:tcW w:w="524" w:type="pct"/>
            <w:tcBorders>
              <w:top w:val="single" w:sz="8" w:space="0" w:color="auto"/>
              <w:left w:val="single" w:sz="8" w:space="0" w:color="auto"/>
              <w:bottom w:val="single" w:sz="4" w:space="0" w:color="auto"/>
              <w:right w:val="single" w:sz="4" w:space="0" w:color="auto"/>
            </w:tcBorders>
            <w:shd w:val="clear" w:color="7C97D3" w:fill="7C97D3"/>
            <w:vAlign w:val="center"/>
            <w:hideMark/>
          </w:tcPr>
          <w:p w14:paraId="12365A2F" w14:textId="77777777" w:rsidR="00FF0420" w:rsidRPr="00600D60" w:rsidRDefault="00FF0420" w:rsidP="00600D60">
            <w:pPr>
              <w:rPr>
                <w:rFonts w:cs="Arial"/>
                <w:b/>
                <w:bCs/>
                <w:color w:val="FFFFFF"/>
                <w:sz w:val="20"/>
                <w:szCs w:val="20"/>
              </w:rPr>
            </w:pPr>
            <w:r w:rsidRPr="00600D60">
              <w:rPr>
                <w:rFonts w:cs="Arial"/>
                <w:b/>
                <w:bCs/>
                <w:color w:val="FFFFFF"/>
                <w:sz w:val="20"/>
                <w:szCs w:val="20"/>
              </w:rPr>
              <w:t>Name</w:t>
            </w:r>
          </w:p>
        </w:tc>
        <w:tc>
          <w:tcPr>
            <w:tcW w:w="2735" w:type="pct"/>
            <w:tcBorders>
              <w:top w:val="single" w:sz="8" w:space="0" w:color="auto"/>
              <w:left w:val="single" w:sz="4" w:space="0" w:color="auto"/>
              <w:bottom w:val="single" w:sz="4" w:space="0" w:color="auto"/>
              <w:right w:val="single" w:sz="4" w:space="0" w:color="auto"/>
            </w:tcBorders>
            <w:shd w:val="clear" w:color="7C97D3" w:fill="7C97D3"/>
            <w:vAlign w:val="center"/>
            <w:hideMark/>
          </w:tcPr>
          <w:p w14:paraId="4A2E7259" w14:textId="77777777" w:rsidR="00FF0420" w:rsidRPr="00600D60" w:rsidRDefault="00FF0420" w:rsidP="00600D60">
            <w:pPr>
              <w:rPr>
                <w:rFonts w:cs="Arial"/>
                <w:b/>
                <w:bCs/>
                <w:color w:val="FFFFFF"/>
                <w:sz w:val="20"/>
                <w:szCs w:val="20"/>
              </w:rPr>
            </w:pPr>
            <w:r w:rsidRPr="00600D60">
              <w:rPr>
                <w:rFonts w:cs="Arial"/>
                <w:b/>
                <w:bCs/>
                <w:color w:val="FFFFFF"/>
                <w:sz w:val="20"/>
                <w:szCs w:val="20"/>
              </w:rPr>
              <w:t>Description</w:t>
            </w:r>
          </w:p>
        </w:tc>
        <w:tc>
          <w:tcPr>
            <w:tcW w:w="431" w:type="pct"/>
            <w:tcBorders>
              <w:top w:val="single" w:sz="8" w:space="0" w:color="auto"/>
              <w:left w:val="single" w:sz="4" w:space="0" w:color="auto"/>
              <w:bottom w:val="single" w:sz="4" w:space="0" w:color="auto"/>
              <w:right w:val="single" w:sz="4" w:space="0" w:color="auto"/>
            </w:tcBorders>
            <w:shd w:val="clear" w:color="7C97D3" w:fill="7C97D3"/>
            <w:vAlign w:val="center"/>
            <w:hideMark/>
          </w:tcPr>
          <w:p w14:paraId="72E59FCA" w14:textId="77777777" w:rsidR="00FF0420" w:rsidRPr="00600D60" w:rsidRDefault="00FF0420" w:rsidP="00600D60">
            <w:pPr>
              <w:rPr>
                <w:rFonts w:cs="Arial"/>
                <w:b/>
                <w:bCs/>
                <w:color w:val="FFFFFF"/>
                <w:sz w:val="20"/>
                <w:szCs w:val="20"/>
              </w:rPr>
            </w:pPr>
            <w:r w:rsidRPr="00600D60">
              <w:rPr>
                <w:rFonts w:cs="Arial"/>
                <w:b/>
                <w:bCs/>
                <w:color w:val="FFFFFF"/>
                <w:sz w:val="20"/>
                <w:szCs w:val="20"/>
              </w:rPr>
              <w:t>Data Type</w:t>
            </w:r>
          </w:p>
        </w:tc>
        <w:tc>
          <w:tcPr>
            <w:tcW w:w="1310" w:type="pct"/>
            <w:tcBorders>
              <w:top w:val="single" w:sz="8" w:space="0" w:color="auto"/>
              <w:left w:val="single" w:sz="4" w:space="0" w:color="auto"/>
              <w:bottom w:val="single" w:sz="4" w:space="0" w:color="auto"/>
              <w:right w:val="single" w:sz="8" w:space="0" w:color="auto"/>
            </w:tcBorders>
            <w:shd w:val="clear" w:color="7C97D3" w:fill="7C97D3"/>
            <w:vAlign w:val="center"/>
            <w:hideMark/>
          </w:tcPr>
          <w:p w14:paraId="6E2FF1F4" w14:textId="77777777" w:rsidR="00FF0420" w:rsidRPr="00600D60" w:rsidRDefault="00FF0420" w:rsidP="00600D60">
            <w:pPr>
              <w:rPr>
                <w:rFonts w:cs="Arial"/>
                <w:b/>
                <w:bCs/>
                <w:color w:val="FFFFFF"/>
                <w:sz w:val="20"/>
                <w:szCs w:val="20"/>
              </w:rPr>
            </w:pPr>
            <w:r w:rsidRPr="00600D60">
              <w:rPr>
                <w:rFonts w:cs="Arial"/>
                <w:b/>
                <w:bCs/>
                <w:color w:val="FFFFFF"/>
                <w:sz w:val="20"/>
                <w:szCs w:val="20"/>
              </w:rPr>
              <w:t>Value Sets</w:t>
            </w:r>
          </w:p>
        </w:tc>
      </w:tr>
      <w:tr w:rsidR="00FF0420" w:rsidRPr="009600E6" w14:paraId="0FF82AAD"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EBDFD9E" w14:textId="77777777" w:rsidR="00FF0420" w:rsidRPr="00600D60" w:rsidRDefault="00FF0420" w:rsidP="00600D60">
            <w:pPr>
              <w:rPr>
                <w:rFonts w:cs="Arial"/>
                <w:color w:val="FFFFFF"/>
                <w:sz w:val="20"/>
                <w:szCs w:val="20"/>
              </w:rPr>
            </w:pPr>
            <w:r w:rsidRPr="00600D60">
              <w:rPr>
                <w:rFonts w:cs="Arial"/>
                <w:color w:val="FFFFFF"/>
                <w:sz w:val="20"/>
                <w:szCs w:val="20"/>
              </w:rPr>
              <w:t>Label Concept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29B7430F" w14:textId="77777777" w:rsidR="00FF0420" w:rsidRPr="00600D60" w:rsidRDefault="00FF0420" w:rsidP="00600D60">
            <w:pPr>
              <w:rPr>
                <w:rFonts w:cs="Arial"/>
                <w:color w:val="FFFFFF"/>
                <w:sz w:val="20"/>
                <w:szCs w:val="20"/>
              </w:rPr>
            </w:pPr>
            <w:r w:rsidRPr="00600D60">
              <w:rPr>
                <w:rFonts w:cs="Arial"/>
                <w:color w:val="FFFFFF"/>
                <w:sz w:val="20"/>
                <w:szCs w:val="20"/>
              </w:rPr>
              <w:t>The Label Concept IPS data type describes data items that are containers for other data items, as defined in BS EN ISO 27269:2025 section 6.2.2.</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69453D0"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336049B3" w14:textId="77777777" w:rsidR="00FF0420" w:rsidRPr="00600D60" w:rsidRDefault="00FF0420" w:rsidP="00600D60">
            <w:pPr>
              <w:rPr>
                <w:rFonts w:cs="Arial"/>
                <w:color w:val="FFFFFF"/>
                <w:sz w:val="20"/>
                <w:szCs w:val="20"/>
              </w:rPr>
            </w:pPr>
          </w:p>
        </w:tc>
      </w:tr>
      <w:tr w:rsidR="00FF0420" w:rsidRPr="009600E6" w14:paraId="074C1083" w14:textId="77777777" w:rsidTr="00596EBD">
        <w:trPr>
          <w:trHeight w:val="12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3E89EFBC" w14:textId="77777777" w:rsidR="00FF0420" w:rsidRPr="00600D60" w:rsidRDefault="00FF0420" w:rsidP="00600D60">
            <w:pPr>
              <w:rPr>
                <w:rFonts w:cs="Arial"/>
                <w:color w:val="FFFFFF"/>
                <w:sz w:val="20"/>
                <w:szCs w:val="20"/>
              </w:rPr>
            </w:pPr>
            <w:r w:rsidRPr="00600D60">
              <w:rPr>
                <w:rFonts w:cs="Arial"/>
                <w:color w:val="FFFFFF"/>
                <w:sz w:val="20"/>
                <w:szCs w:val="20"/>
              </w:rPr>
              <w:t>List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4CBEE4AD" w14:textId="77777777" w:rsidR="00FF0420" w:rsidRPr="00600D60" w:rsidRDefault="00FF0420" w:rsidP="00600D60">
            <w:pPr>
              <w:rPr>
                <w:rFonts w:cs="Arial"/>
                <w:color w:val="FFFFFF"/>
                <w:sz w:val="20"/>
                <w:szCs w:val="20"/>
              </w:rPr>
            </w:pPr>
            <w:r w:rsidRPr="00600D60">
              <w:rPr>
                <w:rFonts w:cs="Arial"/>
                <w:color w:val="FFFFFF"/>
                <w:sz w:val="20"/>
                <w:szCs w:val="20"/>
              </w:rPr>
              <w:t xml:space="preserve">The List IPS data type describes an implementation agnostic representation of data items that are containers for lists of other data items (e.g. problem list), as defined in BS EN ISO 27269:2025 section 6.2.3. In PRSB standards lists will usually be represented by record entries with a cardinality of 0 to many or 1 to many. Where there are mandatory data items of the </w:t>
            </w:r>
            <w:proofErr w:type="gramStart"/>
            <w:r w:rsidRPr="00600D60">
              <w:rPr>
                <w:rFonts w:cs="Arial"/>
                <w:color w:val="FFFFFF"/>
                <w:sz w:val="20"/>
                <w:szCs w:val="20"/>
              </w:rPr>
              <w:t>type</w:t>
            </w:r>
            <w:proofErr w:type="gramEnd"/>
            <w:r w:rsidRPr="00600D60">
              <w:rPr>
                <w:rFonts w:cs="Arial"/>
                <w:color w:val="FFFFFF"/>
                <w:sz w:val="20"/>
                <w:szCs w:val="20"/>
              </w:rPr>
              <w:t xml:space="preserve"> List in a clinical record, the reason for an empty list must be explicitly </w:t>
            </w:r>
            <w:proofErr w:type="gramStart"/>
            <w:r w:rsidRPr="00600D60">
              <w:rPr>
                <w:rFonts w:cs="Arial"/>
                <w:color w:val="FFFFFF"/>
                <w:sz w:val="20"/>
                <w:szCs w:val="20"/>
              </w:rPr>
              <w:t>stated</w:t>
            </w:r>
            <w:proofErr w:type="gramEnd"/>
            <w:r w:rsidRPr="00600D60">
              <w:rPr>
                <w:rFonts w:cs="Arial"/>
                <w:color w:val="FFFFFF"/>
                <w:sz w:val="20"/>
                <w:szCs w:val="20"/>
              </w:rPr>
              <w:t xml:space="preserve"> (e.g. No Known Drug Allergies or Not asked).</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2579178"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04749385" w14:textId="77777777" w:rsidR="00FF0420" w:rsidRPr="00600D60" w:rsidRDefault="00FF0420" w:rsidP="00600D60">
            <w:pPr>
              <w:rPr>
                <w:rFonts w:cs="Arial"/>
                <w:color w:val="FFFFFF"/>
                <w:sz w:val="20"/>
                <w:szCs w:val="20"/>
              </w:rPr>
            </w:pPr>
          </w:p>
        </w:tc>
      </w:tr>
      <w:tr w:rsidR="00FF0420" w:rsidRPr="009600E6" w14:paraId="1B541874" w14:textId="77777777" w:rsidTr="00596EBD">
        <w:trPr>
          <w:trHeight w:val="132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C22381A" w14:textId="77777777" w:rsidR="00FF0420" w:rsidRPr="00600D60" w:rsidRDefault="00FF0420" w:rsidP="00600D60">
            <w:pPr>
              <w:rPr>
                <w:rFonts w:cs="Arial"/>
                <w:color w:val="FFFFFF"/>
                <w:sz w:val="20"/>
                <w:szCs w:val="20"/>
              </w:rPr>
            </w:pPr>
            <w:r w:rsidRPr="00600D60">
              <w:rPr>
                <w:rFonts w:cs="Arial"/>
                <w:color w:val="FFFFFF"/>
                <w:sz w:val="20"/>
                <w:szCs w:val="20"/>
              </w:rPr>
              <w:t>Reference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7CEEE00" w14:textId="77777777" w:rsidR="00FF0420" w:rsidRPr="00600D60" w:rsidRDefault="00FF0420" w:rsidP="00600D60">
            <w:pPr>
              <w:rPr>
                <w:rFonts w:cs="Arial"/>
                <w:color w:val="FFFFFF"/>
                <w:sz w:val="20"/>
                <w:szCs w:val="20"/>
              </w:rPr>
            </w:pPr>
            <w:r w:rsidRPr="00600D60">
              <w:rPr>
                <w:rFonts w:cs="Arial"/>
                <w:color w:val="FFFFFF"/>
                <w:sz w:val="20"/>
                <w:szCs w:val="20"/>
              </w:rPr>
              <w:t>The Reference IPS data type provides a representation of an implementation independent directional link from a source data item to an internal (i.e. within the clinical record) or external target object (e.g. URL), as defined in BS EN ISO 27269:2025 section 6.2.4. In PRSB standards references are also defined by specific complex data types indicating the target component, which may be an entire information model (e.g. About Me), section or record entry (e.g. Procedures and therapies) or fewer data items such as clusters or individual elements.</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88D4472"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5E87D06F" w14:textId="77777777" w:rsidR="00FF0420" w:rsidRPr="00600D60" w:rsidRDefault="00FF0420" w:rsidP="00600D60">
            <w:pPr>
              <w:rPr>
                <w:rFonts w:cs="Arial"/>
                <w:color w:val="FFFFFF"/>
                <w:sz w:val="20"/>
                <w:szCs w:val="20"/>
              </w:rPr>
            </w:pPr>
          </w:p>
        </w:tc>
      </w:tr>
      <w:tr w:rsidR="00FF0420" w:rsidRPr="009600E6" w14:paraId="3328EC8B" w14:textId="77777777" w:rsidTr="00596EBD">
        <w:trPr>
          <w:trHeight w:val="96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43AE3B9" w14:textId="77777777" w:rsidR="00FF0420" w:rsidRPr="00600D60" w:rsidRDefault="00FF0420" w:rsidP="00600D60">
            <w:pPr>
              <w:rPr>
                <w:rFonts w:cs="Arial"/>
                <w:color w:val="FFFFFF"/>
                <w:sz w:val="20"/>
                <w:szCs w:val="20"/>
              </w:rPr>
            </w:pPr>
            <w:r w:rsidRPr="00600D60">
              <w:rPr>
                <w:rFonts w:cs="Arial"/>
                <w:color w:val="FFFFFF"/>
                <w:sz w:val="20"/>
                <w:szCs w:val="20"/>
              </w:rPr>
              <w:t>Person Name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623EF1EB" w14:textId="77777777" w:rsidR="00FF0420" w:rsidRPr="00600D60" w:rsidRDefault="00FF0420" w:rsidP="00600D60">
            <w:pPr>
              <w:rPr>
                <w:rFonts w:cs="Arial"/>
                <w:color w:val="FFFFFF"/>
                <w:sz w:val="20"/>
                <w:szCs w:val="20"/>
              </w:rPr>
            </w:pPr>
            <w:r w:rsidRPr="00600D60">
              <w:rPr>
                <w:rFonts w:cs="Arial"/>
                <w:color w:val="FFFFFF"/>
                <w:sz w:val="20"/>
                <w:szCs w:val="20"/>
              </w:rPr>
              <w:t xml:space="preserve">The Person Name IPS data type </w:t>
            </w:r>
            <w:proofErr w:type="gramStart"/>
            <w:r w:rsidRPr="00600D60">
              <w:rPr>
                <w:rFonts w:cs="Arial"/>
                <w:color w:val="FFFFFF"/>
                <w:sz w:val="20"/>
                <w:szCs w:val="20"/>
              </w:rPr>
              <w:t>represents</w:t>
            </w:r>
            <w:proofErr w:type="gramEnd"/>
            <w:r w:rsidRPr="00600D60">
              <w:rPr>
                <w:rFonts w:cs="Arial"/>
                <w:color w:val="FFFFFF"/>
                <w:sz w:val="20"/>
                <w:szCs w:val="20"/>
              </w:rPr>
              <w:t xml:space="preserve"> the name of a person structured as a sequence of name parts (e.g. first name, family name, title, suffix), as defined in BS EN ISO 27269:2025 section 6.2.5. PRSB recommends use of NHS Data Dictionary elements for name parts (e.g. PERSON GIVEN NAME for first name).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23D3A9AD"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0A211B81" w14:textId="77777777" w:rsidR="00FF0420" w:rsidRPr="00600D60" w:rsidRDefault="00FF0420" w:rsidP="00600D60">
            <w:pPr>
              <w:rPr>
                <w:rFonts w:cs="Arial"/>
                <w:color w:val="FFFFFF"/>
                <w:sz w:val="20"/>
                <w:szCs w:val="20"/>
              </w:rPr>
            </w:pPr>
          </w:p>
        </w:tc>
      </w:tr>
      <w:tr w:rsidR="00FF0420" w:rsidRPr="009600E6" w14:paraId="35800B04"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440771AE" w14:textId="77777777" w:rsidR="00FF0420" w:rsidRPr="00600D60" w:rsidRDefault="00FF0420" w:rsidP="00600D60">
            <w:pPr>
              <w:rPr>
                <w:rFonts w:cs="Arial"/>
                <w:color w:val="000000"/>
                <w:sz w:val="20"/>
                <w:szCs w:val="20"/>
              </w:rPr>
            </w:pPr>
            <w:r w:rsidRPr="00600D60">
              <w:rPr>
                <w:rFonts w:cs="Arial"/>
                <w:color w:val="000000"/>
                <w:sz w:val="20"/>
                <w:szCs w:val="20"/>
              </w:rPr>
              <w:t xml:space="preserve">                Person first name</w:t>
            </w:r>
          </w:p>
        </w:tc>
        <w:tc>
          <w:tcPr>
            <w:tcW w:w="2735" w:type="pct"/>
            <w:tcBorders>
              <w:top w:val="single" w:sz="4" w:space="0" w:color="auto"/>
              <w:left w:val="single" w:sz="4" w:space="0" w:color="auto"/>
              <w:bottom w:val="single" w:sz="4" w:space="0" w:color="auto"/>
              <w:right w:val="single" w:sz="4" w:space="0" w:color="auto"/>
            </w:tcBorders>
            <w:hideMark/>
          </w:tcPr>
          <w:p w14:paraId="6CA0EA3D" w14:textId="77777777" w:rsidR="00FF0420" w:rsidRPr="00600D60" w:rsidRDefault="00FF0420" w:rsidP="00600D60">
            <w:pPr>
              <w:rPr>
                <w:rFonts w:cs="Arial"/>
                <w:color w:val="000000"/>
                <w:sz w:val="20"/>
                <w:szCs w:val="20"/>
              </w:rPr>
            </w:pPr>
            <w:r w:rsidRPr="00600D60">
              <w:rPr>
                <w:rFonts w:cs="Arial"/>
                <w:color w:val="000000"/>
                <w:sz w:val="20"/>
                <w:szCs w:val="20"/>
              </w:rPr>
              <w:t>The first name(s) of the person. This includes middle names.</w:t>
            </w:r>
          </w:p>
        </w:tc>
        <w:tc>
          <w:tcPr>
            <w:tcW w:w="431" w:type="pct"/>
            <w:tcBorders>
              <w:top w:val="single" w:sz="4" w:space="0" w:color="auto"/>
              <w:left w:val="single" w:sz="4" w:space="0" w:color="auto"/>
              <w:bottom w:val="single" w:sz="4" w:space="0" w:color="auto"/>
              <w:right w:val="single" w:sz="4" w:space="0" w:color="auto"/>
            </w:tcBorders>
            <w:hideMark/>
          </w:tcPr>
          <w:p w14:paraId="744711AE"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657E3339"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GIVEN NAME (Recommended)</w:t>
            </w:r>
            <w:r w:rsidRPr="00600D60">
              <w:rPr>
                <w:rFonts w:cs="Arial"/>
                <w:color w:val="000000"/>
                <w:sz w:val="20"/>
                <w:szCs w:val="20"/>
              </w:rPr>
              <w:br/>
              <w:t>(https://www.datadictionary.nhs.uk/data_elements/person_given_name.html?hl=person%2Cgiven%2Cname)</w:t>
            </w:r>
          </w:p>
        </w:tc>
      </w:tr>
      <w:tr w:rsidR="00FF0420" w:rsidRPr="009600E6" w14:paraId="42B19A65"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0C337538"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Person family name</w:t>
            </w:r>
          </w:p>
        </w:tc>
        <w:tc>
          <w:tcPr>
            <w:tcW w:w="2735" w:type="pct"/>
            <w:tcBorders>
              <w:top w:val="single" w:sz="4" w:space="0" w:color="auto"/>
              <w:left w:val="single" w:sz="4" w:space="0" w:color="auto"/>
              <w:bottom w:val="single" w:sz="4" w:space="0" w:color="auto"/>
              <w:right w:val="single" w:sz="4" w:space="0" w:color="auto"/>
            </w:tcBorders>
            <w:hideMark/>
          </w:tcPr>
          <w:p w14:paraId="2D2493E0" w14:textId="77777777" w:rsidR="00FF0420" w:rsidRPr="00600D60" w:rsidRDefault="00FF0420" w:rsidP="00600D60">
            <w:pPr>
              <w:rPr>
                <w:rFonts w:cs="Arial"/>
                <w:color w:val="000000"/>
                <w:sz w:val="20"/>
                <w:szCs w:val="20"/>
              </w:rPr>
            </w:pPr>
            <w:r w:rsidRPr="00600D60">
              <w:rPr>
                <w:rFonts w:cs="Arial"/>
                <w:color w:val="000000"/>
                <w:sz w:val="20"/>
                <w:szCs w:val="20"/>
              </w:rPr>
              <w:t>The family name or surname of the person.</w:t>
            </w:r>
          </w:p>
        </w:tc>
        <w:tc>
          <w:tcPr>
            <w:tcW w:w="431" w:type="pct"/>
            <w:tcBorders>
              <w:top w:val="single" w:sz="4" w:space="0" w:color="auto"/>
              <w:left w:val="single" w:sz="4" w:space="0" w:color="auto"/>
              <w:bottom w:val="single" w:sz="4" w:space="0" w:color="auto"/>
              <w:right w:val="single" w:sz="4" w:space="0" w:color="auto"/>
            </w:tcBorders>
            <w:hideMark/>
          </w:tcPr>
          <w:p w14:paraId="6F49CA7E"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7CEA46F8"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FAMILY NAME (Recommended)</w:t>
            </w:r>
            <w:r w:rsidRPr="00600D60">
              <w:rPr>
                <w:rFonts w:cs="Arial"/>
                <w:color w:val="000000"/>
                <w:sz w:val="20"/>
                <w:szCs w:val="20"/>
              </w:rPr>
              <w:br/>
              <w:t>(https://www.datadictionary.nhs.uk/data_elements/person_family_name.html)</w:t>
            </w:r>
          </w:p>
        </w:tc>
      </w:tr>
      <w:tr w:rsidR="00FF0420" w:rsidRPr="009600E6" w14:paraId="4918CBFC"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327CE9BC" w14:textId="14561C97" w:rsidR="00FF0420" w:rsidRPr="00600D60" w:rsidRDefault="00FF0420" w:rsidP="00600D60">
            <w:pPr>
              <w:rPr>
                <w:rFonts w:cs="Arial"/>
                <w:color w:val="000000"/>
                <w:sz w:val="20"/>
                <w:szCs w:val="20"/>
              </w:rPr>
            </w:pPr>
            <w:r w:rsidRPr="00600D60">
              <w:rPr>
                <w:rFonts w:cs="Arial"/>
                <w:color w:val="000000"/>
                <w:sz w:val="20"/>
                <w:szCs w:val="20"/>
              </w:rPr>
              <w:t xml:space="preserve">                Person preferred name</w:t>
            </w:r>
          </w:p>
        </w:tc>
        <w:tc>
          <w:tcPr>
            <w:tcW w:w="2735" w:type="pct"/>
            <w:tcBorders>
              <w:top w:val="single" w:sz="4" w:space="0" w:color="auto"/>
              <w:left w:val="single" w:sz="4" w:space="0" w:color="auto"/>
              <w:bottom w:val="single" w:sz="4" w:space="0" w:color="auto"/>
              <w:right w:val="single" w:sz="4" w:space="0" w:color="auto"/>
            </w:tcBorders>
            <w:hideMark/>
          </w:tcPr>
          <w:p w14:paraId="7D1FB15A" w14:textId="77777777" w:rsidR="00FF0420" w:rsidRPr="00600D60" w:rsidRDefault="00FF0420" w:rsidP="00600D60">
            <w:pPr>
              <w:rPr>
                <w:rFonts w:cs="Arial"/>
                <w:color w:val="000000"/>
                <w:sz w:val="20"/>
                <w:szCs w:val="20"/>
              </w:rPr>
            </w:pPr>
            <w:r w:rsidRPr="00600D60">
              <w:rPr>
                <w:rFonts w:cs="Arial"/>
                <w:color w:val="000000"/>
                <w:sz w:val="20"/>
                <w:szCs w:val="20"/>
              </w:rPr>
              <w:t xml:space="preserve">The name by which a person wishes to be addressed. The preferred name volunteered by the person or a preferred name given by PDS that the person has asked to </w:t>
            </w:r>
            <w:proofErr w:type="gramStart"/>
            <w:r w:rsidRPr="00600D60">
              <w:rPr>
                <w:rFonts w:cs="Arial"/>
                <w:color w:val="000000"/>
                <w:sz w:val="20"/>
                <w:szCs w:val="20"/>
              </w:rPr>
              <w:t>be called</w:t>
            </w:r>
            <w:proofErr w:type="gramEnd"/>
            <w:r w:rsidRPr="00600D60">
              <w:rPr>
                <w:rFonts w:cs="Arial"/>
                <w:color w:val="000000"/>
                <w:sz w:val="20"/>
                <w:szCs w:val="20"/>
              </w:rPr>
              <w:t xml:space="preserve"> by.</w:t>
            </w:r>
          </w:p>
        </w:tc>
        <w:tc>
          <w:tcPr>
            <w:tcW w:w="431" w:type="pct"/>
            <w:tcBorders>
              <w:top w:val="single" w:sz="4" w:space="0" w:color="auto"/>
              <w:left w:val="single" w:sz="4" w:space="0" w:color="auto"/>
              <w:bottom w:val="single" w:sz="4" w:space="0" w:color="auto"/>
              <w:right w:val="single" w:sz="4" w:space="0" w:color="auto"/>
            </w:tcBorders>
            <w:hideMark/>
          </w:tcPr>
          <w:p w14:paraId="43E3C4A7"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13FC175B"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FULL NAME (Recommended)</w:t>
            </w:r>
            <w:r w:rsidRPr="00600D60">
              <w:rPr>
                <w:rFonts w:cs="Arial"/>
                <w:color w:val="000000"/>
                <w:sz w:val="20"/>
                <w:szCs w:val="20"/>
              </w:rPr>
              <w:br/>
              <w:t>(https://datadictionary.nhs.uk/data_elements/person_full_name.html?hl=person%2Cname)</w:t>
            </w:r>
          </w:p>
        </w:tc>
      </w:tr>
      <w:tr w:rsidR="00FF0420" w:rsidRPr="009600E6" w14:paraId="74B92ECF"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30B75B1" w14:textId="77777777" w:rsidR="00DC3D7E" w:rsidRDefault="00FF0420" w:rsidP="00600D60">
            <w:pPr>
              <w:rPr>
                <w:rFonts w:cs="Arial"/>
                <w:color w:val="000000"/>
                <w:sz w:val="20"/>
                <w:szCs w:val="20"/>
              </w:rPr>
            </w:pPr>
            <w:r w:rsidRPr="00600D60">
              <w:rPr>
                <w:rFonts w:cs="Arial"/>
                <w:color w:val="000000"/>
                <w:sz w:val="20"/>
                <w:szCs w:val="20"/>
              </w:rPr>
              <w:t xml:space="preserve">                </w:t>
            </w:r>
          </w:p>
          <w:p w14:paraId="665CF4A1" w14:textId="713CC2D6" w:rsidR="00FF0420" w:rsidRDefault="00FF0420" w:rsidP="00600D60">
            <w:pPr>
              <w:rPr>
                <w:rFonts w:cs="Arial"/>
                <w:color w:val="000000"/>
                <w:sz w:val="20"/>
                <w:szCs w:val="20"/>
              </w:rPr>
            </w:pPr>
            <w:r w:rsidRPr="00600D60">
              <w:rPr>
                <w:rFonts w:cs="Arial"/>
                <w:color w:val="000000"/>
                <w:sz w:val="20"/>
                <w:szCs w:val="20"/>
              </w:rPr>
              <w:t>Title</w:t>
            </w:r>
          </w:p>
          <w:p w14:paraId="575658CA" w14:textId="50CD12F4" w:rsidR="00FF0420" w:rsidRPr="00600D60" w:rsidRDefault="00FF0420" w:rsidP="00600D60">
            <w:pPr>
              <w:rPr>
                <w:rFonts w:cs="Arial"/>
                <w:color w:val="000000"/>
                <w:sz w:val="20"/>
                <w:szCs w:val="20"/>
              </w:rPr>
            </w:pPr>
          </w:p>
        </w:tc>
        <w:tc>
          <w:tcPr>
            <w:tcW w:w="2735" w:type="pct"/>
            <w:tcBorders>
              <w:top w:val="single" w:sz="4" w:space="0" w:color="auto"/>
              <w:left w:val="single" w:sz="4" w:space="0" w:color="auto"/>
              <w:bottom w:val="single" w:sz="4" w:space="0" w:color="auto"/>
              <w:right w:val="single" w:sz="4" w:space="0" w:color="auto"/>
            </w:tcBorders>
            <w:hideMark/>
          </w:tcPr>
          <w:p w14:paraId="269919D9" w14:textId="77777777" w:rsidR="00FF0420" w:rsidRPr="00600D60" w:rsidRDefault="00FF0420" w:rsidP="00600D60">
            <w:pPr>
              <w:rPr>
                <w:rFonts w:cs="Arial"/>
                <w:color w:val="000000"/>
                <w:sz w:val="20"/>
                <w:szCs w:val="20"/>
              </w:rPr>
            </w:pPr>
            <w:r w:rsidRPr="00600D60">
              <w:rPr>
                <w:rFonts w:cs="Arial"/>
                <w:color w:val="000000"/>
                <w:sz w:val="20"/>
                <w:szCs w:val="20"/>
              </w:rPr>
              <w:t>Person's title.</w:t>
            </w:r>
          </w:p>
        </w:tc>
        <w:tc>
          <w:tcPr>
            <w:tcW w:w="431" w:type="pct"/>
            <w:tcBorders>
              <w:top w:val="single" w:sz="4" w:space="0" w:color="auto"/>
              <w:left w:val="single" w:sz="4" w:space="0" w:color="auto"/>
              <w:bottom w:val="single" w:sz="4" w:space="0" w:color="auto"/>
              <w:right w:val="single" w:sz="4" w:space="0" w:color="auto"/>
            </w:tcBorders>
            <w:hideMark/>
          </w:tcPr>
          <w:p w14:paraId="5A8152DA"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2E5457CD"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TITLE (Recommended)</w:t>
            </w:r>
            <w:r w:rsidRPr="00600D60">
              <w:rPr>
                <w:rFonts w:cs="Arial"/>
                <w:color w:val="000000"/>
                <w:sz w:val="20"/>
                <w:szCs w:val="20"/>
              </w:rPr>
              <w:br/>
              <w:t>(https://www.datadictionary.nhs.uk/data_elements/person_title.html)</w:t>
            </w:r>
          </w:p>
        </w:tc>
      </w:tr>
      <w:tr w:rsidR="00FF0420" w:rsidRPr="009600E6" w14:paraId="234DEC7F"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7F45A525" w14:textId="77777777" w:rsidR="00FF0420" w:rsidRPr="00600D60" w:rsidRDefault="00FF0420" w:rsidP="00600D60">
            <w:pPr>
              <w:rPr>
                <w:rFonts w:cs="Arial"/>
                <w:color w:val="000000"/>
                <w:sz w:val="20"/>
                <w:szCs w:val="20"/>
              </w:rPr>
            </w:pPr>
            <w:r w:rsidRPr="00600D60">
              <w:rPr>
                <w:rFonts w:cs="Arial"/>
                <w:color w:val="000000"/>
                <w:sz w:val="20"/>
                <w:szCs w:val="20"/>
              </w:rPr>
              <w:t xml:space="preserve">                Person name suffix</w:t>
            </w:r>
          </w:p>
        </w:tc>
        <w:tc>
          <w:tcPr>
            <w:tcW w:w="2735" w:type="pct"/>
            <w:tcBorders>
              <w:top w:val="single" w:sz="4" w:space="0" w:color="auto"/>
              <w:left w:val="single" w:sz="4" w:space="0" w:color="auto"/>
              <w:bottom w:val="single" w:sz="4" w:space="0" w:color="auto"/>
              <w:right w:val="single" w:sz="4" w:space="0" w:color="auto"/>
            </w:tcBorders>
            <w:hideMark/>
          </w:tcPr>
          <w:p w14:paraId="2DDD76A7" w14:textId="77777777" w:rsidR="00FF0420" w:rsidRPr="00600D60" w:rsidRDefault="00FF0420" w:rsidP="00600D60">
            <w:pPr>
              <w:rPr>
                <w:rFonts w:cs="Arial"/>
                <w:color w:val="000000"/>
                <w:sz w:val="20"/>
                <w:szCs w:val="20"/>
              </w:rPr>
            </w:pPr>
            <w:r w:rsidRPr="00600D60">
              <w:rPr>
                <w:rFonts w:cs="Arial"/>
                <w:color w:val="000000"/>
                <w:sz w:val="20"/>
                <w:szCs w:val="20"/>
              </w:rPr>
              <w:t>A textual suffix that may be added to the end of a person's name, for example, OBE, MBE, BSc, JP, GM.</w:t>
            </w:r>
          </w:p>
        </w:tc>
        <w:tc>
          <w:tcPr>
            <w:tcW w:w="431" w:type="pct"/>
            <w:tcBorders>
              <w:top w:val="single" w:sz="4" w:space="0" w:color="auto"/>
              <w:left w:val="single" w:sz="4" w:space="0" w:color="auto"/>
              <w:bottom w:val="single" w:sz="4" w:space="0" w:color="auto"/>
              <w:right w:val="single" w:sz="4" w:space="0" w:color="auto"/>
            </w:tcBorders>
            <w:hideMark/>
          </w:tcPr>
          <w:p w14:paraId="241DA209"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1FDE040B"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NAME SUFFIX (Recommended)</w:t>
            </w:r>
            <w:r w:rsidRPr="00600D60">
              <w:rPr>
                <w:rFonts w:cs="Arial"/>
                <w:color w:val="000000"/>
                <w:sz w:val="20"/>
                <w:szCs w:val="20"/>
              </w:rPr>
              <w:br/>
              <w:t>(https://www.datadictionary.nhs.uk/data_elements/person_name_suffix.html)</w:t>
            </w:r>
          </w:p>
        </w:tc>
      </w:tr>
      <w:tr w:rsidR="00FF0420" w:rsidRPr="009600E6" w14:paraId="142F870E" w14:textId="77777777" w:rsidTr="00596EBD">
        <w:trPr>
          <w:trHeight w:val="69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F767716" w14:textId="77777777" w:rsidR="00FF0420" w:rsidRPr="00600D60" w:rsidRDefault="00FF0420" w:rsidP="00600D60">
            <w:pPr>
              <w:rPr>
                <w:rFonts w:cs="Arial"/>
                <w:color w:val="FFFFFF"/>
                <w:sz w:val="20"/>
                <w:szCs w:val="20"/>
              </w:rPr>
            </w:pPr>
            <w:r w:rsidRPr="00600D60">
              <w:rPr>
                <w:rFonts w:cs="Arial"/>
                <w:color w:val="FFFFFF"/>
                <w:sz w:val="20"/>
                <w:szCs w:val="20"/>
              </w:rPr>
              <w:t>Coded Element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7EC3749C" w14:textId="77777777" w:rsidR="00FF0420" w:rsidRPr="00600D60" w:rsidRDefault="00FF0420" w:rsidP="00600D60">
            <w:pPr>
              <w:rPr>
                <w:rFonts w:cs="Arial"/>
                <w:color w:val="FFFFFF"/>
                <w:sz w:val="20"/>
                <w:szCs w:val="20"/>
              </w:rPr>
            </w:pPr>
            <w:r w:rsidRPr="00600D60">
              <w:rPr>
                <w:rFonts w:cs="Arial"/>
                <w:color w:val="FFFFFF"/>
                <w:sz w:val="20"/>
                <w:szCs w:val="20"/>
              </w:rPr>
              <w:t>The Coded Element IPS data type describes elements holding a single concept from a defined code system (e.g. SNOMED CT) as defined in BS EN ISO 27269:2025 section 6.2.6. PRSB recommends the exceptional use of free text in circumstances where no appropriate coded concept is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2B5D7AF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3C43E831" w14:textId="77777777" w:rsidR="00FF0420" w:rsidRPr="00600D60" w:rsidRDefault="00FF0420" w:rsidP="00600D60">
            <w:pPr>
              <w:rPr>
                <w:rFonts w:cs="Arial"/>
                <w:color w:val="FFFFFF"/>
                <w:sz w:val="20"/>
                <w:szCs w:val="20"/>
              </w:rPr>
            </w:pPr>
          </w:p>
        </w:tc>
      </w:tr>
      <w:tr w:rsidR="00FF0420" w:rsidRPr="009600E6" w14:paraId="5B9CCA16"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E5CE319" w14:textId="77777777" w:rsidR="00FF0420" w:rsidRPr="00600D60" w:rsidRDefault="00FF0420" w:rsidP="00600D60">
            <w:pPr>
              <w:rPr>
                <w:rFonts w:cs="Arial"/>
                <w:color w:val="FFFFFF"/>
                <w:sz w:val="20"/>
                <w:szCs w:val="20"/>
              </w:rPr>
            </w:pPr>
            <w:r w:rsidRPr="00600D60">
              <w:rPr>
                <w:rFonts w:cs="Arial"/>
                <w:color w:val="FFFFFF"/>
                <w:sz w:val="20"/>
                <w:szCs w:val="20"/>
              </w:rPr>
              <w:t>Date Time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4C812D11" w14:textId="77777777" w:rsidR="00FF0420" w:rsidRPr="00600D60" w:rsidRDefault="00FF0420" w:rsidP="00600D60">
            <w:pPr>
              <w:rPr>
                <w:rFonts w:cs="Arial"/>
                <w:color w:val="FFFFFF"/>
                <w:sz w:val="20"/>
                <w:szCs w:val="20"/>
              </w:rPr>
            </w:pPr>
            <w:r w:rsidRPr="00600D60">
              <w:rPr>
                <w:rFonts w:cs="Arial"/>
                <w:color w:val="FFFFFF"/>
                <w:sz w:val="20"/>
                <w:szCs w:val="20"/>
              </w:rPr>
              <w:t>The Date Time IPS data type supports representation of a full or partial date and/or time as defined in BS EN ISO 27269:2025 section 6.2.7.</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12AAD01A"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3DFE30A4" w14:textId="77777777" w:rsidR="00FF0420" w:rsidRPr="00600D60" w:rsidRDefault="00FF0420" w:rsidP="00600D60">
            <w:pPr>
              <w:rPr>
                <w:rFonts w:cs="Arial"/>
                <w:color w:val="FFFFFF"/>
                <w:sz w:val="20"/>
                <w:szCs w:val="20"/>
              </w:rPr>
            </w:pPr>
          </w:p>
        </w:tc>
      </w:tr>
      <w:tr w:rsidR="00FF0420" w:rsidRPr="009600E6" w14:paraId="12DA1734"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290184E9" w14:textId="77777777" w:rsidR="00FF0420" w:rsidRPr="00600D60" w:rsidRDefault="00FF0420" w:rsidP="00600D60">
            <w:pPr>
              <w:rPr>
                <w:rFonts w:cs="Arial"/>
                <w:color w:val="FFFFFF"/>
                <w:sz w:val="20"/>
                <w:szCs w:val="20"/>
              </w:rPr>
            </w:pPr>
            <w:r w:rsidRPr="00600D60">
              <w:rPr>
                <w:rFonts w:cs="Arial"/>
                <w:color w:val="FFFFFF"/>
                <w:sz w:val="20"/>
                <w:szCs w:val="20"/>
              </w:rPr>
              <w:t>Identifier</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3A54AD18" w14:textId="77777777" w:rsidR="00FF0420" w:rsidRPr="00600D60" w:rsidRDefault="00FF0420" w:rsidP="00600D60">
            <w:pPr>
              <w:rPr>
                <w:rFonts w:cs="Arial"/>
                <w:color w:val="FFFFFF"/>
                <w:sz w:val="20"/>
                <w:szCs w:val="20"/>
              </w:rPr>
            </w:pPr>
            <w:r w:rsidRPr="00600D60">
              <w:rPr>
                <w:rFonts w:cs="Arial"/>
                <w:color w:val="FFFFFF"/>
                <w:sz w:val="20"/>
                <w:szCs w:val="20"/>
              </w:rPr>
              <w:t>The Identifier IPS data type defines a unique name for a thing or object, as defined in BS EN ISO 27269:2025 section 6.2.8. For example, NHS number.</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D815260"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454212DA" w14:textId="77777777" w:rsidR="00FF0420" w:rsidRPr="00600D60" w:rsidRDefault="00FF0420" w:rsidP="00600D60">
            <w:pPr>
              <w:rPr>
                <w:rFonts w:cs="Arial"/>
                <w:color w:val="FFFFFF"/>
                <w:sz w:val="20"/>
                <w:szCs w:val="20"/>
              </w:rPr>
            </w:pPr>
          </w:p>
        </w:tc>
      </w:tr>
      <w:tr w:rsidR="00FF0420" w:rsidRPr="009600E6" w14:paraId="48F1D902" w14:textId="77777777" w:rsidTr="00596EBD">
        <w:trPr>
          <w:trHeight w:val="156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53B8EFD8" w14:textId="77777777" w:rsidR="00FF0420" w:rsidRPr="00600D60" w:rsidRDefault="00FF0420" w:rsidP="00600D60">
            <w:pPr>
              <w:rPr>
                <w:rFonts w:cs="Arial"/>
                <w:color w:val="FFFFFF"/>
                <w:sz w:val="20"/>
                <w:szCs w:val="20"/>
              </w:rPr>
            </w:pPr>
            <w:r w:rsidRPr="00600D60">
              <w:rPr>
                <w:rFonts w:cs="Arial"/>
                <w:color w:val="FFFFFF"/>
                <w:sz w:val="20"/>
                <w:szCs w:val="20"/>
              </w:rPr>
              <w:t>Address</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78D61605" w14:textId="77777777" w:rsidR="00FF0420" w:rsidRPr="00600D60" w:rsidRDefault="00FF0420" w:rsidP="00600D60">
            <w:pPr>
              <w:rPr>
                <w:rFonts w:cs="Arial"/>
                <w:color w:val="000000"/>
                <w:sz w:val="20"/>
                <w:szCs w:val="20"/>
              </w:rPr>
            </w:pPr>
            <w:r w:rsidRPr="00600D60">
              <w:rPr>
                <w:rFonts w:cs="Arial"/>
                <w:color w:val="FFFFFF"/>
                <w:sz w:val="20"/>
                <w:szCs w:val="20"/>
              </w:rPr>
              <w:t xml:space="preserve">The Address IPS data type </w:t>
            </w:r>
            <w:proofErr w:type="gramStart"/>
            <w:r w:rsidRPr="00600D60">
              <w:rPr>
                <w:rFonts w:cs="Arial"/>
                <w:color w:val="FFFFFF"/>
                <w:sz w:val="20"/>
                <w:szCs w:val="20"/>
              </w:rPr>
              <w:t>represents</w:t>
            </w:r>
            <w:proofErr w:type="gramEnd"/>
            <w:r w:rsidRPr="00600D60">
              <w:rPr>
                <w:rFonts w:cs="Arial"/>
                <w:color w:val="FFFFFF"/>
                <w:sz w:val="20"/>
                <w:szCs w:val="20"/>
              </w:rPr>
              <w:t xml:space="preserve"> the address of a person or organisation structured as a sequence of address parts (e.g. Address line 1, Address line 2, Postcode </w:t>
            </w:r>
            <w:proofErr w:type="gramStart"/>
            <w:r w:rsidRPr="00600D60">
              <w:rPr>
                <w:rFonts w:cs="Arial"/>
                <w:color w:val="FFFFFF"/>
                <w:sz w:val="20"/>
                <w:szCs w:val="20"/>
              </w:rPr>
              <w:t>etc</w:t>
            </w:r>
            <w:proofErr w:type="gramEnd"/>
            <w:r w:rsidRPr="00600D60">
              <w:rPr>
                <w:rFonts w:cs="Arial"/>
                <w:color w:val="FFFFFF"/>
                <w:sz w:val="20"/>
                <w:szCs w:val="20"/>
              </w:rPr>
              <w:t>), as defined in BS EN ISO 27269:2025 section 6.2.9. PRSB recommends use of:</w:t>
            </w:r>
            <w:r w:rsidRPr="00600D60">
              <w:rPr>
                <w:rFonts w:cs="Arial"/>
                <w:color w:val="FFFFFF"/>
                <w:sz w:val="20"/>
                <w:szCs w:val="20"/>
              </w:rPr>
              <w:br/>
              <w:t>• NHS Data Dictionary attributes for address parts (e.g. ADDRESS LINE 1) and specific use codes (i.e. ADDRESS ASSOCIATION TYPE).</w:t>
            </w:r>
            <w:r w:rsidRPr="00600D60">
              <w:rPr>
                <w:rFonts w:cs="Arial"/>
                <w:color w:val="FFFFFF"/>
                <w:sz w:val="20"/>
                <w:szCs w:val="20"/>
              </w:rPr>
              <w:br/>
              <w:t>• Unique Property Reference Number (UPRN) identifiers, where available.</w:t>
            </w:r>
            <w:r w:rsidRPr="00600D60">
              <w:rPr>
                <w:rFonts w:cs="Arial"/>
                <w:color w:val="FFFFFF"/>
                <w:sz w:val="20"/>
                <w:szCs w:val="20"/>
              </w:rPr>
              <w:br/>
              <w:t>• Organisation Data Service (ODS) codes to retrieve address details, where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4817B4E1"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5082E757" w14:textId="77777777" w:rsidR="00FF0420" w:rsidRPr="00600D60" w:rsidRDefault="00FF0420" w:rsidP="00600D60">
            <w:pPr>
              <w:rPr>
                <w:rFonts w:cs="Arial"/>
                <w:color w:val="FFFFFF"/>
                <w:sz w:val="20"/>
                <w:szCs w:val="20"/>
              </w:rPr>
            </w:pPr>
          </w:p>
        </w:tc>
      </w:tr>
      <w:tr w:rsidR="00FF0420" w:rsidRPr="009600E6" w14:paraId="1E5BE28A"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011F0ADB"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Address line 1</w:t>
            </w:r>
          </w:p>
        </w:tc>
        <w:tc>
          <w:tcPr>
            <w:tcW w:w="2735" w:type="pct"/>
            <w:tcBorders>
              <w:top w:val="single" w:sz="4" w:space="0" w:color="auto"/>
              <w:left w:val="single" w:sz="4" w:space="0" w:color="auto"/>
              <w:bottom w:val="single" w:sz="4" w:space="0" w:color="auto"/>
              <w:right w:val="single" w:sz="4" w:space="0" w:color="auto"/>
            </w:tcBorders>
            <w:hideMark/>
          </w:tcPr>
          <w:p w14:paraId="1EF020F8" w14:textId="77777777" w:rsidR="00FF0420" w:rsidRPr="00600D60" w:rsidRDefault="00FF0420" w:rsidP="00600D60">
            <w:pPr>
              <w:rPr>
                <w:rFonts w:cs="Arial"/>
                <w:color w:val="000000"/>
                <w:sz w:val="20"/>
                <w:szCs w:val="20"/>
              </w:rPr>
            </w:pPr>
            <w:r w:rsidRPr="00600D60">
              <w:rPr>
                <w:rFonts w:cs="Arial"/>
                <w:color w:val="000000"/>
                <w:sz w:val="20"/>
                <w:szCs w:val="20"/>
              </w:rPr>
              <w:t>First line of the address.</w:t>
            </w:r>
          </w:p>
        </w:tc>
        <w:tc>
          <w:tcPr>
            <w:tcW w:w="431" w:type="pct"/>
            <w:tcBorders>
              <w:top w:val="single" w:sz="4" w:space="0" w:color="auto"/>
              <w:left w:val="single" w:sz="4" w:space="0" w:color="auto"/>
              <w:bottom w:val="single" w:sz="4" w:space="0" w:color="auto"/>
              <w:right w:val="single" w:sz="4" w:space="0" w:color="auto"/>
            </w:tcBorders>
            <w:hideMark/>
          </w:tcPr>
          <w:p w14:paraId="7D2D806A"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55A4624C"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1 (Recommended)</w:t>
            </w:r>
            <w:r w:rsidRPr="00600D60">
              <w:rPr>
                <w:rFonts w:cs="Arial"/>
                <w:color w:val="000000"/>
                <w:sz w:val="20"/>
                <w:szCs w:val="20"/>
              </w:rPr>
              <w:br/>
              <w:t>(https://www.datadictionary.nhs.uk/attributes/address_line_1.html)</w:t>
            </w:r>
          </w:p>
        </w:tc>
      </w:tr>
      <w:tr w:rsidR="00FF0420" w:rsidRPr="009600E6" w14:paraId="68E38C9F"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60E954F"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2</w:t>
            </w:r>
          </w:p>
        </w:tc>
        <w:tc>
          <w:tcPr>
            <w:tcW w:w="2735" w:type="pct"/>
            <w:tcBorders>
              <w:top w:val="single" w:sz="4" w:space="0" w:color="auto"/>
              <w:left w:val="single" w:sz="4" w:space="0" w:color="auto"/>
              <w:bottom w:val="single" w:sz="4" w:space="0" w:color="auto"/>
              <w:right w:val="single" w:sz="4" w:space="0" w:color="auto"/>
            </w:tcBorders>
            <w:hideMark/>
          </w:tcPr>
          <w:p w14:paraId="3882D4FC" w14:textId="77777777" w:rsidR="00FF0420" w:rsidRPr="00600D60" w:rsidRDefault="00FF0420" w:rsidP="00600D60">
            <w:pPr>
              <w:rPr>
                <w:rFonts w:cs="Arial"/>
                <w:color w:val="000000"/>
                <w:sz w:val="20"/>
                <w:szCs w:val="20"/>
              </w:rPr>
            </w:pPr>
            <w:r w:rsidRPr="00600D60">
              <w:rPr>
                <w:rFonts w:cs="Arial"/>
                <w:color w:val="000000"/>
                <w:sz w:val="20"/>
                <w:szCs w:val="20"/>
              </w:rPr>
              <w:t>Second line of the address.</w:t>
            </w:r>
          </w:p>
        </w:tc>
        <w:tc>
          <w:tcPr>
            <w:tcW w:w="431" w:type="pct"/>
            <w:tcBorders>
              <w:top w:val="single" w:sz="4" w:space="0" w:color="auto"/>
              <w:left w:val="single" w:sz="4" w:space="0" w:color="auto"/>
              <w:bottom w:val="single" w:sz="4" w:space="0" w:color="auto"/>
              <w:right w:val="single" w:sz="4" w:space="0" w:color="auto"/>
            </w:tcBorders>
            <w:hideMark/>
          </w:tcPr>
          <w:p w14:paraId="0E31A6DC"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21DAFB33"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2 (Recommended)</w:t>
            </w:r>
            <w:r w:rsidRPr="00600D60">
              <w:rPr>
                <w:rFonts w:cs="Arial"/>
                <w:color w:val="000000"/>
                <w:sz w:val="20"/>
                <w:szCs w:val="20"/>
              </w:rPr>
              <w:br/>
              <w:t>(https://www.datadictionary.nhs.uk/attributes/address_line_2.html)</w:t>
            </w:r>
          </w:p>
        </w:tc>
      </w:tr>
      <w:tr w:rsidR="00FF0420" w:rsidRPr="009600E6" w14:paraId="48C84710"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7C969955"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3</w:t>
            </w:r>
          </w:p>
        </w:tc>
        <w:tc>
          <w:tcPr>
            <w:tcW w:w="2735" w:type="pct"/>
            <w:tcBorders>
              <w:top w:val="single" w:sz="4" w:space="0" w:color="auto"/>
              <w:left w:val="single" w:sz="4" w:space="0" w:color="auto"/>
              <w:bottom w:val="single" w:sz="4" w:space="0" w:color="auto"/>
              <w:right w:val="single" w:sz="4" w:space="0" w:color="auto"/>
            </w:tcBorders>
            <w:hideMark/>
          </w:tcPr>
          <w:p w14:paraId="38854F76" w14:textId="77777777" w:rsidR="00FF0420" w:rsidRPr="00600D60" w:rsidRDefault="00FF0420" w:rsidP="00600D60">
            <w:pPr>
              <w:rPr>
                <w:rFonts w:cs="Arial"/>
                <w:color w:val="000000"/>
                <w:sz w:val="20"/>
                <w:szCs w:val="20"/>
              </w:rPr>
            </w:pPr>
            <w:r w:rsidRPr="00600D60">
              <w:rPr>
                <w:rFonts w:cs="Arial"/>
                <w:color w:val="000000"/>
                <w:sz w:val="20"/>
                <w:szCs w:val="20"/>
              </w:rPr>
              <w:t>Third line of the address.</w:t>
            </w:r>
          </w:p>
        </w:tc>
        <w:tc>
          <w:tcPr>
            <w:tcW w:w="431" w:type="pct"/>
            <w:tcBorders>
              <w:top w:val="single" w:sz="4" w:space="0" w:color="auto"/>
              <w:left w:val="single" w:sz="4" w:space="0" w:color="auto"/>
              <w:bottom w:val="single" w:sz="4" w:space="0" w:color="auto"/>
              <w:right w:val="single" w:sz="4" w:space="0" w:color="auto"/>
            </w:tcBorders>
            <w:hideMark/>
          </w:tcPr>
          <w:p w14:paraId="6D4625D3"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37260631"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3 (Recommended)</w:t>
            </w:r>
            <w:r w:rsidRPr="00600D60">
              <w:rPr>
                <w:rFonts w:cs="Arial"/>
                <w:color w:val="000000"/>
                <w:sz w:val="20"/>
                <w:szCs w:val="20"/>
              </w:rPr>
              <w:br/>
              <w:t>(https://www.datadictionary.nhs.uk/attributes/address_line_3.html)</w:t>
            </w:r>
          </w:p>
        </w:tc>
      </w:tr>
      <w:tr w:rsidR="00FF0420" w:rsidRPr="009600E6" w14:paraId="478B3685"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65B12AB"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4</w:t>
            </w:r>
          </w:p>
        </w:tc>
        <w:tc>
          <w:tcPr>
            <w:tcW w:w="2735" w:type="pct"/>
            <w:tcBorders>
              <w:top w:val="single" w:sz="4" w:space="0" w:color="auto"/>
              <w:left w:val="single" w:sz="4" w:space="0" w:color="auto"/>
              <w:bottom w:val="single" w:sz="4" w:space="0" w:color="auto"/>
              <w:right w:val="single" w:sz="4" w:space="0" w:color="auto"/>
            </w:tcBorders>
            <w:hideMark/>
          </w:tcPr>
          <w:p w14:paraId="2EE80C81" w14:textId="77777777" w:rsidR="00FF0420" w:rsidRPr="00600D60" w:rsidRDefault="00FF0420" w:rsidP="00600D60">
            <w:pPr>
              <w:rPr>
                <w:rFonts w:cs="Arial"/>
                <w:color w:val="000000"/>
                <w:sz w:val="20"/>
                <w:szCs w:val="20"/>
              </w:rPr>
            </w:pPr>
            <w:r w:rsidRPr="00600D60">
              <w:rPr>
                <w:rFonts w:cs="Arial"/>
                <w:color w:val="000000"/>
                <w:sz w:val="20"/>
                <w:szCs w:val="20"/>
              </w:rPr>
              <w:t>Fourth line of the address.</w:t>
            </w:r>
          </w:p>
        </w:tc>
        <w:tc>
          <w:tcPr>
            <w:tcW w:w="431" w:type="pct"/>
            <w:tcBorders>
              <w:top w:val="single" w:sz="4" w:space="0" w:color="auto"/>
              <w:left w:val="single" w:sz="4" w:space="0" w:color="auto"/>
              <w:bottom w:val="single" w:sz="4" w:space="0" w:color="auto"/>
              <w:right w:val="single" w:sz="4" w:space="0" w:color="auto"/>
            </w:tcBorders>
            <w:hideMark/>
          </w:tcPr>
          <w:p w14:paraId="1734774C"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52D16E8F"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4 (Recommended)</w:t>
            </w:r>
            <w:r w:rsidRPr="00600D60">
              <w:rPr>
                <w:rFonts w:cs="Arial"/>
                <w:color w:val="000000"/>
                <w:sz w:val="20"/>
                <w:szCs w:val="20"/>
              </w:rPr>
              <w:br/>
              <w:t>(https://www.datadictionary.nhs.uk/attributes/address_line_4.html)</w:t>
            </w:r>
          </w:p>
        </w:tc>
      </w:tr>
      <w:tr w:rsidR="00FF0420" w:rsidRPr="009600E6" w14:paraId="35312717"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2B76C99"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5</w:t>
            </w:r>
          </w:p>
        </w:tc>
        <w:tc>
          <w:tcPr>
            <w:tcW w:w="2735" w:type="pct"/>
            <w:tcBorders>
              <w:top w:val="single" w:sz="4" w:space="0" w:color="auto"/>
              <w:left w:val="single" w:sz="4" w:space="0" w:color="auto"/>
              <w:bottom w:val="single" w:sz="4" w:space="0" w:color="auto"/>
              <w:right w:val="single" w:sz="4" w:space="0" w:color="auto"/>
            </w:tcBorders>
            <w:hideMark/>
          </w:tcPr>
          <w:p w14:paraId="11CE1316" w14:textId="77777777" w:rsidR="00FF0420" w:rsidRPr="00600D60" w:rsidRDefault="00FF0420" w:rsidP="00600D60">
            <w:pPr>
              <w:rPr>
                <w:rFonts w:cs="Arial"/>
                <w:color w:val="000000"/>
                <w:sz w:val="20"/>
                <w:szCs w:val="20"/>
              </w:rPr>
            </w:pPr>
            <w:r w:rsidRPr="00600D60">
              <w:rPr>
                <w:rFonts w:cs="Arial"/>
                <w:color w:val="000000"/>
                <w:sz w:val="20"/>
                <w:szCs w:val="20"/>
              </w:rPr>
              <w:t>Fifth line of the address.</w:t>
            </w:r>
          </w:p>
        </w:tc>
        <w:tc>
          <w:tcPr>
            <w:tcW w:w="431" w:type="pct"/>
            <w:tcBorders>
              <w:top w:val="single" w:sz="4" w:space="0" w:color="auto"/>
              <w:left w:val="single" w:sz="4" w:space="0" w:color="auto"/>
              <w:bottom w:val="single" w:sz="4" w:space="0" w:color="auto"/>
              <w:right w:val="single" w:sz="4" w:space="0" w:color="auto"/>
            </w:tcBorders>
            <w:hideMark/>
          </w:tcPr>
          <w:p w14:paraId="29BEDCE1"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1A2C6BD2"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5 (Recommended)</w:t>
            </w:r>
            <w:r w:rsidRPr="00600D60">
              <w:rPr>
                <w:rFonts w:cs="Arial"/>
                <w:color w:val="000000"/>
                <w:sz w:val="20"/>
                <w:szCs w:val="20"/>
              </w:rPr>
              <w:br/>
              <w:t>(https://www.datadictionary.nhs.uk/attributes/address_line_5.html)</w:t>
            </w:r>
          </w:p>
        </w:tc>
      </w:tr>
      <w:tr w:rsidR="00FF0420" w:rsidRPr="009600E6" w14:paraId="1BE766D6" w14:textId="77777777" w:rsidTr="00596EBD">
        <w:trPr>
          <w:trHeight w:val="2010"/>
        </w:trPr>
        <w:tc>
          <w:tcPr>
            <w:tcW w:w="524" w:type="pct"/>
            <w:tcBorders>
              <w:top w:val="single" w:sz="4" w:space="0" w:color="auto"/>
              <w:left w:val="single" w:sz="8" w:space="0" w:color="auto"/>
              <w:bottom w:val="single" w:sz="4" w:space="0" w:color="auto"/>
              <w:right w:val="single" w:sz="4" w:space="0" w:color="auto"/>
            </w:tcBorders>
            <w:hideMark/>
          </w:tcPr>
          <w:p w14:paraId="39B561FE" w14:textId="77777777" w:rsidR="00FF0420" w:rsidRPr="00600D60" w:rsidRDefault="00FF0420" w:rsidP="00600D60">
            <w:pPr>
              <w:rPr>
                <w:rFonts w:cs="Arial"/>
                <w:color w:val="000000"/>
                <w:sz w:val="20"/>
                <w:szCs w:val="20"/>
              </w:rPr>
            </w:pPr>
            <w:r w:rsidRPr="00600D60">
              <w:rPr>
                <w:rFonts w:cs="Arial"/>
                <w:color w:val="000000"/>
                <w:sz w:val="20"/>
                <w:szCs w:val="20"/>
              </w:rPr>
              <w:t xml:space="preserve">                Postcode</w:t>
            </w:r>
          </w:p>
        </w:tc>
        <w:tc>
          <w:tcPr>
            <w:tcW w:w="2735" w:type="pct"/>
            <w:tcBorders>
              <w:top w:val="single" w:sz="4" w:space="0" w:color="auto"/>
              <w:left w:val="single" w:sz="4" w:space="0" w:color="auto"/>
              <w:bottom w:val="single" w:sz="4" w:space="0" w:color="auto"/>
              <w:right w:val="single" w:sz="4" w:space="0" w:color="auto"/>
            </w:tcBorders>
            <w:hideMark/>
          </w:tcPr>
          <w:p w14:paraId="7E7D0F6E" w14:textId="77777777" w:rsidR="00FF0420" w:rsidRPr="00600D60" w:rsidRDefault="00FF0420" w:rsidP="00600D60">
            <w:pPr>
              <w:rPr>
                <w:rFonts w:cs="Arial"/>
                <w:color w:val="000000"/>
                <w:sz w:val="20"/>
                <w:szCs w:val="20"/>
              </w:rPr>
            </w:pPr>
            <w:r w:rsidRPr="00600D60">
              <w:rPr>
                <w:rFonts w:cs="Arial"/>
                <w:color w:val="000000"/>
                <w:sz w:val="20"/>
                <w:szCs w:val="20"/>
              </w:rPr>
              <w:t>Postcode of the address.</w:t>
            </w:r>
          </w:p>
        </w:tc>
        <w:tc>
          <w:tcPr>
            <w:tcW w:w="431" w:type="pct"/>
            <w:tcBorders>
              <w:top w:val="single" w:sz="4" w:space="0" w:color="auto"/>
              <w:left w:val="single" w:sz="4" w:space="0" w:color="auto"/>
              <w:bottom w:val="single" w:sz="4" w:space="0" w:color="auto"/>
              <w:right w:val="single" w:sz="4" w:space="0" w:color="auto"/>
            </w:tcBorders>
            <w:hideMark/>
          </w:tcPr>
          <w:p w14:paraId="1EC5FE14"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2CB0F658"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POSTCODE (Recommended)</w:t>
            </w:r>
            <w:r w:rsidRPr="00600D60">
              <w:rPr>
                <w:rFonts w:cs="Arial"/>
                <w:color w:val="000000"/>
                <w:sz w:val="20"/>
                <w:szCs w:val="20"/>
              </w:rPr>
              <w:br/>
              <w:t>(https://www.datadictionary.nhs.uk/data_elements/postcode.html)</w:t>
            </w:r>
            <w:r w:rsidRPr="00600D60">
              <w:rPr>
                <w:rFonts w:cs="Arial"/>
                <w:color w:val="000000"/>
                <w:sz w:val="20"/>
                <w:szCs w:val="20"/>
              </w:rPr>
              <w:br/>
              <w:t>NHS Data Dictionary — POSTCODE OF USUAL ADDRESS (Recommended)</w:t>
            </w:r>
            <w:r w:rsidRPr="00600D60">
              <w:rPr>
                <w:rFonts w:cs="Arial"/>
                <w:color w:val="000000"/>
                <w:sz w:val="20"/>
                <w:szCs w:val="20"/>
              </w:rPr>
              <w:br/>
              <w:t>(https://www.datadictionary.nhs.uk/data_elements/postcode_of_usual_address.html)</w:t>
            </w:r>
          </w:p>
        </w:tc>
      </w:tr>
      <w:tr w:rsidR="00FF0420" w:rsidRPr="009600E6" w14:paraId="13568DBB"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1760E38E"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type</w:t>
            </w:r>
          </w:p>
        </w:tc>
        <w:tc>
          <w:tcPr>
            <w:tcW w:w="2735" w:type="pct"/>
            <w:tcBorders>
              <w:top w:val="single" w:sz="4" w:space="0" w:color="auto"/>
              <w:left w:val="single" w:sz="4" w:space="0" w:color="auto"/>
              <w:bottom w:val="single" w:sz="4" w:space="0" w:color="auto"/>
              <w:right w:val="single" w:sz="4" w:space="0" w:color="auto"/>
            </w:tcBorders>
            <w:hideMark/>
          </w:tcPr>
          <w:p w14:paraId="7B0680D2" w14:textId="77777777" w:rsidR="00FF0420" w:rsidRPr="00600D60" w:rsidRDefault="00FF0420" w:rsidP="00600D60">
            <w:pPr>
              <w:rPr>
                <w:rFonts w:cs="Arial"/>
                <w:color w:val="000000"/>
                <w:sz w:val="20"/>
                <w:szCs w:val="20"/>
              </w:rPr>
            </w:pPr>
            <w:r w:rsidRPr="00600D60">
              <w:rPr>
                <w:rFonts w:cs="Arial"/>
                <w:color w:val="000000"/>
                <w:sz w:val="20"/>
                <w:szCs w:val="20"/>
              </w:rPr>
              <w:t>The type of address e.g. main permanent residence or temporary residence.</w:t>
            </w:r>
          </w:p>
        </w:tc>
        <w:tc>
          <w:tcPr>
            <w:tcW w:w="431" w:type="pct"/>
            <w:tcBorders>
              <w:top w:val="single" w:sz="4" w:space="0" w:color="auto"/>
              <w:left w:val="single" w:sz="4" w:space="0" w:color="auto"/>
              <w:bottom w:val="single" w:sz="4" w:space="0" w:color="auto"/>
              <w:right w:val="single" w:sz="4" w:space="0" w:color="auto"/>
            </w:tcBorders>
            <w:hideMark/>
          </w:tcPr>
          <w:p w14:paraId="4388E802" w14:textId="77777777" w:rsidR="00FF0420" w:rsidRPr="00600D60" w:rsidRDefault="00FF0420" w:rsidP="00600D60">
            <w:pPr>
              <w:rPr>
                <w:rFonts w:cs="Arial"/>
                <w:color w:val="000000"/>
                <w:sz w:val="20"/>
                <w:szCs w:val="20"/>
              </w:rPr>
            </w:pPr>
            <w:r w:rsidRPr="00600D60">
              <w:rPr>
                <w:rFonts w:cs="Arial"/>
                <w:color w:val="000000"/>
                <w:sz w:val="20"/>
                <w:szCs w:val="20"/>
              </w:rPr>
              <w:t>Coded Element</w:t>
            </w:r>
          </w:p>
        </w:tc>
        <w:tc>
          <w:tcPr>
            <w:tcW w:w="1310" w:type="pct"/>
            <w:tcBorders>
              <w:top w:val="single" w:sz="4" w:space="0" w:color="auto"/>
              <w:left w:val="single" w:sz="4" w:space="0" w:color="auto"/>
              <w:bottom w:val="single" w:sz="4" w:space="0" w:color="auto"/>
              <w:right w:val="single" w:sz="8" w:space="0" w:color="auto"/>
            </w:tcBorders>
            <w:hideMark/>
          </w:tcPr>
          <w:p w14:paraId="763967F8"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ASSOCIATION TYPE (Recommended)</w:t>
            </w:r>
            <w:r w:rsidRPr="00600D60">
              <w:rPr>
                <w:rFonts w:cs="Arial"/>
                <w:color w:val="000000"/>
                <w:sz w:val="20"/>
                <w:szCs w:val="20"/>
              </w:rPr>
              <w:br/>
              <w:t>(https://www.datadictionary.nhs.uk/attributes/address_association_type.html?hl=address%2Cassociation)</w:t>
            </w:r>
          </w:p>
        </w:tc>
      </w:tr>
      <w:tr w:rsidR="00FF0420" w:rsidRPr="009600E6" w14:paraId="79461954"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hideMark/>
          </w:tcPr>
          <w:p w14:paraId="7A88037D"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Address start date</w:t>
            </w:r>
          </w:p>
        </w:tc>
        <w:tc>
          <w:tcPr>
            <w:tcW w:w="2735" w:type="pct"/>
            <w:tcBorders>
              <w:top w:val="single" w:sz="4" w:space="0" w:color="auto"/>
              <w:left w:val="single" w:sz="4" w:space="0" w:color="auto"/>
              <w:bottom w:val="single" w:sz="4" w:space="0" w:color="auto"/>
              <w:right w:val="single" w:sz="4" w:space="0" w:color="auto"/>
            </w:tcBorders>
            <w:hideMark/>
          </w:tcPr>
          <w:p w14:paraId="4EFADA54" w14:textId="77777777" w:rsidR="00FF0420" w:rsidRPr="00600D60" w:rsidRDefault="00FF0420" w:rsidP="00600D60">
            <w:pPr>
              <w:rPr>
                <w:rFonts w:cs="Arial"/>
                <w:color w:val="000000"/>
                <w:sz w:val="20"/>
                <w:szCs w:val="20"/>
              </w:rPr>
            </w:pPr>
            <w:r w:rsidRPr="00600D60">
              <w:rPr>
                <w:rFonts w:cs="Arial"/>
                <w:color w:val="000000"/>
                <w:sz w:val="20"/>
                <w:szCs w:val="20"/>
              </w:rPr>
              <w:t>The date when the address became valid for the person or organisation.</w:t>
            </w:r>
          </w:p>
        </w:tc>
        <w:tc>
          <w:tcPr>
            <w:tcW w:w="431" w:type="pct"/>
            <w:tcBorders>
              <w:top w:val="single" w:sz="4" w:space="0" w:color="auto"/>
              <w:left w:val="single" w:sz="4" w:space="0" w:color="auto"/>
              <w:bottom w:val="single" w:sz="4" w:space="0" w:color="auto"/>
              <w:right w:val="single" w:sz="4" w:space="0" w:color="auto"/>
            </w:tcBorders>
            <w:hideMark/>
          </w:tcPr>
          <w:p w14:paraId="0896B58A" w14:textId="77777777" w:rsidR="00FF0420" w:rsidRPr="00600D60" w:rsidRDefault="00FF0420" w:rsidP="00600D60">
            <w:pPr>
              <w:rPr>
                <w:rFonts w:cs="Arial"/>
                <w:color w:val="000000"/>
                <w:sz w:val="20"/>
                <w:szCs w:val="20"/>
              </w:rPr>
            </w:pPr>
            <w:r w:rsidRPr="00600D60">
              <w:rPr>
                <w:rFonts w:cs="Arial"/>
                <w:color w:val="000000"/>
                <w:sz w:val="20"/>
                <w:szCs w:val="20"/>
              </w:rPr>
              <w:t>Date Time</w:t>
            </w:r>
          </w:p>
        </w:tc>
        <w:tc>
          <w:tcPr>
            <w:tcW w:w="1310" w:type="pct"/>
            <w:tcBorders>
              <w:top w:val="single" w:sz="4" w:space="0" w:color="auto"/>
              <w:left w:val="single" w:sz="4" w:space="0" w:color="auto"/>
              <w:bottom w:val="single" w:sz="4" w:space="0" w:color="auto"/>
              <w:right w:val="single" w:sz="8" w:space="0" w:color="auto"/>
            </w:tcBorders>
            <w:hideMark/>
          </w:tcPr>
          <w:p w14:paraId="18BF2DA0" w14:textId="77777777" w:rsidR="00FF0420" w:rsidRPr="00600D60" w:rsidRDefault="00FF0420" w:rsidP="00600D60">
            <w:pPr>
              <w:rPr>
                <w:rFonts w:cs="Arial"/>
                <w:color w:val="000000"/>
                <w:sz w:val="20"/>
                <w:szCs w:val="20"/>
              </w:rPr>
            </w:pPr>
          </w:p>
        </w:tc>
      </w:tr>
      <w:tr w:rsidR="00FF0420" w:rsidRPr="009600E6" w14:paraId="5A92802F"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hideMark/>
          </w:tcPr>
          <w:p w14:paraId="1146B34A"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end date</w:t>
            </w:r>
          </w:p>
        </w:tc>
        <w:tc>
          <w:tcPr>
            <w:tcW w:w="2735" w:type="pct"/>
            <w:tcBorders>
              <w:top w:val="single" w:sz="4" w:space="0" w:color="auto"/>
              <w:left w:val="single" w:sz="4" w:space="0" w:color="auto"/>
              <w:bottom w:val="single" w:sz="4" w:space="0" w:color="auto"/>
              <w:right w:val="single" w:sz="4" w:space="0" w:color="auto"/>
            </w:tcBorders>
            <w:hideMark/>
          </w:tcPr>
          <w:p w14:paraId="6058D674" w14:textId="77777777" w:rsidR="00FF0420" w:rsidRPr="00600D60" w:rsidRDefault="00FF0420" w:rsidP="00600D60">
            <w:pPr>
              <w:rPr>
                <w:rFonts w:cs="Arial"/>
                <w:color w:val="000000"/>
                <w:sz w:val="20"/>
                <w:szCs w:val="20"/>
              </w:rPr>
            </w:pPr>
            <w:r w:rsidRPr="00600D60">
              <w:rPr>
                <w:rFonts w:cs="Arial"/>
                <w:color w:val="000000"/>
                <w:sz w:val="20"/>
                <w:szCs w:val="20"/>
              </w:rPr>
              <w:t>The date when the address was no longer valid for the person or organisation.</w:t>
            </w:r>
          </w:p>
        </w:tc>
        <w:tc>
          <w:tcPr>
            <w:tcW w:w="431" w:type="pct"/>
            <w:tcBorders>
              <w:top w:val="single" w:sz="4" w:space="0" w:color="auto"/>
              <w:left w:val="single" w:sz="4" w:space="0" w:color="auto"/>
              <w:bottom w:val="single" w:sz="4" w:space="0" w:color="auto"/>
              <w:right w:val="single" w:sz="4" w:space="0" w:color="auto"/>
            </w:tcBorders>
            <w:hideMark/>
          </w:tcPr>
          <w:p w14:paraId="4B27FF4D" w14:textId="77777777" w:rsidR="00FF0420" w:rsidRPr="00600D60" w:rsidRDefault="00FF0420" w:rsidP="00600D60">
            <w:pPr>
              <w:rPr>
                <w:rFonts w:cs="Arial"/>
                <w:color w:val="000000"/>
                <w:sz w:val="20"/>
                <w:szCs w:val="20"/>
              </w:rPr>
            </w:pPr>
            <w:r w:rsidRPr="00600D60">
              <w:rPr>
                <w:rFonts w:cs="Arial"/>
                <w:color w:val="000000"/>
                <w:sz w:val="20"/>
                <w:szCs w:val="20"/>
              </w:rPr>
              <w:t>Date Time</w:t>
            </w:r>
          </w:p>
        </w:tc>
        <w:tc>
          <w:tcPr>
            <w:tcW w:w="1310" w:type="pct"/>
            <w:tcBorders>
              <w:top w:val="single" w:sz="4" w:space="0" w:color="auto"/>
              <w:left w:val="single" w:sz="4" w:space="0" w:color="auto"/>
              <w:bottom w:val="single" w:sz="4" w:space="0" w:color="auto"/>
              <w:right w:val="single" w:sz="8" w:space="0" w:color="auto"/>
            </w:tcBorders>
            <w:hideMark/>
          </w:tcPr>
          <w:p w14:paraId="5879FAAC" w14:textId="77777777" w:rsidR="00FF0420" w:rsidRPr="00600D60" w:rsidRDefault="00FF0420" w:rsidP="00600D60">
            <w:pPr>
              <w:rPr>
                <w:rFonts w:cs="Arial"/>
                <w:color w:val="000000"/>
                <w:sz w:val="20"/>
                <w:szCs w:val="20"/>
              </w:rPr>
            </w:pPr>
          </w:p>
        </w:tc>
      </w:tr>
      <w:tr w:rsidR="00FF0420" w:rsidRPr="009600E6" w14:paraId="5C351989" w14:textId="77777777" w:rsidTr="00596EBD">
        <w:trPr>
          <w:trHeight w:val="1440"/>
        </w:trPr>
        <w:tc>
          <w:tcPr>
            <w:tcW w:w="524" w:type="pct"/>
            <w:tcBorders>
              <w:top w:val="single" w:sz="4" w:space="0" w:color="auto"/>
              <w:left w:val="single" w:sz="8" w:space="0" w:color="auto"/>
              <w:bottom w:val="single" w:sz="4" w:space="0" w:color="auto"/>
              <w:right w:val="single" w:sz="4" w:space="0" w:color="auto"/>
            </w:tcBorders>
            <w:hideMark/>
          </w:tcPr>
          <w:p w14:paraId="414C73E6" w14:textId="77777777" w:rsidR="00FF0420" w:rsidRPr="00600D60" w:rsidRDefault="00FF0420" w:rsidP="00600D60">
            <w:pPr>
              <w:rPr>
                <w:rFonts w:cs="Arial"/>
                <w:color w:val="000000"/>
                <w:sz w:val="20"/>
                <w:szCs w:val="20"/>
              </w:rPr>
            </w:pPr>
            <w:r w:rsidRPr="00600D60">
              <w:rPr>
                <w:rFonts w:cs="Arial"/>
                <w:color w:val="000000"/>
                <w:sz w:val="20"/>
                <w:szCs w:val="20"/>
              </w:rPr>
              <w:t xml:space="preserve">                Unique Property Reference Number (UPRN)</w:t>
            </w:r>
          </w:p>
        </w:tc>
        <w:tc>
          <w:tcPr>
            <w:tcW w:w="2735" w:type="pct"/>
            <w:tcBorders>
              <w:top w:val="single" w:sz="4" w:space="0" w:color="auto"/>
              <w:left w:val="single" w:sz="4" w:space="0" w:color="auto"/>
              <w:bottom w:val="single" w:sz="4" w:space="0" w:color="auto"/>
              <w:right w:val="single" w:sz="4" w:space="0" w:color="auto"/>
            </w:tcBorders>
            <w:hideMark/>
          </w:tcPr>
          <w:p w14:paraId="2D071CD1" w14:textId="77777777" w:rsidR="00FF0420" w:rsidRPr="00600D60" w:rsidRDefault="00FF0420" w:rsidP="00600D60">
            <w:pPr>
              <w:rPr>
                <w:rFonts w:cs="Arial"/>
                <w:color w:val="000000"/>
                <w:sz w:val="20"/>
                <w:szCs w:val="20"/>
              </w:rPr>
            </w:pPr>
            <w:r w:rsidRPr="00600D60">
              <w:rPr>
                <w:rFonts w:cs="Arial"/>
                <w:color w:val="000000"/>
                <w:sz w:val="20"/>
                <w:szCs w:val="20"/>
              </w:rPr>
              <w:t>Unique Property Reference Number (UPRN) is the unique numeric identifier (up to 12 digits) for every addressable location across the UK.</w:t>
            </w:r>
          </w:p>
        </w:tc>
        <w:tc>
          <w:tcPr>
            <w:tcW w:w="431" w:type="pct"/>
            <w:tcBorders>
              <w:top w:val="single" w:sz="4" w:space="0" w:color="auto"/>
              <w:left w:val="single" w:sz="4" w:space="0" w:color="auto"/>
              <w:bottom w:val="single" w:sz="4" w:space="0" w:color="auto"/>
              <w:right w:val="single" w:sz="4" w:space="0" w:color="auto"/>
            </w:tcBorders>
            <w:hideMark/>
          </w:tcPr>
          <w:p w14:paraId="04E944BD" w14:textId="77777777" w:rsidR="00FF0420" w:rsidRPr="00600D60" w:rsidRDefault="00FF0420" w:rsidP="00600D60">
            <w:pPr>
              <w:rPr>
                <w:rFonts w:cs="Arial"/>
                <w:color w:val="000000"/>
                <w:sz w:val="20"/>
                <w:szCs w:val="20"/>
              </w:rPr>
            </w:pPr>
            <w:r w:rsidRPr="00600D60">
              <w:rPr>
                <w:rFonts w:cs="Arial"/>
                <w:color w:val="000000"/>
                <w:sz w:val="20"/>
                <w:szCs w:val="20"/>
              </w:rPr>
              <w:t>Identifier</w:t>
            </w:r>
          </w:p>
        </w:tc>
        <w:tc>
          <w:tcPr>
            <w:tcW w:w="1310" w:type="pct"/>
            <w:tcBorders>
              <w:top w:val="single" w:sz="4" w:space="0" w:color="auto"/>
              <w:left w:val="single" w:sz="4" w:space="0" w:color="auto"/>
              <w:bottom w:val="single" w:sz="4" w:space="0" w:color="auto"/>
              <w:right w:val="single" w:sz="8" w:space="0" w:color="auto"/>
            </w:tcBorders>
            <w:hideMark/>
          </w:tcPr>
          <w:p w14:paraId="03FEACBA" w14:textId="77777777" w:rsidR="00FF0420" w:rsidRPr="00600D60" w:rsidRDefault="00FF0420" w:rsidP="00600D60">
            <w:pPr>
              <w:rPr>
                <w:rFonts w:cs="Arial"/>
                <w:color w:val="000000"/>
                <w:sz w:val="20"/>
                <w:szCs w:val="20"/>
              </w:rPr>
            </w:pPr>
            <w:r w:rsidRPr="00600D60">
              <w:rPr>
                <w:rFonts w:cs="Arial"/>
                <w:color w:val="000000"/>
                <w:sz w:val="20"/>
                <w:szCs w:val="20"/>
              </w:rPr>
              <w:t>Unique Property Reference Number — https://www.geoplace.co.uk/addresses-streets/location-data/the-uprn (Recommended)</w:t>
            </w:r>
            <w:r w:rsidRPr="00600D60">
              <w:rPr>
                <w:rFonts w:cs="Arial"/>
                <w:color w:val="000000"/>
                <w:sz w:val="20"/>
                <w:szCs w:val="20"/>
              </w:rPr>
              <w:br/>
              <w:t>(https://www.geoplace.co.uk/addresses-streets/location-data/the-uprn)</w:t>
            </w:r>
          </w:p>
        </w:tc>
      </w:tr>
      <w:tr w:rsidR="00FF0420" w:rsidRPr="009600E6" w14:paraId="7DE2B3E7" w14:textId="77777777" w:rsidTr="00596EBD">
        <w:trPr>
          <w:trHeight w:val="156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C217EEC" w14:textId="77777777" w:rsidR="00FF0420" w:rsidRPr="00600D60" w:rsidRDefault="00FF0420" w:rsidP="00600D60">
            <w:pPr>
              <w:rPr>
                <w:rFonts w:cs="Arial"/>
                <w:color w:val="FFFFFF"/>
                <w:sz w:val="20"/>
                <w:szCs w:val="20"/>
              </w:rPr>
            </w:pPr>
            <w:r w:rsidRPr="00600D60">
              <w:rPr>
                <w:rFonts w:cs="Arial"/>
                <w:color w:val="FFFFFF"/>
                <w:sz w:val="20"/>
                <w:szCs w:val="20"/>
              </w:rPr>
              <w:t>Telecom</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2C0F21FD" w14:textId="77777777" w:rsidR="00FF0420" w:rsidRPr="00600D60" w:rsidRDefault="00FF0420" w:rsidP="00600D60">
            <w:pPr>
              <w:rPr>
                <w:rFonts w:cs="Arial"/>
                <w:color w:val="000000"/>
                <w:sz w:val="20"/>
                <w:szCs w:val="20"/>
              </w:rPr>
            </w:pPr>
            <w:r w:rsidRPr="00600D60">
              <w:rPr>
                <w:rFonts w:cs="Arial"/>
                <w:color w:val="FFFFFF"/>
                <w:sz w:val="20"/>
                <w:szCs w:val="20"/>
              </w:rPr>
              <w:t>The Telecom IPS data type provides the telecommunication contact details of a person or organisation (e.g. contact telephone number, email address), as defined in BS EN ISO 27269:2025 section 6.2.10. PRSB recommends use of:</w:t>
            </w:r>
            <w:r w:rsidRPr="00600D60">
              <w:rPr>
                <w:rFonts w:cs="Arial"/>
                <w:color w:val="FFFFFF"/>
                <w:sz w:val="20"/>
                <w:szCs w:val="20"/>
              </w:rPr>
              <w:br/>
              <w:t xml:space="preserve">• NHS Data Dictionary attributes (i.e. COMMUNICATION CONTACT METHOD and COMMUNICATION CONTACT STRING) and the FHIR value set </w:t>
            </w:r>
            <w:proofErr w:type="spellStart"/>
            <w:r w:rsidRPr="00600D60">
              <w:rPr>
                <w:rFonts w:cs="Arial"/>
                <w:color w:val="FFFFFF"/>
                <w:sz w:val="20"/>
                <w:szCs w:val="20"/>
              </w:rPr>
              <w:t>ContactPointUse</w:t>
            </w:r>
            <w:proofErr w:type="spellEnd"/>
            <w:r w:rsidRPr="00600D60">
              <w:rPr>
                <w:rFonts w:cs="Arial"/>
                <w:color w:val="FFFFFF"/>
                <w:sz w:val="20"/>
                <w:szCs w:val="20"/>
              </w:rPr>
              <w:t xml:space="preserve"> for these details.</w:t>
            </w:r>
            <w:r w:rsidRPr="00600D60">
              <w:rPr>
                <w:rFonts w:cs="Arial"/>
                <w:color w:val="FFFFFF"/>
                <w:sz w:val="20"/>
                <w:szCs w:val="20"/>
              </w:rPr>
              <w:br/>
              <w:t>• Organisation Data Service (ODS) codes to retrieve organisation contact telephone numbers, where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B97C34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82C1306" w14:textId="77777777" w:rsidR="00FF0420" w:rsidRPr="00600D60" w:rsidRDefault="00FF0420" w:rsidP="00600D60">
            <w:pPr>
              <w:rPr>
                <w:rFonts w:cs="Arial"/>
                <w:color w:val="FFFFFF"/>
                <w:sz w:val="20"/>
                <w:szCs w:val="20"/>
              </w:rPr>
            </w:pPr>
          </w:p>
        </w:tc>
      </w:tr>
      <w:tr w:rsidR="00FF0420" w:rsidRPr="009600E6" w14:paraId="3ED23EFD" w14:textId="77777777" w:rsidTr="00596EBD">
        <w:trPr>
          <w:trHeight w:val="2010"/>
        </w:trPr>
        <w:tc>
          <w:tcPr>
            <w:tcW w:w="524" w:type="pct"/>
            <w:tcBorders>
              <w:top w:val="single" w:sz="4" w:space="0" w:color="auto"/>
              <w:left w:val="single" w:sz="8" w:space="0" w:color="auto"/>
              <w:bottom w:val="single" w:sz="4" w:space="0" w:color="auto"/>
              <w:right w:val="single" w:sz="4" w:space="0" w:color="auto"/>
            </w:tcBorders>
            <w:hideMark/>
          </w:tcPr>
          <w:p w14:paraId="7D1CA63E" w14:textId="77777777" w:rsidR="00FF0420" w:rsidRPr="00600D60" w:rsidRDefault="00FF0420" w:rsidP="00600D60">
            <w:pPr>
              <w:rPr>
                <w:rFonts w:cs="Arial"/>
                <w:color w:val="000000"/>
                <w:sz w:val="20"/>
                <w:szCs w:val="20"/>
              </w:rPr>
            </w:pPr>
            <w:r w:rsidRPr="00600D60">
              <w:rPr>
                <w:rFonts w:cs="Arial"/>
                <w:color w:val="000000"/>
                <w:sz w:val="20"/>
                <w:szCs w:val="20"/>
              </w:rPr>
              <w:t xml:space="preserve">                Telecom contact method</w:t>
            </w:r>
          </w:p>
        </w:tc>
        <w:tc>
          <w:tcPr>
            <w:tcW w:w="2735" w:type="pct"/>
            <w:tcBorders>
              <w:top w:val="single" w:sz="4" w:space="0" w:color="auto"/>
              <w:left w:val="single" w:sz="4" w:space="0" w:color="auto"/>
              <w:bottom w:val="single" w:sz="4" w:space="0" w:color="auto"/>
              <w:right w:val="single" w:sz="4" w:space="0" w:color="auto"/>
            </w:tcBorders>
            <w:hideMark/>
          </w:tcPr>
          <w:p w14:paraId="4F228625" w14:textId="77777777" w:rsidR="00FF0420" w:rsidRPr="00600D60" w:rsidRDefault="00FF0420" w:rsidP="00600D60">
            <w:pPr>
              <w:rPr>
                <w:rFonts w:cs="Arial"/>
                <w:color w:val="000000"/>
                <w:sz w:val="20"/>
                <w:szCs w:val="20"/>
              </w:rPr>
            </w:pPr>
            <w:r w:rsidRPr="00600D60">
              <w:rPr>
                <w:rFonts w:cs="Arial"/>
                <w:color w:val="000000"/>
                <w:sz w:val="20"/>
                <w:szCs w:val="20"/>
              </w:rPr>
              <w:t>The telecommunications system or contact method. e.g. phone, email, other.</w:t>
            </w:r>
          </w:p>
        </w:tc>
        <w:tc>
          <w:tcPr>
            <w:tcW w:w="431" w:type="pct"/>
            <w:tcBorders>
              <w:top w:val="single" w:sz="4" w:space="0" w:color="auto"/>
              <w:left w:val="single" w:sz="4" w:space="0" w:color="auto"/>
              <w:bottom w:val="single" w:sz="4" w:space="0" w:color="auto"/>
              <w:right w:val="single" w:sz="4" w:space="0" w:color="auto"/>
            </w:tcBorders>
            <w:hideMark/>
          </w:tcPr>
          <w:p w14:paraId="7A810963" w14:textId="77777777" w:rsidR="00FF0420" w:rsidRPr="00600D60" w:rsidRDefault="00FF0420" w:rsidP="00600D60">
            <w:pPr>
              <w:rPr>
                <w:rFonts w:cs="Arial"/>
                <w:color w:val="000000"/>
                <w:sz w:val="20"/>
                <w:szCs w:val="20"/>
              </w:rPr>
            </w:pPr>
            <w:r w:rsidRPr="00600D60">
              <w:rPr>
                <w:rFonts w:cs="Arial"/>
                <w:color w:val="000000"/>
                <w:sz w:val="20"/>
                <w:szCs w:val="20"/>
              </w:rPr>
              <w:t>Coded Element</w:t>
            </w:r>
          </w:p>
        </w:tc>
        <w:tc>
          <w:tcPr>
            <w:tcW w:w="1310" w:type="pct"/>
            <w:tcBorders>
              <w:top w:val="single" w:sz="4" w:space="0" w:color="auto"/>
              <w:left w:val="single" w:sz="4" w:space="0" w:color="auto"/>
              <w:bottom w:val="single" w:sz="4" w:space="0" w:color="auto"/>
              <w:right w:val="single" w:sz="8" w:space="0" w:color="auto"/>
            </w:tcBorders>
            <w:hideMark/>
          </w:tcPr>
          <w:p w14:paraId="435213E6" w14:textId="77777777" w:rsidR="00FF0420" w:rsidRPr="00600D60" w:rsidRDefault="00FF0420" w:rsidP="00600D60">
            <w:pPr>
              <w:rPr>
                <w:rFonts w:cs="Arial"/>
                <w:color w:val="000000"/>
                <w:sz w:val="20"/>
                <w:szCs w:val="20"/>
              </w:rPr>
            </w:pPr>
            <w:r w:rsidRPr="00600D60">
              <w:rPr>
                <w:rFonts w:cs="Arial"/>
                <w:color w:val="000000"/>
                <w:sz w:val="20"/>
                <w:szCs w:val="20"/>
              </w:rPr>
              <w:t>NHS Data Dictionary — COMMUNICATION CONTACT METHOD (Recommended)</w:t>
            </w:r>
            <w:r w:rsidRPr="00600D60">
              <w:rPr>
                <w:rFonts w:cs="Arial"/>
                <w:color w:val="000000"/>
                <w:sz w:val="20"/>
                <w:szCs w:val="20"/>
              </w:rPr>
              <w:br/>
              <w:t>(https://www.datadictionary.nhs.uk/attributes/communication_contact_method.html?hl=communication)</w:t>
            </w:r>
            <w:r w:rsidRPr="00600D60">
              <w:rPr>
                <w:rFonts w:cs="Arial"/>
                <w:color w:val="000000"/>
                <w:sz w:val="20"/>
                <w:szCs w:val="20"/>
              </w:rPr>
              <w:br/>
              <w:t xml:space="preserve">FHIR — </w:t>
            </w:r>
            <w:proofErr w:type="spellStart"/>
            <w:r w:rsidRPr="00600D60">
              <w:rPr>
                <w:rFonts w:cs="Arial"/>
                <w:color w:val="000000"/>
                <w:sz w:val="20"/>
                <w:szCs w:val="20"/>
              </w:rPr>
              <w:t>ContactPointSystem</w:t>
            </w:r>
            <w:proofErr w:type="spellEnd"/>
            <w:r w:rsidRPr="00600D60">
              <w:rPr>
                <w:rFonts w:cs="Arial"/>
                <w:color w:val="000000"/>
                <w:sz w:val="20"/>
                <w:szCs w:val="20"/>
              </w:rPr>
              <w:br/>
              <w:t>(https://simplifier.net/packages/hl7.fhir.r3.core/3.0.2/files/59580)</w:t>
            </w:r>
          </w:p>
        </w:tc>
      </w:tr>
      <w:tr w:rsidR="00FF0420" w:rsidRPr="009600E6" w14:paraId="44315647" w14:textId="77777777" w:rsidTr="00596EBD">
        <w:trPr>
          <w:trHeight w:val="3735"/>
        </w:trPr>
        <w:tc>
          <w:tcPr>
            <w:tcW w:w="524" w:type="pct"/>
            <w:tcBorders>
              <w:top w:val="single" w:sz="4" w:space="0" w:color="auto"/>
              <w:left w:val="single" w:sz="8" w:space="0" w:color="auto"/>
              <w:bottom w:val="single" w:sz="4" w:space="0" w:color="auto"/>
              <w:right w:val="single" w:sz="4" w:space="0" w:color="auto"/>
            </w:tcBorders>
            <w:hideMark/>
          </w:tcPr>
          <w:p w14:paraId="22C740FC"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Telecom value</w:t>
            </w:r>
          </w:p>
        </w:tc>
        <w:tc>
          <w:tcPr>
            <w:tcW w:w="2735" w:type="pct"/>
            <w:tcBorders>
              <w:top w:val="single" w:sz="4" w:space="0" w:color="auto"/>
              <w:left w:val="single" w:sz="4" w:space="0" w:color="auto"/>
              <w:bottom w:val="single" w:sz="4" w:space="0" w:color="auto"/>
              <w:right w:val="single" w:sz="4" w:space="0" w:color="auto"/>
            </w:tcBorders>
            <w:hideMark/>
          </w:tcPr>
          <w:p w14:paraId="5114CB8D" w14:textId="77777777" w:rsidR="00FF0420" w:rsidRPr="00600D60" w:rsidRDefault="00FF0420" w:rsidP="00600D60">
            <w:pPr>
              <w:rPr>
                <w:rFonts w:cs="Arial"/>
                <w:color w:val="000000"/>
                <w:sz w:val="20"/>
                <w:szCs w:val="20"/>
              </w:rPr>
            </w:pPr>
            <w:r w:rsidRPr="00600D60">
              <w:rPr>
                <w:rFonts w:cs="Arial"/>
                <w:color w:val="000000"/>
                <w:sz w:val="20"/>
                <w:szCs w:val="20"/>
              </w:rPr>
              <w:t xml:space="preserve">The telecom value e.g. UK telephone number, email </w:t>
            </w:r>
            <w:proofErr w:type="gramStart"/>
            <w:r w:rsidRPr="00600D60">
              <w:rPr>
                <w:rFonts w:cs="Arial"/>
                <w:color w:val="000000"/>
                <w:sz w:val="20"/>
                <w:szCs w:val="20"/>
              </w:rPr>
              <w:t>address</w:t>
            </w:r>
            <w:proofErr w:type="gramEnd"/>
            <w:r w:rsidRPr="00600D60">
              <w:rPr>
                <w:rFonts w:cs="Arial"/>
                <w:color w:val="000000"/>
                <w:sz w:val="20"/>
                <w:szCs w:val="20"/>
              </w:rPr>
              <w:t xml:space="preserve"> or other communication contact string.</w:t>
            </w:r>
          </w:p>
        </w:tc>
        <w:tc>
          <w:tcPr>
            <w:tcW w:w="431" w:type="pct"/>
            <w:tcBorders>
              <w:top w:val="single" w:sz="4" w:space="0" w:color="auto"/>
              <w:left w:val="single" w:sz="4" w:space="0" w:color="auto"/>
              <w:bottom w:val="single" w:sz="4" w:space="0" w:color="auto"/>
              <w:right w:val="single" w:sz="4" w:space="0" w:color="auto"/>
            </w:tcBorders>
            <w:hideMark/>
          </w:tcPr>
          <w:p w14:paraId="25D1CF6B"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7D0F04A0" w14:textId="77777777" w:rsidR="00FF0420" w:rsidRPr="00600D60" w:rsidRDefault="00FF0420" w:rsidP="00600D60">
            <w:pPr>
              <w:rPr>
                <w:rFonts w:cs="Arial"/>
                <w:color w:val="000000"/>
                <w:sz w:val="20"/>
                <w:szCs w:val="20"/>
              </w:rPr>
            </w:pPr>
            <w:r w:rsidRPr="00600D60">
              <w:rPr>
                <w:rFonts w:cs="Arial"/>
                <w:color w:val="000000"/>
                <w:sz w:val="20"/>
                <w:szCs w:val="20"/>
              </w:rPr>
              <w:t>NHS Data Dictionary — COMMUNICATION CONTACT STRING (Recommended)</w:t>
            </w:r>
            <w:r w:rsidRPr="00600D60">
              <w:rPr>
                <w:rFonts w:cs="Arial"/>
                <w:color w:val="000000"/>
                <w:sz w:val="20"/>
                <w:szCs w:val="20"/>
              </w:rPr>
              <w:br/>
              <w:t>(https://www.datadictionary.nhs.uk/attributes/communication_contact_string.html)</w:t>
            </w:r>
            <w:r w:rsidRPr="00600D60">
              <w:rPr>
                <w:rFonts w:cs="Arial"/>
                <w:color w:val="000000"/>
                <w:sz w:val="20"/>
                <w:szCs w:val="20"/>
              </w:rPr>
              <w:br/>
              <w:t>NHS Data Dictionary — UK TELEPHONE NUMBER (Recommended)</w:t>
            </w:r>
            <w:r w:rsidRPr="00600D60">
              <w:rPr>
                <w:rFonts w:cs="Arial"/>
                <w:color w:val="000000"/>
                <w:sz w:val="20"/>
                <w:szCs w:val="20"/>
              </w:rPr>
              <w:br/>
              <w:t>(https://www.datadictionary.nhs.uk/data_elements/uk_telephone_number.html)</w:t>
            </w:r>
            <w:r w:rsidRPr="00600D60">
              <w:rPr>
                <w:rFonts w:cs="Arial"/>
                <w:color w:val="000000"/>
                <w:sz w:val="20"/>
                <w:szCs w:val="20"/>
              </w:rPr>
              <w:br/>
              <w:t>NHS Data Dictionary — CONTACT EMAIL ADDRESS (PATIENT OR LEAD CONTACT) (Recommended)</w:t>
            </w:r>
            <w:r w:rsidRPr="00600D60">
              <w:rPr>
                <w:rFonts w:cs="Arial"/>
                <w:color w:val="000000"/>
                <w:sz w:val="20"/>
                <w:szCs w:val="20"/>
              </w:rPr>
              <w:br/>
              <w:t>(https://www.datadictionary.nhs.uk/data_elements/contact_email_address__patient_or_lead_contact_.html?hl=contact%2Cemail%2Caddress)</w:t>
            </w:r>
          </w:p>
        </w:tc>
      </w:tr>
      <w:tr w:rsidR="00FF0420" w:rsidRPr="009600E6" w14:paraId="6244928A"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33C7A7DA" w14:textId="77777777" w:rsidR="00FF0420" w:rsidRPr="00600D60" w:rsidRDefault="00FF0420" w:rsidP="00600D60">
            <w:pPr>
              <w:rPr>
                <w:rFonts w:cs="Arial"/>
                <w:color w:val="000000"/>
                <w:sz w:val="20"/>
                <w:szCs w:val="20"/>
              </w:rPr>
            </w:pPr>
            <w:r w:rsidRPr="00600D60">
              <w:rPr>
                <w:rFonts w:cs="Arial"/>
                <w:color w:val="000000"/>
                <w:sz w:val="20"/>
                <w:szCs w:val="20"/>
              </w:rPr>
              <w:t xml:space="preserve">                Telecom type</w:t>
            </w:r>
          </w:p>
        </w:tc>
        <w:tc>
          <w:tcPr>
            <w:tcW w:w="2735" w:type="pct"/>
            <w:tcBorders>
              <w:top w:val="single" w:sz="4" w:space="0" w:color="auto"/>
              <w:left w:val="single" w:sz="4" w:space="0" w:color="auto"/>
              <w:bottom w:val="single" w:sz="4" w:space="0" w:color="auto"/>
              <w:right w:val="single" w:sz="4" w:space="0" w:color="auto"/>
            </w:tcBorders>
            <w:hideMark/>
          </w:tcPr>
          <w:p w14:paraId="0D7F29AB" w14:textId="77777777" w:rsidR="00FF0420" w:rsidRPr="00600D60" w:rsidRDefault="00FF0420" w:rsidP="00600D60">
            <w:pPr>
              <w:rPr>
                <w:rFonts w:cs="Arial"/>
                <w:color w:val="000000"/>
                <w:sz w:val="20"/>
                <w:szCs w:val="20"/>
              </w:rPr>
            </w:pPr>
            <w:r w:rsidRPr="00600D60">
              <w:rPr>
                <w:rFonts w:cs="Arial"/>
                <w:color w:val="000000"/>
                <w:sz w:val="20"/>
                <w:szCs w:val="20"/>
              </w:rPr>
              <w:t xml:space="preserve">The telecom contact type or use e.g. home, work, mobile </w:t>
            </w:r>
            <w:proofErr w:type="gramStart"/>
            <w:r w:rsidRPr="00600D60">
              <w:rPr>
                <w:rFonts w:cs="Arial"/>
                <w:color w:val="000000"/>
                <w:sz w:val="20"/>
                <w:szCs w:val="20"/>
              </w:rPr>
              <w:t>etc.</w:t>
            </w:r>
            <w:proofErr w:type="gramEnd"/>
            <w:r w:rsidRPr="00600D60">
              <w:rPr>
                <w:rFonts w:cs="Arial"/>
                <w:color w:val="000000"/>
                <w:sz w:val="20"/>
                <w:szCs w:val="20"/>
              </w:rPr>
              <w:t xml:space="preserve"> </w:t>
            </w:r>
          </w:p>
        </w:tc>
        <w:tc>
          <w:tcPr>
            <w:tcW w:w="431" w:type="pct"/>
            <w:tcBorders>
              <w:top w:val="single" w:sz="4" w:space="0" w:color="auto"/>
              <w:left w:val="single" w:sz="4" w:space="0" w:color="auto"/>
              <w:bottom w:val="single" w:sz="4" w:space="0" w:color="auto"/>
              <w:right w:val="single" w:sz="4" w:space="0" w:color="auto"/>
            </w:tcBorders>
            <w:hideMark/>
          </w:tcPr>
          <w:p w14:paraId="626E45EF" w14:textId="77777777" w:rsidR="00FF0420" w:rsidRPr="00600D60" w:rsidRDefault="00FF0420" w:rsidP="00600D60">
            <w:pPr>
              <w:rPr>
                <w:rFonts w:cs="Arial"/>
                <w:color w:val="000000"/>
                <w:sz w:val="20"/>
                <w:szCs w:val="20"/>
              </w:rPr>
            </w:pPr>
            <w:r w:rsidRPr="00600D60">
              <w:rPr>
                <w:rFonts w:cs="Arial"/>
                <w:color w:val="000000"/>
                <w:sz w:val="20"/>
                <w:szCs w:val="20"/>
              </w:rPr>
              <w:t>Coded Element</w:t>
            </w:r>
          </w:p>
        </w:tc>
        <w:tc>
          <w:tcPr>
            <w:tcW w:w="1310" w:type="pct"/>
            <w:tcBorders>
              <w:top w:val="single" w:sz="4" w:space="0" w:color="auto"/>
              <w:left w:val="single" w:sz="4" w:space="0" w:color="auto"/>
              <w:bottom w:val="single" w:sz="4" w:space="0" w:color="auto"/>
              <w:right w:val="single" w:sz="8" w:space="0" w:color="auto"/>
            </w:tcBorders>
            <w:hideMark/>
          </w:tcPr>
          <w:p w14:paraId="3B7DC03C" w14:textId="77777777" w:rsidR="00FF0420" w:rsidRPr="00600D60" w:rsidRDefault="00FF0420" w:rsidP="00600D60">
            <w:pPr>
              <w:rPr>
                <w:rFonts w:cs="Arial"/>
                <w:color w:val="000000"/>
                <w:sz w:val="20"/>
                <w:szCs w:val="20"/>
              </w:rPr>
            </w:pPr>
            <w:r w:rsidRPr="00600D60">
              <w:rPr>
                <w:rFonts w:cs="Arial"/>
                <w:color w:val="000000"/>
                <w:sz w:val="20"/>
                <w:szCs w:val="20"/>
              </w:rPr>
              <w:t xml:space="preserve">FHIR — </w:t>
            </w:r>
            <w:proofErr w:type="spellStart"/>
            <w:r w:rsidRPr="00600D60">
              <w:rPr>
                <w:rFonts w:cs="Arial"/>
                <w:color w:val="000000"/>
                <w:sz w:val="20"/>
                <w:szCs w:val="20"/>
              </w:rPr>
              <w:t>ContactPointUse</w:t>
            </w:r>
            <w:proofErr w:type="spellEnd"/>
            <w:r w:rsidRPr="00600D60">
              <w:rPr>
                <w:rFonts w:cs="Arial"/>
                <w:color w:val="000000"/>
                <w:sz w:val="20"/>
                <w:szCs w:val="20"/>
              </w:rPr>
              <w:t xml:space="preserve"> (Recommended)</w:t>
            </w:r>
            <w:r w:rsidRPr="00600D60">
              <w:rPr>
                <w:rFonts w:cs="Arial"/>
                <w:color w:val="000000"/>
                <w:sz w:val="20"/>
                <w:szCs w:val="20"/>
              </w:rPr>
              <w:br/>
              <w:t>(https://hl7.org/fhir/STU3/valueset-contact-point-use.html)</w:t>
            </w:r>
          </w:p>
        </w:tc>
      </w:tr>
      <w:tr w:rsidR="00FF0420" w:rsidRPr="009600E6" w14:paraId="5D1EAF29"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hideMark/>
          </w:tcPr>
          <w:p w14:paraId="7BB6A2AD" w14:textId="77777777" w:rsidR="00FF0420" w:rsidRPr="00600D60" w:rsidRDefault="00FF0420" w:rsidP="00600D60">
            <w:pPr>
              <w:rPr>
                <w:rFonts w:cs="Arial"/>
                <w:color w:val="000000"/>
                <w:sz w:val="20"/>
                <w:szCs w:val="20"/>
              </w:rPr>
            </w:pPr>
            <w:r w:rsidRPr="00600D60">
              <w:rPr>
                <w:rFonts w:cs="Arial"/>
                <w:color w:val="000000"/>
                <w:sz w:val="20"/>
                <w:szCs w:val="20"/>
              </w:rPr>
              <w:t xml:space="preserve">                Preference of telecom value</w:t>
            </w:r>
          </w:p>
        </w:tc>
        <w:tc>
          <w:tcPr>
            <w:tcW w:w="2735" w:type="pct"/>
            <w:tcBorders>
              <w:top w:val="single" w:sz="4" w:space="0" w:color="auto"/>
              <w:left w:val="single" w:sz="4" w:space="0" w:color="auto"/>
              <w:bottom w:val="single" w:sz="4" w:space="0" w:color="auto"/>
              <w:right w:val="single" w:sz="4" w:space="0" w:color="auto"/>
            </w:tcBorders>
            <w:hideMark/>
          </w:tcPr>
          <w:p w14:paraId="288BD24A" w14:textId="77777777" w:rsidR="00FF0420" w:rsidRPr="00600D60" w:rsidRDefault="00FF0420" w:rsidP="00600D60">
            <w:pPr>
              <w:rPr>
                <w:rFonts w:cs="Arial"/>
                <w:color w:val="000000"/>
                <w:sz w:val="20"/>
                <w:szCs w:val="20"/>
              </w:rPr>
            </w:pPr>
            <w:r w:rsidRPr="00600D60">
              <w:rPr>
                <w:rFonts w:cs="Arial"/>
                <w:color w:val="000000"/>
                <w:sz w:val="20"/>
                <w:szCs w:val="20"/>
              </w:rPr>
              <w:t>The preferred order of use for the telecom value.</w:t>
            </w:r>
          </w:p>
        </w:tc>
        <w:tc>
          <w:tcPr>
            <w:tcW w:w="431" w:type="pct"/>
            <w:tcBorders>
              <w:top w:val="single" w:sz="4" w:space="0" w:color="auto"/>
              <w:left w:val="single" w:sz="4" w:space="0" w:color="auto"/>
              <w:bottom w:val="single" w:sz="4" w:space="0" w:color="auto"/>
              <w:right w:val="single" w:sz="4" w:space="0" w:color="auto"/>
            </w:tcBorders>
            <w:hideMark/>
          </w:tcPr>
          <w:p w14:paraId="170F3C13"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3E805A8D" w14:textId="77777777" w:rsidR="00FF0420" w:rsidRPr="00600D60" w:rsidRDefault="00FF0420" w:rsidP="00600D60">
            <w:pPr>
              <w:rPr>
                <w:rFonts w:cs="Arial"/>
                <w:color w:val="000000"/>
                <w:sz w:val="20"/>
                <w:szCs w:val="20"/>
              </w:rPr>
            </w:pPr>
            <w:r w:rsidRPr="00600D60">
              <w:rPr>
                <w:rFonts w:cs="Arial"/>
                <w:color w:val="000000"/>
                <w:sz w:val="20"/>
                <w:szCs w:val="20"/>
              </w:rPr>
              <w:t>(Recommended)</w:t>
            </w:r>
          </w:p>
        </w:tc>
      </w:tr>
      <w:tr w:rsidR="00FF0420" w:rsidRPr="009600E6" w14:paraId="242FA817" w14:textId="77777777" w:rsidTr="00596EBD">
        <w:trPr>
          <w:trHeight w:val="57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D328CDC" w14:textId="77777777" w:rsidR="00FF0420" w:rsidRPr="00600D60" w:rsidRDefault="00FF0420" w:rsidP="00600D60">
            <w:pPr>
              <w:rPr>
                <w:rFonts w:cs="Arial"/>
                <w:color w:val="FFFFFF"/>
                <w:sz w:val="20"/>
                <w:szCs w:val="20"/>
              </w:rPr>
            </w:pPr>
            <w:r w:rsidRPr="00600D60">
              <w:rPr>
                <w:rFonts w:cs="Arial"/>
                <w:color w:val="FFFFFF"/>
                <w:sz w:val="20"/>
                <w:szCs w:val="20"/>
              </w:rPr>
              <w:t>Organisation Name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752D361" w14:textId="77777777" w:rsidR="00FF0420" w:rsidRPr="00600D60" w:rsidRDefault="00FF0420" w:rsidP="00600D60">
            <w:pPr>
              <w:rPr>
                <w:rFonts w:cs="Arial"/>
                <w:color w:val="FFFFFF"/>
                <w:sz w:val="20"/>
                <w:szCs w:val="20"/>
              </w:rPr>
            </w:pPr>
            <w:r w:rsidRPr="00600D60">
              <w:rPr>
                <w:rFonts w:cs="Arial"/>
                <w:color w:val="FFFFFF"/>
                <w:sz w:val="20"/>
                <w:szCs w:val="20"/>
              </w:rPr>
              <w:t>This aligns to the IPS data type Organization Name and represents the name for an organisation as a simple string, as defined in BS EN ISO 27269:2025 section 6.2.11. PRSB recommends use of Organisation Data Service (ODS) codes to retrieve organisation names, where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F83E2AA"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19B76F6" w14:textId="77777777" w:rsidR="00FF0420" w:rsidRPr="00600D60" w:rsidRDefault="00FF0420" w:rsidP="00600D60">
            <w:pPr>
              <w:rPr>
                <w:rFonts w:cs="Arial"/>
                <w:color w:val="FFFFFF"/>
                <w:sz w:val="20"/>
                <w:szCs w:val="20"/>
              </w:rPr>
            </w:pPr>
          </w:p>
        </w:tc>
      </w:tr>
      <w:tr w:rsidR="00FF0420" w:rsidRPr="009600E6" w14:paraId="72ABDF91"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53504356" w14:textId="77777777" w:rsidR="00FF0420" w:rsidRPr="00600D60" w:rsidRDefault="00FF0420" w:rsidP="00600D60">
            <w:pPr>
              <w:rPr>
                <w:rFonts w:cs="Arial"/>
                <w:color w:val="FFFFFF"/>
                <w:sz w:val="20"/>
                <w:szCs w:val="20"/>
              </w:rPr>
            </w:pPr>
            <w:r w:rsidRPr="00600D60">
              <w:rPr>
                <w:rFonts w:cs="Arial"/>
                <w:color w:val="FFFFFF"/>
                <w:sz w:val="20"/>
                <w:szCs w:val="20"/>
              </w:rPr>
              <w:t>Text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493410EF" w14:textId="77777777" w:rsidR="00FF0420" w:rsidRPr="00600D60" w:rsidRDefault="00FF0420" w:rsidP="00600D60">
            <w:pPr>
              <w:rPr>
                <w:rFonts w:cs="Arial"/>
                <w:color w:val="FFFFFF"/>
                <w:sz w:val="20"/>
                <w:szCs w:val="20"/>
              </w:rPr>
            </w:pPr>
            <w:r w:rsidRPr="00600D60">
              <w:rPr>
                <w:rFonts w:cs="Arial"/>
                <w:color w:val="FFFFFF"/>
                <w:sz w:val="20"/>
                <w:szCs w:val="20"/>
              </w:rPr>
              <w:t>The Text IPS data type supports human readable text (e.g. for clinical narrative or a person's About Me responses), as defined in BS EN ISO 27269:2025 section 6.2.12.</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6D7A80BB"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0FA972F5" w14:textId="77777777" w:rsidR="00FF0420" w:rsidRPr="00600D60" w:rsidRDefault="00FF0420" w:rsidP="00600D60">
            <w:pPr>
              <w:rPr>
                <w:rFonts w:cs="Arial"/>
                <w:color w:val="FFFFFF"/>
                <w:sz w:val="20"/>
                <w:szCs w:val="20"/>
              </w:rPr>
            </w:pPr>
          </w:p>
        </w:tc>
      </w:tr>
      <w:tr w:rsidR="00FF0420" w:rsidRPr="009600E6" w14:paraId="3ECB4D6F" w14:textId="77777777" w:rsidTr="00596EBD">
        <w:trPr>
          <w:trHeight w:val="144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46ACB137"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6A17686A" w14:textId="77777777" w:rsidR="00FF0420" w:rsidRPr="00600D60" w:rsidRDefault="00FF0420" w:rsidP="00600D60">
            <w:pPr>
              <w:rPr>
                <w:rFonts w:cs="Arial"/>
                <w:color w:val="FFFFFF"/>
                <w:sz w:val="20"/>
                <w:szCs w:val="20"/>
              </w:rPr>
            </w:pPr>
            <w:r w:rsidRPr="00600D60">
              <w:rPr>
                <w:rFonts w:cs="Arial"/>
                <w:color w:val="FFFFFF"/>
                <w:sz w:val="20"/>
                <w:szCs w:val="20"/>
              </w:rPr>
              <w:t xml:space="preserve">The Any IPS data type is an abstract data type of which all other data types are concrete specialisations, as defined in BS EN ISO 27269:2025 section 6.2.13. This data type is not generally used for PRSB data items, which must usually use concrete IPS (i.e. Label Concept, List, Reference (PRSB equivalent), Person Name, Coded Element, Date Time, Identifier, Address, Telecom, Organisation Name (PRSB equivalent), Text, Range, Quantity, Period, General Time Specification (abstract type), String, and Ratio) or PRSB </w:t>
            </w:r>
            <w:r w:rsidRPr="00600D60">
              <w:rPr>
                <w:rFonts w:cs="Arial"/>
                <w:color w:val="FFFFFF"/>
                <w:sz w:val="20"/>
                <w:szCs w:val="20"/>
              </w:rPr>
              <w:lastRenderedPageBreak/>
              <w:t xml:space="preserve">(Code No Text, Timestamp, Document, </w:t>
            </w:r>
            <w:proofErr w:type="spellStart"/>
            <w:r w:rsidRPr="00600D60">
              <w:rPr>
                <w:rFonts w:cs="Arial"/>
                <w:color w:val="FFFFFF"/>
                <w:sz w:val="20"/>
                <w:szCs w:val="20"/>
              </w:rPr>
              <w:t>MultiMedia</w:t>
            </w:r>
            <w:proofErr w:type="spellEnd"/>
            <w:r w:rsidRPr="00600D60">
              <w:rPr>
                <w:rFonts w:cs="Arial"/>
                <w:color w:val="FFFFFF"/>
                <w:sz w:val="20"/>
                <w:szCs w:val="20"/>
              </w:rPr>
              <w:t xml:space="preserve">, Lower Limit Range and Upper Limit Range) data types. Occasionally, </w:t>
            </w:r>
            <w:proofErr w:type="gramStart"/>
            <w:r w:rsidRPr="00600D60">
              <w:rPr>
                <w:rFonts w:cs="Arial"/>
                <w:color w:val="FFFFFF"/>
                <w:sz w:val="20"/>
                <w:szCs w:val="20"/>
              </w:rPr>
              <w:t>Any</w:t>
            </w:r>
            <w:proofErr w:type="gramEnd"/>
            <w:r w:rsidRPr="00600D60">
              <w:rPr>
                <w:rFonts w:cs="Arial"/>
                <w:color w:val="FFFFFF"/>
                <w:sz w:val="20"/>
                <w:szCs w:val="20"/>
              </w:rPr>
              <w:t xml:space="preserve"> may </w:t>
            </w:r>
            <w:proofErr w:type="gramStart"/>
            <w:r w:rsidRPr="00600D60">
              <w:rPr>
                <w:rFonts w:cs="Arial"/>
                <w:color w:val="FFFFFF"/>
                <w:sz w:val="20"/>
                <w:szCs w:val="20"/>
              </w:rPr>
              <w:t>be used</w:t>
            </w:r>
            <w:proofErr w:type="gramEnd"/>
            <w:r w:rsidRPr="00600D60">
              <w:rPr>
                <w:rFonts w:cs="Arial"/>
                <w:color w:val="FFFFFF"/>
                <w:sz w:val="20"/>
                <w:szCs w:val="20"/>
              </w:rPr>
              <w:t xml:space="preserve"> in draft specifications as a placeholder for another data type.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1F0D97C1" w14:textId="77777777" w:rsidR="00FF0420" w:rsidRPr="00600D60" w:rsidRDefault="00FF0420" w:rsidP="00600D60">
            <w:pPr>
              <w:rPr>
                <w:rFonts w:cs="Arial"/>
                <w:color w:val="FFFFFF"/>
                <w:sz w:val="20"/>
                <w:szCs w:val="20"/>
              </w:rPr>
            </w:pP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7839A82" w14:textId="77777777" w:rsidR="00FF0420" w:rsidRPr="00600D60" w:rsidRDefault="00FF0420" w:rsidP="00600D60">
            <w:pPr>
              <w:rPr>
                <w:rFonts w:cs="Arial"/>
                <w:sz w:val="20"/>
                <w:szCs w:val="20"/>
              </w:rPr>
            </w:pPr>
          </w:p>
        </w:tc>
      </w:tr>
      <w:tr w:rsidR="00FF0420" w:rsidRPr="009600E6" w14:paraId="703F72CA"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18667DDC" w14:textId="77777777" w:rsidR="00FF0420" w:rsidRPr="00600D60" w:rsidRDefault="00FF0420" w:rsidP="00600D60">
            <w:pPr>
              <w:rPr>
                <w:rFonts w:cs="Arial"/>
                <w:color w:val="FFFFFF"/>
                <w:sz w:val="20"/>
                <w:szCs w:val="20"/>
              </w:rPr>
            </w:pPr>
            <w:r w:rsidRPr="00600D60">
              <w:rPr>
                <w:rFonts w:cs="Arial"/>
                <w:color w:val="FFFFFF"/>
                <w:sz w:val="20"/>
                <w:szCs w:val="20"/>
              </w:rPr>
              <w:t>Range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2EF70EEE" w14:textId="77777777" w:rsidR="00FF0420" w:rsidRPr="00600D60" w:rsidRDefault="00FF0420" w:rsidP="00600D60">
            <w:pPr>
              <w:rPr>
                <w:rFonts w:cs="Arial"/>
                <w:color w:val="FFFFFF"/>
                <w:sz w:val="20"/>
                <w:szCs w:val="20"/>
              </w:rPr>
            </w:pPr>
            <w:r w:rsidRPr="00600D60">
              <w:rPr>
                <w:rFonts w:cs="Arial"/>
                <w:color w:val="FFFFFF"/>
                <w:sz w:val="20"/>
                <w:szCs w:val="20"/>
              </w:rPr>
              <w:t xml:space="preserve">The Range IPS data type represents an ordered set of quantities usually expressed as lower and upper limit values with units of measure, as defined in BS EN ISO 27269:2025 section 6.2.14. Exceptionally the lower or upper limit value may </w:t>
            </w:r>
            <w:proofErr w:type="gramStart"/>
            <w:r w:rsidRPr="00600D60">
              <w:rPr>
                <w:rFonts w:cs="Arial"/>
                <w:color w:val="FFFFFF"/>
                <w:sz w:val="20"/>
                <w:szCs w:val="20"/>
              </w:rPr>
              <w:t>be omitted</w:t>
            </w:r>
            <w:proofErr w:type="gramEnd"/>
            <w:r w:rsidRPr="00600D60">
              <w:rPr>
                <w:rFonts w:cs="Arial"/>
                <w:color w:val="FFFFFF"/>
                <w:sz w:val="20"/>
                <w:szCs w:val="20"/>
              </w:rPr>
              <w:t xml:space="preserve"> (e.g. &lt; 3.0 mmol/ L). PRSB recommends use of UCUM (Unified Code for Units of Measure) for representing units. The PRSB data </w:t>
            </w:r>
            <w:proofErr w:type="gramStart"/>
            <w:r w:rsidRPr="00600D60">
              <w:rPr>
                <w:rFonts w:cs="Arial"/>
                <w:color w:val="FFFFFF"/>
                <w:sz w:val="20"/>
                <w:szCs w:val="20"/>
              </w:rPr>
              <w:t>types</w:t>
            </w:r>
            <w:proofErr w:type="gramEnd"/>
            <w:r w:rsidRPr="00600D60">
              <w:rPr>
                <w:rFonts w:cs="Arial"/>
                <w:color w:val="FFFFFF"/>
                <w:sz w:val="20"/>
                <w:szCs w:val="20"/>
              </w:rPr>
              <w:t xml:space="preserve"> Lower Limit Range and Upper Limit Range constrain this data type.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704882B"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3E8ACF1" w14:textId="77777777" w:rsidR="00FF0420" w:rsidRPr="00600D60" w:rsidRDefault="00FF0420" w:rsidP="00600D60">
            <w:pPr>
              <w:rPr>
                <w:rFonts w:cs="Arial"/>
                <w:color w:val="FFFFFF"/>
                <w:sz w:val="20"/>
                <w:szCs w:val="20"/>
              </w:rPr>
            </w:pPr>
          </w:p>
        </w:tc>
      </w:tr>
      <w:tr w:rsidR="00FF0420" w:rsidRPr="009600E6" w14:paraId="7635C1BC" w14:textId="77777777" w:rsidTr="00596EBD">
        <w:trPr>
          <w:trHeight w:val="57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4D239609" w14:textId="77777777" w:rsidR="00FF0420" w:rsidRPr="00600D60" w:rsidRDefault="00FF0420" w:rsidP="00600D60">
            <w:pPr>
              <w:rPr>
                <w:rFonts w:cs="Arial"/>
                <w:color w:val="FFFFFF"/>
                <w:sz w:val="20"/>
                <w:szCs w:val="20"/>
              </w:rPr>
            </w:pPr>
            <w:r w:rsidRPr="00600D60">
              <w:rPr>
                <w:rFonts w:cs="Arial"/>
                <w:color w:val="FFFFFF"/>
                <w:sz w:val="20"/>
                <w:szCs w:val="20"/>
              </w:rPr>
              <w:t>Quantity</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693FAB69" w14:textId="77777777" w:rsidR="00FF0420" w:rsidRPr="00600D60" w:rsidRDefault="00FF0420" w:rsidP="00600D60">
            <w:pPr>
              <w:rPr>
                <w:rFonts w:cs="Arial"/>
                <w:color w:val="FFFFFF"/>
                <w:sz w:val="20"/>
                <w:szCs w:val="20"/>
              </w:rPr>
            </w:pPr>
            <w:r w:rsidRPr="00600D60">
              <w:rPr>
                <w:rFonts w:cs="Arial"/>
                <w:color w:val="FFFFFF"/>
                <w:sz w:val="20"/>
                <w:szCs w:val="20"/>
              </w:rPr>
              <w:t>The Quantity IPS data type defines dimensioned quantities that are usually the result of measuring and expressed as values with units of measure (e.g. 120 mmHg), as defined in BS EN ISO 27269:2025 section 6.2.15. PRSB recommends use of UCUM (Unified Code for Units of Measure) for representing units.</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4A9FDAA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7194D82A" w14:textId="77777777" w:rsidR="00FF0420" w:rsidRPr="00600D60" w:rsidRDefault="00FF0420" w:rsidP="00600D60">
            <w:pPr>
              <w:rPr>
                <w:rFonts w:cs="Arial"/>
                <w:color w:val="FFFFFF"/>
                <w:sz w:val="20"/>
                <w:szCs w:val="20"/>
              </w:rPr>
            </w:pPr>
          </w:p>
        </w:tc>
      </w:tr>
      <w:tr w:rsidR="00FF0420" w:rsidRPr="009600E6" w14:paraId="1AFCDEAE" w14:textId="77777777" w:rsidTr="00596EBD">
        <w:trPr>
          <w:trHeight w:val="57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7563A84" w14:textId="77777777" w:rsidR="00FF0420" w:rsidRPr="00600D60" w:rsidRDefault="00FF0420" w:rsidP="00600D60">
            <w:pPr>
              <w:rPr>
                <w:rFonts w:cs="Arial"/>
                <w:color w:val="FFFFFF"/>
                <w:sz w:val="20"/>
                <w:szCs w:val="20"/>
              </w:rPr>
            </w:pPr>
            <w:r w:rsidRPr="00600D60">
              <w:rPr>
                <w:rFonts w:cs="Arial"/>
                <w:color w:val="FFFFFF"/>
                <w:sz w:val="20"/>
                <w:szCs w:val="20"/>
              </w:rPr>
              <w:t>Period</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20F9F1D" w14:textId="77777777" w:rsidR="00FF0420" w:rsidRPr="00600D60" w:rsidRDefault="00FF0420" w:rsidP="00600D60">
            <w:pPr>
              <w:rPr>
                <w:rFonts w:cs="Arial"/>
                <w:color w:val="FFFFFF"/>
                <w:sz w:val="20"/>
                <w:szCs w:val="20"/>
              </w:rPr>
            </w:pPr>
            <w:r w:rsidRPr="00600D60">
              <w:rPr>
                <w:rFonts w:cs="Arial"/>
                <w:color w:val="FFFFFF"/>
                <w:sz w:val="20"/>
                <w:szCs w:val="20"/>
              </w:rPr>
              <w:t>The Period IPS data type defines an ordered set of time stamps for start and end date times (e.g. from 1 Aug 2024 to 31 July 2025) or start date time and width (e.g. from 1 Aug 2024 for one year), as defined in BS EN ISO 27269:2025 section 6.2.16.</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C57E81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53706C70" w14:textId="77777777" w:rsidR="00FF0420" w:rsidRPr="00600D60" w:rsidRDefault="00FF0420" w:rsidP="00600D60">
            <w:pPr>
              <w:rPr>
                <w:rFonts w:cs="Arial"/>
                <w:color w:val="FFFFFF"/>
                <w:sz w:val="20"/>
                <w:szCs w:val="20"/>
              </w:rPr>
            </w:pPr>
          </w:p>
        </w:tc>
      </w:tr>
      <w:tr w:rsidR="00FF0420" w:rsidRPr="009600E6" w14:paraId="12B60BB1"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1F77274" w14:textId="77777777" w:rsidR="00FF0420" w:rsidRPr="00600D60" w:rsidRDefault="00FF0420" w:rsidP="00600D60">
            <w:pPr>
              <w:rPr>
                <w:rFonts w:cs="Arial"/>
                <w:color w:val="FFFFFF"/>
                <w:sz w:val="20"/>
                <w:szCs w:val="20"/>
              </w:rPr>
            </w:pPr>
            <w:r w:rsidRPr="00600D60">
              <w:rPr>
                <w:rFonts w:cs="Arial"/>
                <w:color w:val="FFFFFF"/>
                <w:sz w:val="20"/>
                <w:szCs w:val="20"/>
              </w:rPr>
              <w:t>General Timing Specification</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3CEEC3A7" w14:textId="77777777" w:rsidR="00FF0420" w:rsidRPr="00600D60" w:rsidRDefault="00FF0420" w:rsidP="00600D60">
            <w:pPr>
              <w:rPr>
                <w:rFonts w:cs="Arial"/>
                <w:color w:val="FFFFFF"/>
                <w:sz w:val="20"/>
                <w:szCs w:val="20"/>
              </w:rPr>
            </w:pPr>
            <w:r w:rsidRPr="00600D60">
              <w:rPr>
                <w:rFonts w:cs="Arial"/>
                <w:color w:val="FFFFFF"/>
                <w:sz w:val="20"/>
                <w:szCs w:val="20"/>
              </w:rPr>
              <w:t>This aligns to the IPS data type General Time Specification (GTS) and is an abstract data type that defines an unordered set of distinct values that are time quantities used for specifying the timing of certain events and actions that may be cyclical (e.g. every other Wednesday morning from 1 Aug 2024 to 31 July 2025), as defined in BS EN ISO 27269:2025 section 6.2.17.</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2ED4ACB8"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2FF2DA86" w14:textId="77777777" w:rsidR="00FF0420" w:rsidRPr="00600D60" w:rsidRDefault="00FF0420" w:rsidP="00600D60">
            <w:pPr>
              <w:rPr>
                <w:rFonts w:cs="Arial"/>
                <w:color w:val="FFFFFF"/>
                <w:sz w:val="20"/>
                <w:szCs w:val="20"/>
              </w:rPr>
            </w:pPr>
          </w:p>
        </w:tc>
      </w:tr>
      <w:tr w:rsidR="00FF0420" w:rsidRPr="009600E6" w14:paraId="1E797E30"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6CEB43F0" w14:textId="77777777" w:rsidR="00FF0420" w:rsidRPr="00600D60" w:rsidRDefault="00FF0420" w:rsidP="00600D60">
            <w:pPr>
              <w:rPr>
                <w:rFonts w:cs="Arial"/>
                <w:color w:val="FFFFFF"/>
                <w:sz w:val="20"/>
                <w:szCs w:val="20"/>
              </w:rPr>
            </w:pPr>
            <w:r w:rsidRPr="00600D60">
              <w:rPr>
                <w:rFonts w:cs="Arial"/>
                <w:color w:val="FFFFFF"/>
                <w:sz w:val="20"/>
                <w:szCs w:val="20"/>
              </w:rPr>
              <w:t>String</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89A48B3" w14:textId="77777777" w:rsidR="00FF0420" w:rsidRPr="00600D60" w:rsidRDefault="00FF0420" w:rsidP="00600D60">
            <w:pPr>
              <w:rPr>
                <w:rFonts w:cs="Arial"/>
                <w:color w:val="FFFFFF"/>
                <w:sz w:val="20"/>
                <w:szCs w:val="20"/>
              </w:rPr>
            </w:pPr>
            <w:r w:rsidRPr="00600D60">
              <w:rPr>
                <w:rFonts w:cs="Arial"/>
                <w:color w:val="FFFFFF"/>
                <w:sz w:val="20"/>
                <w:szCs w:val="20"/>
              </w:rPr>
              <w:t>The String IPS data type supports machine readable text (i.e. character string), as defined in BS EN ISO 27269:2025 section 6.2.18.</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1E3ADE7"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46935D92" w14:textId="77777777" w:rsidR="00FF0420" w:rsidRPr="00600D60" w:rsidRDefault="00FF0420" w:rsidP="00600D60">
            <w:pPr>
              <w:rPr>
                <w:rFonts w:cs="Arial"/>
                <w:color w:val="FFFFFF"/>
                <w:sz w:val="20"/>
                <w:szCs w:val="20"/>
              </w:rPr>
            </w:pPr>
          </w:p>
        </w:tc>
      </w:tr>
      <w:tr w:rsidR="00FF0420" w:rsidRPr="009600E6" w14:paraId="16466B6B" w14:textId="77777777" w:rsidTr="00596EBD">
        <w:trPr>
          <w:trHeight w:val="585"/>
        </w:trPr>
        <w:tc>
          <w:tcPr>
            <w:tcW w:w="524" w:type="pct"/>
            <w:tcBorders>
              <w:top w:val="single" w:sz="4" w:space="0" w:color="auto"/>
              <w:left w:val="single" w:sz="8" w:space="0" w:color="auto"/>
              <w:bottom w:val="single" w:sz="8" w:space="0" w:color="auto"/>
              <w:right w:val="single" w:sz="4" w:space="0" w:color="auto"/>
            </w:tcBorders>
            <w:shd w:val="clear" w:color="7C97D3" w:fill="7C97D3"/>
            <w:hideMark/>
          </w:tcPr>
          <w:p w14:paraId="35EAAA3D" w14:textId="77777777" w:rsidR="00FF0420" w:rsidRPr="00600D60" w:rsidRDefault="00FF0420" w:rsidP="00600D60">
            <w:pPr>
              <w:rPr>
                <w:rFonts w:cs="Arial"/>
                <w:color w:val="FFFFFF"/>
                <w:sz w:val="20"/>
                <w:szCs w:val="20"/>
              </w:rPr>
            </w:pPr>
            <w:r w:rsidRPr="00600D60">
              <w:rPr>
                <w:rFonts w:cs="Arial"/>
                <w:color w:val="FFFFFF"/>
                <w:sz w:val="20"/>
                <w:szCs w:val="20"/>
              </w:rPr>
              <w:t>Ratio</w:t>
            </w:r>
          </w:p>
        </w:tc>
        <w:tc>
          <w:tcPr>
            <w:tcW w:w="2735" w:type="pct"/>
            <w:tcBorders>
              <w:top w:val="single" w:sz="4" w:space="0" w:color="auto"/>
              <w:left w:val="single" w:sz="4" w:space="0" w:color="auto"/>
              <w:bottom w:val="single" w:sz="8" w:space="0" w:color="auto"/>
              <w:right w:val="single" w:sz="4" w:space="0" w:color="auto"/>
            </w:tcBorders>
            <w:shd w:val="clear" w:color="7C97D3" w:fill="7C97D3"/>
            <w:hideMark/>
          </w:tcPr>
          <w:p w14:paraId="0691C5D9" w14:textId="77777777" w:rsidR="00FF0420" w:rsidRPr="00600D60" w:rsidRDefault="00FF0420" w:rsidP="00600D60">
            <w:pPr>
              <w:rPr>
                <w:rFonts w:cs="Arial"/>
                <w:color w:val="FFFFFF"/>
                <w:sz w:val="20"/>
                <w:szCs w:val="20"/>
              </w:rPr>
            </w:pPr>
            <w:r w:rsidRPr="00600D60">
              <w:rPr>
                <w:rFonts w:cs="Arial"/>
                <w:color w:val="FFFFFF"/>
                <w:sz w:val="20"/>
                <w:szCs w:val="20"/>
              </w:rPr>
              <w:t>The Ratio IPS data type broadly defines a quotient quantity with a numerator and denominator (e.g. an insulin to carbohydrate ratio (ICR) of 1:10), as defined in BS EN ISO 27269:2025 section 6.2.19.</w:t>
            </w:r>
          </w:p>
        </w:tc>
        <w:tc>
          <w:tcPr>
            <w:tcW w:w="431" w:type="pct"/>
            <w:tcBorders>
              <w:top w:val="single" w:sz="4" w:space="0" w:color="auto"/>
              <w:left w:val="single" w:sz="4" w:space="0" w:color="auto"/>
              <w:bottom w:val="single" w:sz="8" w:space="0" w:color="auto"/>
              <w:right w:val="single" w:sz="4" w:space="0" w:color="auto"/>
            </w:tcBorders>
            <w:shd w:val="clear" w:color="7C97D3" w:fill="7C97D3"/>
            <w:hideMark/>
          </w:tcPr>
          <w:p w14:paraId="215FC796"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8" w:space="0" w:color="auto"/>
              <w:right w:val="single" w:sz="8" w:space="0" w:color="auto"/>
            </w:tcBorders>
            <w:shd w:val="clear" w:color="7C97D3" w:fill="7C97D3"/>
            <w:hideMark/>
          </w:tcPr>
          <w:p w14:paraId="72789058" w14:textId="77777777" w:rsidR="00FF0420" w:rsidRPr="00600D60" w:rsidRDefault="00FF0420" w:rsidP="00600D60">
            <w:pPr>
              <w:rPr>
                <w:rFonts w:cs="Arial"/>
                <w:color w:val="FFFFFF"/>
                <w:sz w:val="20"/>
                <w:szCs w:val="20"/>
              </w:rPr>
            </w:pPr>
          </w:p>
        </w:tc>
      </w:tr>
    </w:tbl>
    <w:p w14:paraId="71183F3A" w14:textId="77777777" w:rsidR="00D41F52" w:rsidRDefault="00D41F52" w:rsidP="00694326"/>
    <w:p w14:paraId="701956FB" w14:textId="11947824" w:rsidR="00CB5A91" w:rsidRDefault="00CB5A91" w:rsidP="00694326">
      <w:r>
        <w:t xml:space="preserve">The PRSB defined data types are </w:t>
      </w:r>
      <w:r w:rsidR="0064767E">
        <w:t>generally constraints on the IPS data types and are as follows:</w:t>
      </w:r>
    </w:p>
    <w:tbl>
      <w:tblPr>
        <w:tblW w:w="10763" w:type="dxa"/>
        <w:tblCellMar>
          <w:top w:w="15" w:type="dxa"/>
          <w:bottom w:w="15" w:type="dxa"/>
        </w:tblCellMar>
        <w:tblLook w:val="04A0" w:firstRow="1" w:lastRow="0" w:firstColumn="1" w:lastColumn="0" w:noHBand="0" w:noVBand="1"/>
      </w:tblPr>
      <w:tblGrid>
        <w:gridCol w:w="1550"/>
        <w:gridCol w:w="8079"/>
        <w:gridCol w:w="1134"/>
      </w:tblGrid>
      <w:tr w:rsidR="00EA5ED7" w:rsidRPr="00EA5ED7" w14:paraId="07A112E9" w14:textId="77777777" w:rsidTr="00600D60">
        <w:trPr>
          <w:trHeight w:val="330"/>
        </w:trPr>
        <w:tc>
          <w:tcPr>
            <w:tcW w:w="1550" w:type="dxa"/>
            <w:tcBorders>
              <w:top w:val="single" w:sz="8" w:space="0" w:color="auto"/>
              <w:left w:val="single" w:sz="8" w:space="0" w:color="auto"/>
              <w:bottom w:val="single" w:sz="8" w:space="0" w:color="auto"/>
              <w:right w:val="single" w:sz="4" w:space="0" w:color="auto"/>
            </w:tcBorders>
            <w:shd w:val="clear" w:color="7C97D3" w:fill="7C97D3"/>
            <w:vAlign w:val="center"/>
            <w:hideMark/>
          </w:tcPr>
          <w:p w14:paraId="33E53941" w14:textId="77777777" w:rsidR="000A5542" w:rsidRPr="00600D60" w:rsidRDefault="000A5542" w:rsidP="00694326">
            <w:pPr>
              <w:rPr>
                <w:b/>
                <w:bCs/>
                <w:color w:val="FAFCFC" w:themeColor="background1"/>
                <w:sz w:val="20"/>
                <w:szCs w:val="20"/>
              </w:rPr>
            </w:pPr>
            <w:r w:rsidRPr="00600D60">
              <w:rPr>
                <w:b/>
                <w:bCs/>
                <w:color w:val="FAFCFC" w:themeColor="background1"/>
                <w:sz w:val="20"/>
                <w:szCs w:val="20"/>
              </w:rPr>
              <w:t>Name</w:t>
            </w:r>
          </w:p>
        </w:tc>
        <w:tc>
          <w:tcPr>
            <w:tcW w:w="8079" w:type="dxa"/>
            <w:tcBorders>
              <w:top w:val="single" w:sz="8" w:space="0" w:color="auto"/>
              <w:left w:val="single" w:sz="4" w:space="0" w:color="auto"/>
              <w:bottom w:val="single" w:sz="8" w:space="0" w:color="auto"/>
              <w:right w:val="single" w:sz="4" w:space="0" w:color="auto"/>
            </w:tcBorders>
            <w:shd w:val="clear" w:color="7C97D3" w:fill="7C97D3"/>
            <w:vAlign w:val="center"/>
            <w:hideMark/>
          </w:tcPr>
          <w:p w14:paraId="7BD23F90" w14:textId="77777777" w:rsidR="000A5542" w:rsidRPr="00600D60" w:rsidRDefault="000A5542" w:rsidP="00694326">
            <w:pPr>
              <w:rPr>
                <w:b/>
                <w:bCs/>
                <w:color w:val="FAFCFC" w:themeColor="background1"/>
                <w:sz w:val="20"/>
                <w:szCs w:val="20"/>
              </w:rPr>
            </w:pPr>
            <w:r w:rsidRPr="00600D60">
              <w:rPr>
                <w:b/>
                <w:bCs/>
                <w:color w:val="FAFCFC" w:themeColor="background1"/>
                <w:sz w:val="20"/>
                <w:szCs w:val="20"/>
              </w:rPr>
              <w:t>Description</w:t>
            </w:r>
          </w:p>
        </w:tc>
        <w:tc>
          <w:tcPr>
            <w:tcW w:w="1134" w:type="dxa"/>
            <w:tcBorders>
              <w:top w:val="single" w:sz="8" w:space="0" w:color="auto"/>
              <w:left w:val="single" w:sz="4" w:space="0" w:color="auto"/>
              <w:bottom w:val="single" w:sz="8" w:space="0" w:color="auto"/>
              <w:right w:val="single" w:sz="4" w:space="0" w:color="auto"/>
            </w:tcBorders>
            <w:shd w:val="clear" w:color="7C97D3" w:fill="7C97D3"/>
            <w:vAlign w:val="center"/>
            <w:hideMark/>
          </w:tcPr>
          <w:p w14:paraId="4BDD660E" w14:textId="77777777" w:rsidR="000A5542" w:rsidRPr="00600D60" w:rsidRDefault="000A5542" w:rsidP="00694326">
            <w:pPr>
              <w:rPr>
                <w:b/>
                <w:bCs/>
                <w:color w:val="FAFCFC" w:themeColor="background1"/>
                <w:sz w:val="20"/>
                <w:szCs w:val="20"/>
              </w:rPr>
            </w:pPr>
            <w:r w:rsidRPr="00600D60">
              <w:rPr>
                <w:b/>
                <w:bCs/>
                <w:color w:val="FAFCFC" w:themeColor="background1"/>
                <w:sz w:val="20"/>
                <w:szCs w:val="20"/>
              </w:rPr>
              <w:t>Data Type</w:t>
            </w:r>
          </w:p>
        </w:tc>
      </w:tr>
      <w:tr w:rsidR="00EA5ED7" w:rsidRPr="00EA5ED7" w14:paraId="250F53BF" w14:textId="77777777" w:rsidTr="00600D60">
        <w:trPr>
          <w:trHeight w:val="855"/>
        </w:trPr>
        <w:tc>
          <w:tcPr>
            <w:tcW w:w="1550" w:type="dxa"/>
            <w:tcBorders>
              <w:top w:val="nil"/>
              <w:left w:val="single" w:sz="8" w:space="0" w:color="auto"/>
              <w:bottom w:val="single" w:sz="4" w:space="0" w:color="auto"/>
              <w:right w:val="single" w:sz="4" w:space="0" w:color="auto"/>
            </w:tcBorders>
            <w:shd w:val="clear" w:color="7C97D3" w:fill="7C97D3"/>
            <w:hideMark/>
          </w:tcPr>
          <w:p w14:paraId="495F36BB" w14:textId="77777777" w:rsidR="000A5542" w:rsidRPr="00600D60" w:rsidRDefault="000A5542" w:rsidP="00694326">
            <w:pPr>
              <w:rPr>
                <w:color w:val="FAFCFC" w:themeColor="background1"/>
                <w:sz w:val="20"/>
                <w:szCs w:val="20"/>
              </w:rPr>
            </w:pPr>
            <w:r w:rsidRPr="00600D60">
              <w:rPr>
                <w:color w:val="FAFCFC" w:themeColor="background1"/>
                <w:sz w:val="20"/>
                <w:szCs w:val="20"/>
              </w:rPr>
              <w:lastRenderedPageBreak/>
              <w:t>Code No Text</w:t>
            </w:r>
          </w:p>
        </w:tc>
        <w:tc>
          <w:tcPr>
            <w:tcW w:w="8079" w:type="dxa"/>
            <w:tcBorders>
              <w:top w:val="nil"/>
              <w:left w:val="single" w:sz="4" w:space="0" w:color="auto"/>
              <w:bottom w:val="single" w:sz="4" w:space="0" w:color="auto"/>
              <w:right w:val="single" w:sz="4" w:space="0" w:color="auto"/>
            </w:tcBorders>
            <w:shd w:val="clear" w:color="7C97D3" w:fill="7C97D3"/>
            <w:hideMark/>
          </w:tcPr>
          <w:p w14:paraId="64C385B7" w14:textId="77777777" w:rsidR="000A5542" w:rsidRPr="00600D60" w:rsidRDefault="000A5542" w:rsidP="00694326">
            <w:pPr>
              <w:rPr>
                <w:color w:val="FAFCFC" w:themeColor="background1"/>
                <w:sz w:val="20"/>
                <w:szCs w:val="20"/>
              </w:rPr>
            </w:pPr>
            <w:r w:rsidRPr="00600D60">
              <w:rPr>
                <w:color w:val="FAFCFC" w:themeColor="background1"/>
                <w:sz w:val="20"/>
                <w:szCs w:val="20"/>
              </w:rPr>
              <w:t>The PRSB data type Code No Text constrains the Coded Element IPS data type so that exceptional use of free text is not allowable.</w:t>
            </w:r>
          </w:p>
        </w:tc>
        <w:tc>
          <w:tcPr>
            <w:tcW w:w="1134" w:type="dxa"/>
            <w:tcBorders>
              <w:top w:val="nil"/>
              <w:left w:val="single" w:sz="4" w:space="0" w:color="auto"/>
              <w:bottom w:val="single" w:sz="4" w:space="0" w:color="auto"/>
              <w:right w:val="single" w:sz="4" w:space="0" w:color="auto"/>
            </w:tcBorders>
            <w:shd w:val="clear" w:color="7C97D3" w:fill="7C97D3"/>
            <w:hideMark/>
          </w:tcPr>
          <w:p w14:paraId="3BED98E5" w14:textId="77777777" w:rsidR="000A5542" w:rsidRPr="00600D60" w:rsidRDefault="000A5542" w:rsidP="00694326">
            <w:pPr>
              <w:rPr>
                <w:color w:val="FAFCFC" w:themeColor="background1"/>
                <w:sz w:val="20"/>
                <w:szCs w:val="20"/>
              </w:rPr>
            </w:pPr>
            <w:r w:rsidRPr="00600D60">
              <w:rPr>
                <w:color w:val="FAFCFC" w:themeColor="background1"/>
                <w:sz w:val="20"/>
                <w:szCs w:val="20"/>
              </w:rPr>
              <w:t>Coded Element</w:t>
            </w:r>
          </w:p>
        </w:tc>
      </w:tr>
      <w:tr w:rsidR="00EA5ED7" w:rsidRPr="00EA5ED7" w14:paraId="6F90C0F4" w14:textId="77777777" w:rsidTr="00600D60">
        <w:trPr>
          <w:trHeight w:val="855"/>
        </w:trPr>
        <w:tc>
          <w:tcPr>
            <w:tcW w:w="1550" w:type="dxa"/>
            <w:tcBorders>
              <w:top w:val="single" w:sz="4" w:space="0" w:color="auto"/>
              <w:left w:val="single" w:sz="8" w:space="0" w:color="auto"/>
              <w:bottom w:val="single" w:sz="4" w:space="0" w:color="auto"/>
              <w:right w:val="single" w:sz="4" w:space="0" w:color="auto"/>
            </w:tcBorders>
            <w:shd w:val="clear" w:color="7C97D3" w:fill="7C97D3"/>
            <w:hideMark/>
          </w:tcPr>
          <w:p w14:paraId="580C95F6" w14:textId="77777777" w:rsidR="000A5542" w:rsidRPr="00600D60" w:rsidRDefault="000A5542" w:rsidP="00694326">
            <w:pPr>
              <w:rPr>
                <w:color w:val="FAFCFC" w:themeColor="background1"/>
                <w:sz w:val="20"/>
                <w:szCs w:val="20"/>
              </w:rPr>
            </w:pPr>
            <w:proofErr w:type="spellStart"/>
            <w:r w:rsidRPr="00600D60">
              <w:rPr>
                <w:color w:val="FAFCFC" w:themeColor="background1"/>
                <w:sz w:val="20"/>
                <w:szCs w:val="20"/>
              </w:rPr>
              <w:t>MultiMedia</w:t>
            </w:r>
            <w:proofErr w:type="spellEnd"/>
          </w:p>
        </w:tc>
        <w:tc>
          <w:tcPr>
            <w:tcW w:w="8079" w:type="dxa"/>
            <w:tcBorders>
              <w:top w:val="single" w:sz="4" w:space="0" w:color="auto"/>
              <w:left w:val="single" w:sz="4" w:space="0" w:color="auto"/>
              <w:bottom w:val="single" w:sz="4" w:space="0" w:color="auto"/>
              <w:right w:val="single" w:sz="4" w:space="0" w:color="auto"/>
            </w:tcBorders>
            <w:shd w:val="clear" w:color="7C97D3" w:fill="7C97D3"/>
            <w:hideMark/>
          </w:tcPr>
          <w:p w14:paraId="75E1D475" w14:textId="77777777" w:rsidR="000A5542" w:rsidRPr="00600D60" w:rsidRDefault="000A5542" w:rsidP="00694326">
            <w:pPr>
              <w:rPr>
                <w:color w:val="FAFCFC" w:themeColor="background1"/>
                <w:sz w:val="20"/>
                <w:szCs w:val="20"/>
              </w:rPr>
            </w:pPr>
            <w:r w:rsidRPr="00600D60">
              <w:rPr>
                <w:color w:val="FAFCFC" w:themeColor="background1"/>
                <w:sz w:val="20"/>
                <w:szCs w:val="20"/>
              </w:rPr>
              <w:t>Represents the actual multi-media file if it is stored in the system.</w:t>
            </w:r>
          </w:p>
        </w:tc>
        <w:tc>
          <w:tcPr>
            <w:tcW w:w="1134" w:type="dxa"/>
            <w:tcBorders>
              <w:top w:val="single" w:sz="4" w:space="0" w:color="auto"/>
              <w:left w:val="single" w:sz="4" w:space="0" w:color="auto"/>
              <w:bottom w:val="single" w:sz="4" w:space="0" w:color="auto"/>
              <w:right w:val="single" w:sz="4" w:space="0" w:color="auto"/>
            </w:tcBorders>
            <w:shd w:val="clear" w:color="7C97D3" w:fill="7C97D3"/>
            <w:hideMark/>
          </w:tcPr>
          <w:p w14:paraId="73A08164" w14:textId="77777777" w:rsidR="000A5542" w:rsidRPr="00600D60" w:rsidRDefault="000A5542" w:rsidP="00694326">
            <w:pPr>
              <w:rPr>
                <w:color w:val="FAFCFC" w:themeColor="background1"/>
                <w:sz w:val="20"/>
                <w:szCs w:val="20"/>
              </w:rPr>
            </w:pPr>
            <w:r w:rsidRPr="00600D60">
              <w:rPr>
                <w:color w:val="FAFCFC" w:themeColor="background1"/>
                <w:sz w:val="20"/>
                <w:szCs w:val="20"/>
              </w:rPr>
              <w:t>Text</w:t>
            </w:r>
          </w:p>
        </w:tc>
      </w:tr>
      <w:tr w:rsidR="00EA5ED7" w:rsidRPr="00EA5ED7" w14:paraId="259A67CB" w14:textId="77777777" w:rsidTr="00600D60">
        <w:trPr>
          <w:trHeight w:val="855"/>
        </w:trPr>
        <w:tc>
          <w:tcPr>
            <w:tcW w:w="1550" w:type="dxa"/>
            <w:tcBorders>
              <w:top w:val="single" w:sz="4" w:space="0" w:color="auto"/>
              <w:left w:val="single" w:sz="8" w:space="0" w:color="auto"/>
              <w:bottom w:val="single" w:sz="4" w:space="0" w:color="auto"/>
              <w:right w:val="single" w:sz="4" w:space="0" w:color="auto"/>
            </w:tcBorders>
            <w:shd w:val="clear" w:color="7C97D3" w:fill="7C97D3"/>
            <w:hideMark/>
          </w:tcPr>
          <w:p w14:paraId="1F473293" w14:textId="77777777" w:rsidR="000A5542" w:rsidRPr="00600D60" w:rsidRDefault="000A5542" w:rsidP="00694326">
            <w:pPr>
              <w:rPr>
                <w:color w:val="FAFCFC" w:themeColor="background1"/>
                <w:sz w:val="20"/>
                <w:szCs w:val="20"/>
              </w:rPr>
            </w:pPr>
            <w:r w:rsidRPr="00600D60">
              <w:rPr>
                <w:color w:val="FAFCFC" w:themeColor="background1"/>
                <w:sz w:val="20"/>
                <w:szCs w:val="20"/>
              </w:rPr>
              <w:t>Lower Limit Range</w:t>
            </w:r>
          </w:p>
        </w:tc>
        <w:tc>
          <w:tcPr>
            <w:tcW w:w="8079" w:type="dxa"/>
            <w:tcBorders>
              <w:top w:val="single" w:sz="4" w:space="0" w:color="auto"/>
              <w:left w:val="single" w:sz="4" w:space="0" w:color="auto"/>
              <w:bottom w:val="single" w:sz="4" w:space="0" w:color="auto"/>
              <w:right w:val="single" w:sz="4" w:space="0" w:color="auto"/>
            </w:tcBorders>
            <w:shd w:val="clear" w:color="7C97D3" w:fill="7C97D3"/>
            <w:hideMark/>
          </w:tcPr>
          <w:p w14:paraId="096BF478" w14:textId="77777777" w:rsidR="000A5542" w:rsidRPr="00600D60" w:rsidRDefault="000A5542" w:rsidP="00694326">
            <w:pPr>
              <w:rPr>
                <w:color w:val="FAFCFC" w:themeColor="background1"/>
                <w:sz w:val="20"/>
                <w:szCs w:val="20"/>
              </w:rPr>
            </w:pPr>
            <w:r w:rsidRPr="00600D60">
              <w:rPr>
                <w:color w:val="FAFCFC" w:themeColor="background1"/>
                <w:sz w:val="20"/>
                <w:szCs w:val="20"/>
              </w:rPr>
              <w:t xml:space="preserve">The PRSB data type Lower Limit Range constrains the Range IPS data type so that the upper limit value </w:t>
            </w:r>
            <w:proofErr w:type="gramStart"/>
            <w:r w:rsidRPr="00600D60">
              <w:rPr>
                <w:color w:val="FAFCFC" w:themeColor="background1"/>
                <w:sz w:val="20"/>
                <w:szCs w:val="20"/>
              </w:rPr>
              <w:t>is omitted</w:t>
            </w:r>
            <w:proofErr w:type="gramEnd"/>
            <w:r w:rsidRPr="00600D60">
              <w:rPr>
                <w:color w:val="FAFCFC" w:themeColor="background1"/>
                <w:sz w:val="20"/>
                <w:szCs w:val="20"/>
              </w:rPr>
              <w:t xml:space="preserve"> (e.g. &gt; 13.9 mmol/ L.).</w:t>
            </w:r>
          </w:p>
        </w:tc>
        <w:tc>
          <w:tcPr>
            <w:tcW w:w="1134" w:type="dxa"/>
            <w:tcBorders>
              <w:top w:val="single" w:sz="4" w:space="0" w:color="auto"/>
              <w:left w:val="single" w:sz="4" w:space="0" w:color="auto"/>
              <w:bottom w:val="single" w:sz="4" w:space="0" w:color="auto"/>
              <w:right w:val="single" w:sz="4" w:space="0" w:color="auto"/>
            </w:tcBorders>
            <w:shd w:val="clear" w:color="7C97D3" w:fill="7C97D3"/>
            <w:hideMark/>
          </w:tcPr>
          <w:p w14:paraId="0D8E4284" w14:textId="77777777" w:rsidR="000A5542" w:rsidRPr="00600D60" w:rsidRDefault="000A5542" w:rsidP="00694326">
            <w:pPr>
              <w:rPr>
                <w:color w:val="FAFCFC" w:themeColor="background1"/>
                <w:sz w:val="20"/>
                <w:szCs w:val="20"/>
              </w:rPr>
            </w:pPr>
            <w:r w:rsidRPr="00600D60">
              <w:rPr>
                <w:color w:val="FAFCFC" w:themeColor="background1"/>
                <w:sz w:val="20"/>
                <w:szCs w:val="20"/>
              </w:rPr>
              <w:t>Range</w:t>
            </w:r>
          </w:p>
        </w:tc>
      </w:tr>
      <w:tr w:rsidR="00EA5ED7" w:rsidRPr="00EA5ED7" w14:paraId="77145258" w14:textId="77777777" w:rsidTr="00600D60">
        <w:trPr>
          <w:trHeight w:val="870"/>
        </w:trPr>
        <w:tc>
          <w:tcPr>
            <w:tcW w:w="1550" w:type="dxa"/>
            <w:tcBorders>
              <w:top w:val="single" w:sz="4" w:space="0" w:color="auto"/>
              <w:left w:val="single" w:sz="8" w:space="0" w:color="auto"/>
              <w:bottom w:val="single" w:sz="8" w:space="0" w:color="auto"/>
              <w:right w:val="single" w:sz="4" w:space="0" w:color="auto"/>
            </w:tcBorders>
            <w:shd w:val="clear" w:color="7C97D3" w:fill="7C97D3"/>
            <w:hideMark/>
          </w:tcPr>
          <w:p w14:paraId="2F8CA62C" w14:textId="77777777" w:rsidR="000A5542" w:rsidRPr="00600D60" w:rsidRDefault="000A5542" w:rsidP="00694326">
            <w:pPr>
              <w:rPr>
                <w:color w:val="FAFCFC" w:themeColor="background1"/>
                <w:sz w:val="20"/>
                <w:szCs w:val="20"/>
              </w:rPr>
            </w:pPr>
            <w:r w:rsidRPr="00600D60">
              <w:rPr>
                <w:color w:val="FAFCFC" w:themeColor="background1"/>
                <w:sz w:val="20"/>
                <w:szCs w:val="20"/>
              </w:rPr>
              <w:t>Upper Limit Range</w:t>
            </w:r>
          </w:p>
        </w:tc>
        <w:tc>
          <w:tcPr>
            <w:tcW w:w="8079" w:type="dxa"/>
            <w:tcBorders>
              <w:top w:val="single" w:sz="4" w:space="0" w:color="auto"/>
              <w:left w:val="single" w:sz="4" w:space="0" w:color="auto"/>
              <w:bottom w:val="single" w:sz="8" w:space="0" w:color="auto"/>
              <w:right w:val="single" w:sz="4" w:space="0" w:color="auto"/>
            </w:tcBorders>
            <w:shd w:val="clear" w:color="7C97D3" w:fill="7C97D3"/>
            <w:hideMark/>
          </w:tcPr>
          <w:p w14:paraId="41CFAE24" w14:textId="77777777" w:rsidR="000A5542" w:rsidRPr="00600D60" w:rsidRDefault="000A5542" w:rsidP="00694326">
            <w:pPr>
              <w:rPr>
                <w:color w:val="FAFCFC" w:themeColor="background1"/>
                <w:sz w:val="20"/>
                <w:szCs w:val="20"/>
              </w:rPr>
            </w:pPr>
            <w:r w:rsidRPr="00600D60">
              <w:rPr>
                <w:color w:val="FAFCFC" w:themeColor="background1"/>
                <w:sz w:val="20"/>
                <w:szCs w:val="20"/>
              </w:rPr>
              <w:t xml:space="preserve">The PRSB data type Upper Limit Range constrains the Range IPS data type so that the lower limit value </w:t>
            </w:r>
            <w:proofErr w:type="gramStart"/>
            <w:r w:rsidRPr="00600D60">
              <w:rPr>
                <w:color w:val="FAFCFC" w:themeColor="background1"/>
                <w:sz w:val="20"/>
                <w:szCs w:val="20"/>
              </w:rPr>
              <w:t>is omitted</w:t>
            </w:r>
            <w:proofErr w:type="gramEnd"/>
            <w:r w:rsidRPr="00600D60">
              <w:rPr>
                <w:color w:val="FAFCFC" w:themeColor="background1"/>
                <w:sz w:val="20"/>
                <w:szCs w:val="20"/>
              </w:rPr>
              <w:t xml:space="preserve"> (e.g. &lt; 3.0 mmol/ L).</w:t>
            </w:r>
          </w:p>
        </w:tc>
        <w:tc>
          <w:tcPr>
            <w:tcW w:w="1134" w:type="dxa"/>
            <w:tcBorders>
              <w:top w:val="single" w:sz="4" w:space="0" w:color="auto"/>
              <w:left w:val="single" w:sz="4" w:space="0" w:color="auto"/>
              <w:bottom w:val="single" w:sz="8" w:space="0" w:color="auto"/>
              <w:right w:val="single" w:sz="4" w:space="0" w:color="auto"/>
            </w:tcBorders>
            <w:shd w:val="clear" w:color="7C97D3" w:fill="7C97D3"/>
            <w:hideMark/>
          </w:tcPr>
          <w:p w14:paraId="575871D8" w14:textId="77777777" w:rsidR="000A5542" w:rsidRPr="00600D60" w:rsidRDefault="000A5542" w:rsidP="00694326">
            <w:pPr>
              <w:rPr>
                <w:color w:val="FAFCFC" w:themeColor="background1"/>
                <w:sz w:val="20"/>
                <w:szCs w:val="20"/>
              </w:rPr>
            </w:pPr>
            <w:r w:rsidRPr="00600D60">
              <w:rPr>
                <w:color w:val="FAFCFC" w:themeColor="background1"/>
                <w:sz w:val="20"/>
                <w:szCs w:val="20"/>
              </w:rPr>
              <w:t>Range</w:t>
            </w:r>
          </w:p>
        </w:tc>
      </w:tr>
    </w:tbl>
    <w:p w14:paraId="4DA95E6A" w14:textId="77777777" w:rsidR="00047D52" w:rsidRPr="00600D60" w:rsidRDefault="00047D52" w:rsidP="00600D60"/>
    <w:p w14:paraId="1F871E1D" w14:textId="77777777" w:rsidR="00EA5ED7" w:rsidRDefault="00EA5ED7" w:rsidP="00912094">
      <w:pPr>
        <w:widowControl w:val="0"/>
        <w:numPr>
          <w:ilvl w:val="1"/>
          <w:numId w:val="24"/>
        </w:numPr>
        <w:autoSpaceDE w:val="0"/>
        <w:autoSpaceDN w:val="0"/>
        <w:spacing w:after="0"/>
        <w:ind w:left="975"/>
        <w:textboxTightWrap w:val="none"/>
        <w:outlineLvl w:val="1"/>
        <w:rPr>
          <w:rFonts w:eastAsia="Arial" w:cs="Arial"/>
          <w:b/>
          <w:bCs/>
          <w:color w:val="002060"/>
          <w:sz w:val="28"/>
          <w:szCs w:val="28"/>
        </w:rPr>
        <w:sectPr w:rsidR="00EA5ED7" w:rsidSect="00D41F52">
          <w:pgSz w:w="16838" w:h="11906" w:orient="landscape" w:code="9"/>
          <w:pgMar w:top="1021" w:right="1021" w:bottom="1021" w:left="1021" w:header="561" w:footer="561" w:gutter="0"/>
          <w:cols w:space="720"/>
          <w:docGrid w:linePitch="360"/>
        </w:sectPr>
      </w:pPr>
    </w:p>
    <w:p w14:paraId="5540256A" w14:textId="00CDA1FC" w:rsidR="0077616E" w:rsidRDefault="0077616E" w:rsidP="00912094">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36" w:name="_Toc214613900"/>
      <w:r w:rsidRPr="00600D60">
        <w:rPr>
          <w:rFonts w:eastAsia="Arial" w:cs="Arial"/>
          <w:b/>
          <w:bCs/>
          <w:color w:val="002060"/>
          <w:sz w:val="28"/>
          <w:szCs w:val="28"/>
        </w:rPr>
        <w:lastRenderedPageBreak/>
        <w:t xml:space="preserve">Version </w:t>
      </w:r>
      <w:r w:rsidR="00556910" w:rsidRPr="00600D60">
        <w:rPr>
          <w:rFonts w:eastAsia="Arial" w:cs="Arial"/>
          <w:b/>
          <w:bCs/>
          <w:color w:val="002060"/>
          <w:sz w:val="28"/>
          <w:szCs w:val="28"/>
        </w:rPr>
        <w:t>n</w:t>
      </w:r>
      <w:r w:rsidRPr="00600D60">
        <w:rPr>
          <w:rFonts w:eastAsia="Arial" w:cs="Arial"/>
          <w:b/>
          <w:bCs/>
          <w:color w:val="002060"/>
          <w:sz w:val="28"/>
          <w:szCs w:val="28"/>
        </w:rPr>
        <w:t>umbering</w:t>
      </w:r>
      <w:bookmarkEnd w:id="36"/>
    </w:p>
    <w:p w14:paraId="71F759B8" w14:textId="77777777" w:rsidR="00EA5ED7" w:rsidRDefault="00EA5ED7" w:rsidP="007C2E9F">
      <w:pPr>
        <w:rPr>
          <w:lang w:eastAsia="en-US"/>
        </w:rPr>
      </w:pPr>
    </w:p>
    <w:p w14:paraId="1909E227" w14:textId="287081BD" w:rsidR="00B74F8A" w:rsidRDefault="00DE3717" w:rsidP="007C2E9F">
      <w:pPr>
        <w:rPr>
          <w:lang w:eastAsia="en-US"/>
        </w:rPr>
      </w:pPr>
      <w:r>
        <w:rPr>
          <w:lang w:eastAsia="en-US"/>
        </w:rPr>
        <w:t xml:space="preserve">Latest releases of PRSB standards are </w:t>
      </w:r>
      <w:r w:rsidR="00C342EA">
        <w:rPr>
          <w:lang w:eastAsia="en-US"/>
        </w:rPr>
        <w:t xml:space="preserve">published using </w:t>
      </w:r>
      <w:r w:rsidR="000A7CEA">
        <w:rPr>
          <w:lang w:eastAsia="en-US"/>
        </w:rPr>
        <w:t>two</w:t>
      </w:r>
      <w:r w:rsidR="00B74F8A">
        <w:rPr>
          <w:lang w:eastAsia="en-US"/>
        </w:rPr>
        <w:t>-</w:t>
      </w:r>
      <w:r w:rsidR="007C2E9F">
        <w:rPr>
          <w:lang w:eastAsia="en-US"/>
        </w:rPr>
        <w:t xml:space="preserve">part </w:t>
      </w:r>
      <w:r w:rsidR="00C23ADD" w:rsidRPr="3AF2D576">
        <w:rPr>
          <w:lang w:eastAsia="en-US"/>
        </w:rPr>
        <w:t>version numbers</w:t>
      </w:r>
      <w:r w:rsidR="0060215B">
        <w:rPr>
          <w:lang w:eastAsia="en-US"/>
        </w:rPr>
        <w:t xml:space="preserve">, for example </w:t>
      </w:r>
      <w:r w:rsidR="0060215B" w:rsidRPr="0060215B">
        <w:rPr>
          <w:lang w:eastAsia="en-US"/>
        </w:rPr>
        <w:t>Palliative and End of Life Care Standard v1.1</w:t>
      </w:r>
      <w:r w:rsidR="002C06A7">
        <w:rPr>
          <w:lang w:eastAsia="en-US"/>
        </w:rPr>
        <w:t>1</w:t>
      </w:r>
      <w:r w:rsidR="0060215B">
        <w:rPr>
          <w:lang w:eastAsia="en-US"/>
        </w:rPr>
        <w:t>. The</w:t>
      </w:r>
      <w:r w:rsidR="002C06A7">
        <w:rPr>
          <w:lang w:eastAsia="en-US"/>
        </w:rPr>
        <w:t xml:space="preserve"> </w:t>
      </w:r>
      <w:r w:rsidR="00844CD3">
        <w:rPr>
          <w:lang w:eastAsia="en-US"/>
        </w:rPr>
        <w:t xml:space="preserve">information model </w:t>
      </w:r>
      <w:r w:rsidR="002C06A7">
        <w:rPr>
          <w:lang w:eastAsia="en-US"/>
        </w:rPr>
        <w:t xml:space="preserve">version numbers </w:t>
      </w:r>
      <w:r w:rsidR="00C23ADD" w:rsidRPr="3AF2D576">
        <w:rPr>
          <w:lang w:eastAsia="en-US"/>
        </w:rPr>
        <w:t xml:space="preserve">take the form of </w:t>
      </w:r>
      <w:proofErr w:type="spellStart"/>
      <w:proofErr w:type="gramStart"/>
      <w:r w:rsidR="00C23ADD" w:rsidRPr="3AF2D576">
        <w:rPr>
          <w:lang w:eastAsia="en-US"/>
        </w:rPr>
        <w:t>major</w:t>
      </w:r>
      <w:r w:rsidR="00A2360B" w:rsidRPr="3AF2D576">
        <w:rPr>
          <w:lang w:eastAsia="en-US"/>
        </w:rPr>
        <w:t>.minor</w:t>
      </w:r>
      <w:proofErr w:type="spellEnd"/>
      <w:proofErr w:type="gramEnd"/>
      <w:r w:rsidR="00A2360B" w:rsidRPr="3AF2D576">
        <w:rPr>
          <w:lang w:eastAsia="en-US"/>
        </w:rPr>
        <w:t xml:space="preserve"> version, </w:t>
      </w:r>
      <w:r w:rsidR="3E68F230" w:rsidRPr="3AF2D576">
        <w:rPr>
          <w:lang w:eastAsia="en-US"/>
        </w:rPr>
        <w:t>e.g.,</w:t>
      </w:r>
      <w:r w:rsidR="00A2360B" w:rsidRPr="3AF2D576">
        <w:rPr>
          <w:lang w:eastAsia="en-US"/>
        </w:rPr>
        <w:t xml:space="preserve"> </w:t>
      </w:r>
      <w:r w:rsidR="007C2E9F">
        <w:rPr>
          <w:lang w:eastAsia="en-US"/>
        </w:rPr>
        <w:t>v</w:t>
      </w:r>
      <w:r w:rsidR="002C06A7">
        <w:rPr>
          <w:lang w:eastAsia="en-US"/>
        </w:rPr>
        <w:t>1</w:t>
      </w:r>
      <w:r w:rsidR="00A2360B" w:rsidRPr="3AF2D576">
        <w:rPr>
          <w:lang w:eastAsia="en-US"/>
        </w:rPr>
        <w:t>.</w:t>
      </w:r>
      <w:r w:rsidR="002C06A7">
        <w:rPr>
          <w:lang w:eastAsia="en-US"/>
        </w:rPr>
        <w:t>11</w:t>
      </w:r>
      <w:r w:rsidR="002C06A7" w:rsidRPr="3AF2D576">
        <w:rPr>
          <w:lang w:eastAsia="en-US"/>
        </w:rPr>
        <w:t xml:space="preserve"> </w:t>
      </w:r>
      <w:r w:rsidR="00A2360B" w:rsidRPr="3AF2D576">
        <w:rPr>
          <w:lang w:eastAsia="en-US"/>
        </w:rPr>
        <w:t xml:space="preserve">where the </w:t>
      </w:r>
      <w:r w:rsidR="002C06A7">
        <w:rPr>
          <w:lang w:eastAsia="en-US"/>
        </w:rPr>
        <w:t>standard</w:t>
      </w:r>
      <w:r w:rsidR="002C06A7" w:rsidRPr="3AF2D576">
        <w:rPr>
          <w:lang w:eastAsia="en-US"/>
        </w:rPr>
        <w:t xml:space="preserve"> </w:t>
      </w:r>
      <w:r w:rsidR="00A2360B" w:rsidRPr="3AF2D576">
        <w:rPr>
          <w:lang w:eastAsia="en-US"/>
        </w:rPr>
        <w:t xml:space="preserve">is </w:t>
      </w:r>
      <w:r w:rsidR="001C23E1" w:rsidRPr="3AF2D576">
        <w:rPr>
          <w:lang w:eastAsia="en-US"/>
        </w:rPr>
        <w:t xml:space="preserve">major version </w:t>
      </w:r>
      <w:r w:rsidR="002C06A7">
        <w:rPr>
          <w:lang w:eastAsia="en-US"/>
        </w:rPr>
        <w:t>1</w:t>
      </w:r>
      <w:r w:rsidR="002C06A7" w:rsidRPr="3AF2D576">
        <w:rPr>
          <w:lang w:eastAsia="en-US"/>
        </w:rPr>
        <w:t xml:space="preserve"> </w:t>
      </w:r>
      <w:r w:rsidR="001C23E1" w:rsidRPr="3AF2D576">
        <w:rPr>
          <w:lang w:eastAsia="en-US"/>
        </w:rPr>
        <w:t xml:space="preserve">and minor version </w:t>
      </w:r>
      <w:r w:rsidR="002C06A7">
        <w:rPr>
          <w:lang w:eastAsia="en-US"/>
        </w:rPr>
        <w:t>11</w:t>
      </w:r>
      <w:r w:rsidR="00BB763B">
        <w:rPr>
          <w:lang w:eastAsia="en-US"/>
        </w:rPr>
        <w:t>. Major versions are incremented on significant revisions or enhancement of the information model and minor versions are</w:t>
      </w:r>
      <w:r w:rsidR="00844CD3">
        <w:rPr>
          <w:lang w:eastAsia="en-US"/>
        </w:rPr>
        <w:t xml:space="preserve"> incremented on minor updates such as changes or issue resolutions</w:t>
      </w:r>
      <w:r w:rsidR="001C23E1" w:rsidRPr="3AF2D576">
        <w:rPr>
          <w:lang w:eastAsia="en-US"/>
        </w:rPr>
        <w:t xml:space="preserve">. </w:t>
      </w:r>
    </w:p>
    <w:p w14:paraId="1611F848" w14:textId="77777777" w:rsidR="00EA5ED7" w:rsidRDefault="00341450" w:rsidP="007C2E9F">
      <w:pPr>
        <w:rPr>
          <w:lang w:eastAsia="en-US"/>
        </w:rPr>
      </w:pPr>
      <w:r>
        <w:rPr>
          <w:lang w:eastAsia="en-US"/>
        </w:rPr>
        <w:t>PRSB may also make development</w:t>
      </w:r>
      <w:r w:rsidR="00431049">
        <w:rPr>
          <w:lang w:eastAsia="en-US"/>
        </w:rPr>
        <w:t xml:space="preserve"> versions of the standards available </w:t>
      </w:r>
      <w:r w:rsidR="00B74F8A">
        <w:rPr>
          <w:lang w:eastAsia="en-US"/>
        </w:rPr>
        <w:t xml:space="preserve">for feedback or </w:t>
      </w:r>
      <w:proofErr w:type="gramStart"/>
      <w:r w:rsidR="00B74F8A">
        <w:rPr>
          <w:lang w:eastAsia="en-US"/>
        </w:rPr>
        <w:t>consultation</w:t>
      </w:r>
      <w:proofErr w:type="gramEnd"/>
      <w:r w:rsidR="00B74F8A">
        <w:rPr>
          <w:lang w:eastAsia="en-US"/>
        </w:rPr>
        <w:t xml:space="preserve"> </w:t>
      </w:r>
      <w:r w:rsidR="00431049">
        <w:rPr>
          <w:lang w:eastAsia="en-US"/>
        </w:rPr>
        <w:t xml:space="preserve">and these would </w:t>
      </w:r>
      <w:r w:rsidR="00593731">
        <w:rPr>
          <w:lang w:eastAsia="en-US"/>
        </w:rPr>
        <w:t xml:space="preserve">have </w:t>
      </w:r>
      <w:r w:rsidR="00B74F8A">
        <w:rPr>
          <w:lang w:eastAsia="en-US"/>
        </w:rPr>
        <w:t>three-part version numbers e.g. 1.11.1.</w:t>
      </w:r>
    </w:p>
    <w:p w14:paraId="0A81C465" w14:textId="60040A74" w:rsidR="00D62D22" w:rsidRDefault="001C23E1" w:rsidP="007C2E9F">
      <w:pPr>
        <w:rPr>
          <w:lang w:eastAsia="en-US"/>
        </w:rPr>
      </w:pPr>
      <w:r w:rsidRPr="3AF2D576">
        <w:rPr>
          <w:lang w:eastAsia="en-US"/>
        </w:rPr>
        <w:t xml:space="preserve"> </w:t>
      </w:r>
    </w:p>
    <w:p w14:paraId="7A32047C" w14:textId="050CC076" w:rsidR="005639E9" w:rsidRDefault="005639E9" w:rsidP="00912094">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37" w:name="_Toc214463369"/>
      <w:bookmarkStart w:id="38" w:name="_Toc214465336"/>
      <w:bookmarkStart w:id="39" w:name="_Toc214465364"/>
      <w:bookmarkStart w:id="40" w:name="_Toc214543757"/>
      <w:bookmarkStart w:id="41" w:name="_Toc214543786"/>
      <w:bookmarkStart w:id="42" w:name="_Toc214463370"/>
      <w:bookmarkStart w:id="43" w:name="_Toc214465337"/>
      <w:bookmarkStart w:id="44" w:name="_Toc214465365"/>
      <w:bookmarkStart w:id="45" w:name="_Toc214543758"/>
      <w:bookmarkStart w:id="46" w:name="_Toc214543787"/>
      <w:bookmarkStart w:id="47" w:name="_Toc214463371"/>
      <w:bookmarkStart w:id="48" w:name="_Toc214465338"/>
      <w:bookmarkStart w:id="49" w:name="_Toc214465366"/>
      <w:bookmarkStart w:id="50" w:name="_Toc214543759"/>
      <w:bookmarkStart w:id="51" w:name="_Toc214543788"/>
      <w:bookmarkStart w:id="52" w:name="_Toc214463372"/>
      <w:bookmarkStart w:id="53" w:name="_Toc214465339"/>
      <w:bookmarkStart w:id="54" w:name="_Toc214465367"/>
      <w:bookmarkStart w:id="55" w:name="_Toc214543760"/>
      <w:bookmarkStart w:id="56" w:name="_Toc214543789"/>
      <w:bookmarkStart w:id="57" w:name="_Toc214463373"/>
      <w:bookmarkStart w:id="58" w:name="_Toc214465340"/>
      <w:bookmarkStart w:id="59" w:name="_Toc214465368"/>
      <w:bookmarkStart w:id="60" w:name="_Toc214466660"/>
      <w:bookmarkStart w:id="61" w:name="_Toc214543761"/>
      <w:bookmarkStart w:id="62" w:name="_Toc214543790"/>
      <w:bookmarkStart w:id="63" w:name="_Toc21461390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600D60">
        <w:rPr>
          <w:rFonts w:eastAsia="Arial" w:cs="Arial"/>
          <w:b/>
          <w:bCs/>
          <w:color w:val="002060"/>
          <w:sz w:val="28"/>
          <w:szCs w:val="28"/>
        </w:rPr>
        <w:t>Dependencies</w:t>
      </w:r>
      <w:bookmarkEnd w:id="33"/>
      <w:bookmarkEnd w:id="63"/>
      <w:r w:rsidRPr="00600D60">
        <w:rPr>
          <w:rFonts w:eastAsia="Arial" w:cs="Arial"/>
          <w:b/>
          <w:bCs/>
          <w:color w:val="002060"/>
          <w:sz w:val="28"/>
          <w:szCs w:val="28"/>
        </w:rPr>
        <w:t xml:space="preserve"> </w:t>
      </w:r>
      <w:bookmarkEnd w:id="34"/>
    </w:p>
    <w:p w14:paraId="397543FA" w14:textId="77777777" w:rsidR="00EA5ED7" w:rsidRDefault="00EA5ED7" w:rsidP="005639E9">
      <w:pPr>
        <w:rPr>
          <w:lang w:eastAsia="en-US"/>
        </w:rPr>
      </w:pPr>
    </w:p>
    <w:p w14:paraId="6BE2F983" w14:textId="72C85EC3" w:rsidR="005639E9" w:rsidRPr="002D0E5C" w:rsidRDefault="005639E9" w:rsidP="005639E9">
      <w:r w:rsidRPr="002D0E5C">
        <w:t xml:space="preserve">The implementation of </w:t>
      </w:r>
      <w:r w:rsidR="00C51C4B">
        <w:t xml:space="preserve">PRSB </w:t>
      </w:r>
      <w:r w:rsidRPr="002D0E5C">
        <w:t>standard</w:t>
      </w:r>
      <w:r w:rsidR="00C51C4B">
        <w:t>s</w:t>
      </w:r>
      <w:r w:rsidRPr="002D0E5C">
        <w:t xml:space="preserve"> is </w:t>
      </w:r>
      <w:r w:rsidR="008822AF">
        <w:t xml:space="preserve">often </w:t>
      </w:r>
      <w:r w:rsidRPr="002D0E5C">
        <w:t xml:space="preserve">dependent on the following:  </w:t>
      </w:r>
    </w:p>
    <w:p w14:paraId="7D8B0927" w14:textId="29F16C3C" w:rsidR="005639E9" w:rsidRPr="00B92F67" w:rsidRDefault="005639E9" w:rsidP="00600D60">
      <w:pPr>
        <w:pStyle w:val="ListParagraph"/>
        <w:numPr>
          <w:ilvl w:val="0"/>
          <w:numId w:val="8"/>
        </w:numPr>
        <w:rPr>
          <w:lang w:eastAsia="en-US"/>
        </w:rPr>
      </w:pPr>
      <w:r w:rsidRPr="3AF2D576">
        <w:rPr>
          <w:lang w:eastAsia="en-US"/>
        </w:rPr>
        <w:t>The national and local Information Governance frameworks</w:t>
      </w:r>
      <w:r w:rsidR="008355C2">
        <w:rPr>
          <w:lang w:eastAsia="en-US"/>
        </w:rPr>
        <w:t>,</w:t>
      </w:r>
      <w:r w:rsidRPr="3AF2D576">
        <w:rPr>
          <w:lang w:eastAsia="en-US"/>
        </w:rPr>
        <w:t xml:space="preserve"> which will determine information access and sharing controls and legitimate relationships between health and care provider organisations.</w:t>
      </w:r>
    </w:p>
    <w:p w14:paraId="2A45E91B" w14:textId="4D3A69FD" w:rsidR="005639E9" w:rsidRPr="00B92F67" w:rsidRDefault="76B2AA88" w:rsidP="00600D60">
      <w:pPr>
        <w:pStyle w:val="ListParagraph"/>
        <w:numPr>
          <w:ilvl w:val="0"/>
          <w:numId w:val="8"/>
        </w:numPr>
        <w:rPr>
          <w:lang w:eastAsia="en-US"/>
        </w:rPr>
      </w:pPr>
      <w:r>
        <w:rPr>
          <w:lang w:eastAsia="en-US"/>
        </w:rPr>
        <w:t xml:space="preserve">Technical messaging standards </w:t>
      </w:r>
      <w:r w:rsidR="05C5AB0F">
        <w:rPr>
          <w:lang w:eastAsia="en-US"/>
        </w:rPr>
        <w:t>e.g.,</w:t>
      </w:r>
      <w:r>
        <w:rPr>
          <w:lang w:eastAsia="en-US"/>
        </w:rPr>
        <w:t xml:space="preserve"> FHIR</w:t>
      </w:r>
      <w:r w:rsidR="00F9742C">
        <w:rPr>
          <w:lang w:eastAsia="en-US"/>
        </w:rPr>
        <w:t xml:space="preserve"> (Fast Healthcare Interoperability Resources)</w:t>
      </w:r>
      <w:r>
        <w:rPr>
          <w:lang w:eastAsia="en-US"/>
        </w:rPr>
        <w:t xml:space="preserve"> profiles (to support the transfer of information between systems). </w:t>
      </w:r>
    </w:p>
    <w:p w14:paraId="30DF277E" w14:textId="3BAF049C" w:rsidR="00EA5ED7" w:rsidRDefault="005639E9">
      <w:pPr>
        <w:pStyle w:val="ListParagraph"/>
        <w:numPr>
          <w:ilvl w:val="0"/>
          <w:numId w:val="8"/>
        </w:numPr>
        <w:rPr>
          <w:lang w:eastAsia="en-US"/>
        </w:rPr>
      </w:pPr>
      <w:r w:rsidRPr="00B92F67">
        <w:rPr>
          <w:lang w:eastAsia="en-US"/>
        </w:rPr>
        <w:t xml:space="preserve">The availability of other sources to access some of the person’s care information such as the </w:t>
      </w:r>
      <w:r w:rsidR="00FA4EBE">
        <w:rPr>
          <w:lang w:eastAsia="en-US"/>
        </w:rPr>
        <w:t>N</w:t>
      </w:r>
      <w:r w:rsidRPr="00B92F67">
        <w:rPr>
          <w:lang w:eastAsia="en-US"/>
        </w:rPr>
        <w:t xml:space="preserve">ational </w:t>
      </w:r>
      <w:r w:rsidR="00FA4EBE">
        <w:rPr>
          <w:lang w:eastAsia="en-US"/>
        </w:rPr>
        <w:t>R</w:t>
      </w:r>
      <w:r w:rsidR="00FA4EBE" w:rsidRPr="00B92F67">
        <w:rPr>
          <w:lang w:eastAsia="en-US"/>
        </w:rPr>
        <w:t xml:space="preserve">ecord </w:t>
      </w:r>
      <w:r w:rsidR="000803A6">
        <w:rPr>
          <w:lang w:eastAsia="en-US"/>
        </w:rPr>
        <w:t>L</w:t>
      </w:r>
      <w:r w:rsidR="000803A6" w:rsidRPr="00B92F67">
        <w:rPr>
          <w:lang w:eastAsia="en-US"/>
        </w:rPr>
        <w:t xml:space="preserve">ocator </w:t>
      </w:r>
      <w:r w:rsidR="000803A6">
        <w:rPr>
          <w:lang w:eastAsia="en-US"/>
        </w:rPr>
        <w:t>S</w:t>
      </w:r>
      <w:r w:rsidR="000803A6" w:rsidRPr="00B92F67">
        <w:rPr>
          <w:lang w:eastAsia="en-US"/>
        </w:rPr>
        <w:t xml:space="preserve">ervice </w:t>
      </w:r>
      <w:r w:rsidRPr="00B92F67">
        <w:rPr>
          <w:lang w:eastAsia="en-US"/>
        </w:rPr>
        <w:t>(NRLS), GP records and shared care records.</w:t>
      </w:r>
    </w:p>
    <w:p w14:paraId="1727345E" w14:textId="4B7DB6EB" w:rsidR="005639E9" w:rsidRPr="00B92F67" w:rsidRDefault="005639E9" w:rsidP="00600D60">
      <w:pPr>
        <w:pStyle w:val="ListParagraph"/>
        <w:rPr>
          <w:lang w:eastAsia="en-US"/>
        </w:rPr>
      </w:pPr>
      <w:r w:rsidRPr="00B92F67">
        <w:rPr>
          <w:lang w:eastAsia="en-US"/>
        </w:rPr>
        <w:t xml:space="preserve"> </w:t>
      </w:r>
    </w:p>
    <w:p w14:paraId="6491C040" w14:textId="2B9257E6"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64" w:name="_Toc214463375"/>
      <w:bookmarkStart w:id="65" w:name="_Toc214465342"/>
      <w:bookmarkStart w:id="66" w:name="_Toc214465370"/>
      <w:bookmarkStart w:id="67" w:name="_Toc214466662"/>
      <w:bookmarkStart w:id="68" w:name="_Toc214543763"/>
      <w:bookmarkStart w:id="69" w:name="_Toc214543792"/>
      <w:bookmarkStart w:id="70" w:name="_Toc48837824"/>
      <w:bookmarkStart w:id="71" w:name="_Toc75337166"/>
      <w:bookmarkStart w:id="72" w:name="_Ref80784407"/>
      <w:bookmarkStart w:id="73" w:name="_Toc1982926757"/>
      <w:bookmarkStart w:id="74" w:name="_Toc214613902"/>
      <w:bookmarkEnd w:id="64"/>
      <w:bookmarkEnd w:id="65"/>
      <w:bookmarkEnd w:id="66"/>
      <w:bookmarkEnd w:id="67"/>
      <w:bookmarkEnd w:id="68"/>
      <w:bookmarkEnd w:id="69"/>
      <w:r w:rsidRPr="00600D60">
        <w:rPr>
          <w:rFonts w:eastAsia="Arial" w:cs="Arial"/>
          <w:b/>
          <w:bCs/>
          <w:color w:val="002060"/>
          <w:sz w:val="28"/>
          <w:szCs w:val="28"/>
        </w:rPr>
        <w:t xml:space="preserve">Risk </w:t>
      </w:r>
      <w:r w:rsidR="00556910" w:rsidRPr="00600D60">
        <w:rPr>
          <w:rFonts w:eastAsia="Arial" w:cs="Arial"/>
          <w:b/>
          <w:bCs/>
          <w:color w:val="002060"/>
          <w:sz w:val="28"/>
          <w:szCs w:val="28"/>
        </w:rPr>
        <w:t>m</w:t>
      </w:r>
      <w:r w:rsidRPr="00600D60">
        <w:rPr>
          <w:rFonts w:eastAsia="Arial" w:cs="Arial"/>
          <w:b/>
          <w:bCs/>
          <w:color w:val="002060"/>
          <w:sz w:val="28"/>
          <w:szCs w:val="28"/>
        </w:rPr>
        <w:t>itigation</w:t>
      </w:r>
      <w:bookmarkEnd w:id="70"/>
      <w:bookmarkEnd w:id="71"/>
      <w:bookmarkEnd w:id="72"/>
      <w:bookmarkEnd w:id="73"/>
      <w:bookmarkEnd w:id="74"/>
    </w:p>
    <w:p w14:paraId="1AB93B5B" w14:textId="77777777" w:rsidR="00912094" w:rsidRDefault="00912094" w:rsidP="3AF2D576">
      <w:pPr>
        <w:rPr>
          <w:lang w:eastAsia="en-US"/>
        </w:rPr>
      </w:pPr>
    </w:p>
    <w:p w14:paraId="4689556E" w14:textId="05E0784B" w:rsidR="005639E9" w:rsidRDefault="005639E9" w:rsidP="3AF2D576">
      <w:pPr>
        <w:rPr>
          <w:lang w:eastAsia="en-US"/>
        </w:rPr>
      </w:pPr>
      <w:r w:rsidRPr="3AF2D576">
        <w:rPr>
          <w:lang w:eastAsia="en-US"/>
        </w:rPr>
        <w:t xml:space="preserve">We recommend system suppliers and local implementers apply further </w:t>
      </w:r>
      <w:r w:rsidR="008E2071" w:rsidRPr="3AF2D576">
        <w:rPr>
          <w:lang w:eastAsia="en-US"/>
        </w:rPr>
        <w:t xml:space="preserve">risk </w:t>
      </w:r>
      <w:r w:rsidRPr="3AF2D576">
        <w:rPr>
          <w:lang w:eastAsia="en-US"/>
        </w:rPr>
        <w:t xml:space="preserve">mitigations when implementing </w:t>
      </w:r>
      <w:r w:rsidR="009B31E9" w:rsidRPr="3AF2D576">
        <w:rPr>
          <w:lang w:eastAsia="en-US"/>
        </w:rPr>
        <w:t>PRSB</w:t>
      </w:r>
      <w:r w:rsidR="000803A6">
        <w:rPr>
          <w:lang w:eastAsia="en-US"/>
        </w:rPr>
        <w:t xml:space="preserve"> </w:t>
      </w:r>
      <w:r w:rsidRPr="3AF2D576">
        <w:rPr>
          <w:lang w:eastAsia="en-US"/>
        </w:rPr>
        <w:t>standard</w:t>
      </w:r>
      <w:r w:rsidR="009B31E9" w:rsidRPr="3AF2D576">
        <w:rPr>
          <w:lang w:eastAsia="en-US"/>
        </w:rPr>
        <w:t>s</w:t>
      </w:r>
      <w:r w:rsidRPr="3AF2D576">
        <w:rPr>
          <w:lang w:eastAsia="en-US"/>
        </w:rPr>
        <w:t xml:space="preserve"> by addressing the risks that have been flagged in the clinical safety case report and hazard log </w:t>
      </w:r>
      <w:r w:rsidR="0082425D" w:rsidRPr="3AF2D576">
        <w:rPr>
          <w:lang w:eastAsia="en-US"/>
        </w:rPr>
        <w:t>for each standard</w:t>
      </w:r>
      <w:r w:rsidR="00850CD2" w:rsidRPr="3AF2D576">
        <w:rPr>
          <w:lang w:eastAsia="en-US"/>
        </w:rPr>
        <w:t>.  Suppliers and implement</w:t>
      </w:r>
      <w:r w:rsidR="006B1B7F">
        <w:rPr>
          <w:lang w:eastAsia="en-US"/>
        </w:rPr>
        <w:t>e</w:t>
      </w:r>
      <w:r w:rsidR="00850CD2" w:rsidRPr="3AF2D576">
        <w:rPr>
          <w:lang w:eastAsia="en-US"/>
        </w:rPr>
        <w:t xml:space="preserve">rs should aim </w:t>
      </w:r>
      <w:r w:rsidRPr="3AF2D576">
        <w:rPr>
          <w:lang w:eastAsia="en-US"/>
        </w:rPr>
        <w:t>to reduce the risk scores to 2</w:t>
      </w:r>
      <w:r w:rsidR="008F7631" w:rsidRPr="3AF2D576">
        <w:rPr>
          <w:lang w:eastAsia="en-US"/>
        </w:rPr>
        <w:t>,</w:t>
      </w:r>
      <w:r w:rsidRPr="3AF2D576">
        <w:rPr>
          <w:lang w:eastAsia="en-US"/>
        </w:rPr>
        <w:t xml:space="preserve"> or better</w:t>
      </w:r>
      <w:r w:rsidR="008F7631" w:rsidRPr="3AF2D576">
        <w:rPr>
          <w:lang w:eastAsia="en-US"/>
        </w:rPr>
        <w:t>,</w:t>
      </w:r>
      <w:r w:rsidRPr="3AF2D576">
        <w:rPr>
          <w:lang w:eastAsia="en-US"/>
        </w:rPr>
        <w:t xml:space="preserve"> when carrying out clinical risk assessments and developing safety cases </w:t>
      </w:r>
      <w:r w:rsidR="008039D2" w:rsidRPr="3AF2D576">
        <w:rPr>
          <w:lang w:eastAsia="en-US"/>
        </w:rPr>
        <w:t xml:space="preserve">for their implementations </w:t>
      </w:r>
      <w:r w:rsidRPr="3AF2D576">
        <w:rPr>
          <w:lang w:eastAsia="en-US"/>
        </w:rPr>
        <w:t xml:space="preserve">with respect to </w:t>
      </w:r>
      <w:hyperlink r:id="rId25" w:history="1">
        <w:r w:rsidRPr="007753FB">
          <w:rPr>
            <w:rStyle w:val="Hyperlink"/>
            <w:color w:val="0070C0"/>
            <w:lang w:eastAsia="en-US"/>
          </w:rPr>
          <w:t>DCB0129</w:t>
        </w:r>
      </w:hyperlink>
      <w:r w:rsidRPr="3AF2D576">
        <w:rPr>
          <w:lang w:eastAsia="en-US"/>
        </w:rPr>
        <w:t xml:space="preserve"> and </w:t>
      </w:r>
      <w:hyperlink r:id="rId26" w:history="1">
        <w:r w:rsidRPr="006A6FA3">
          <w:rPr>
            <w:rStyle w:val="Hyperlink"/>
            <w:color w:val="0070C0"/>
            <w:lang w:eastAsia="en-US"/>
          </w:rPr>
          <w:t>DCB0160</w:t>
        </w:r>
      </w:hyperlink>
      <w:r w:rsidRPr="3AF2D576">
        <w:rPr>
          <w:lang w:eastAsia="en-US"/>
        </w:rPr>
        <w:t>.</w:t>
      </w:r>
    </w:p>
    <w:p w14:paraId="17B7BF02" w14:textId="77777777" w:rsidR="004D1BA6" w:rsidRDefault="004D1BA6" w:rsidP="3AF2D576">
      <w:pPr>
        <w:rPr>
          <w:lang w:eastAsia="en-US"/>
        </w:rPr>
      </w:pPr>
    </w:p>
    <w:p w14:paraId="7F59AFE7" w14:textId="36277AB6"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75" w:name="_Toc214465344"/>
      <w:bookmarkStart w:id="76" w:name="_Toc214465372"/>
      <w:bookmarkStart w:id="77" w:name="_Toc214543765"/>
      <w:bookmarkStart w:id="78" w:name="_Toc214543794"/>
      <w:bookmarkStart w:id="79" w:name="_Toc75337167"/>
      <w:bookmarkStart w:id="80" w:name="_Toc214613903"/>
      <w:bookmarkStart w:id="81" w:name="_Toc1213842224"/>
      <w:bookmarkEnd w:id="75"/>
      <w:bookmarkEnd w:id="76"/>
      <w:bookmarkEnd w:id="77"/>
      <w:bookmarkEnd w:id="78"/>
      <w:r w:rsidRPr="00600D60">
        <w:rPr>
          <w:rFonts w:eastAsia="Arial" w:cs="Arial"/>
          <w:b/>
          <w:bCs/>
          <w:color w:val="002060"/>
          <w:sz w:val="28"/>
          <w:szCs w:val="28"/>
        </w:rPr>
        <w:t xml:space="preserve">Information </w:t>
      </w:r>
      <w:r w:rsidR="00556910" w:rsidRPr="00600D60">
        <w:rPr>
          <w:rFonts w:eastAsia="Arial" w:cs="Arial"/>
          <w:b/>
          <w:bCs/>
          <w:color w:val="002060"/>
          <w:sz w:val="28"/>
          <w:szCs w:val="28"/>
        </w:rPr>
        <w:t>g</w:t>
      </w:r>
      <w:r w:rsidRPr="00600D60">
        <w:rPr>
          <w:rFonts w:eastAsia="Arial" w:cs="Arial"/>
          <w:b/>
          <w:bCs/>
          <w:color w:val="002060"/>
          <w:sz w:val="28"/>
          <w:szCs w:val="28"/>
        </w:rPr>
        <w:t>overnance</w:t>
      </w:r>
      <w:bookmarkEnd w:id="79"/>
      <w:bookmarkEnd w:id="80"/>
      <w:r w:rsidRPr="00600D60">
        <w:rPr>
          <w:rFonts w:eastAsia="Arial" w:cs="Arial"/>
          <w:b/>
          <w:bCs/>
          <w:color w:val="002060"/>
          <w:sz w:val="28"/>
          <w:szCs w:val="28"/>
        </w:rPr>
        <w:t xml:space="preserve"> </w:t>
      </w:r>
      <w:bookmarkEnd w:id="81"/>
    </w:p>
    <w:p w14:paraId="4DB92E20" w14:textId="77777777" w:rsidR="00EA5ED7" w:rsidRDefault="00EA5ED7" w:rsidP="005639E9">
      <w:pPr>
        <w:spacing w:after="246"/>
      </w:pPr>
    </w:p>
    <w:p w14:paraId="2EBE1B64" w14:textId="1ECED1E8" w:rsidR="005639E9" w:rsidRDefault="005639E9" w:rsidP="005639E9">
      <w:pPr>
        <w:spacing w:after="246"/>
      </w:pPr>
      <w:r>
        <w:t xml:space="preserve">Sound principles of information governance and respecting the privacy of people and their information is paramount. NHS England </w:t>
      </w:r>
      <w:r w:rsidR="000239E4">
        <w:t xml:space="preserve">has published </w:t>
      </w:r>
      <w:r>
        <w:t xml:space="preserve">a national </w:t>
      </w:r>
      <w:hyperlink r:id="rId27" w:history="1">
        <w:r w:rsidRPr="003A46F9">
          <w:rPr>
            <w:rStyle w:val="Hyperlink"/>
            <w:color w:val="0070C0"/>
          </w:rPr>
          <w:t>Information Governance framework</w:t>
        </w:r>
      </w:hyperlink>
      <w:r>
        <w:t xml:space="preserve"> </w:t>
      </w:r>
      <w:r w:rsidR="00462074">
        <w:t xml:space="preserve">that </w:t>
      </w:r>
      <w:r>
        <w:t xml:space="preserve">needs to be considered when planning implementation. </w:t>
      </w:r>
    </w:p>
    <w:p w14:paraId="11191FB3" w14:textId="67B22225" w:rsidR="0047526A" w:rsidRDefault="0047526A" w:rsidP="005639E9">
      <w:pPr>
        <w:spacing w:after="246"/>
      </w:pPr>
      <w:r>
        <w:t xml:space="preserve">Local </w:t>
      </w:r>
      <w:r w:rsidR="00081FB8">
        <w:t xml:space="preserve">agreements should be </w:t>
      </w:r>
      <w:r w:rsidR="00081FB8" w:rsidRPr="00081FB8">
        <w:t>drawn up between organisations to define information requirements for communication.</w:t>
      </w:r>
    </w:p>
    <w:p w14:paraId="4E2DA983" w14:textId="7F577709"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82" w:name="_Toc75337168"/>
      <w:bookmarkStart w:id="83" w:name="_Toc214613904"/>
      <w:bookmarkStart w:id="84" w:name="_Toc1709959070"/>
      <w:r w:rsidRPr="00600D60">
        <w:rPr>
          <w:rFonts w:eastAsia="Arial" w:cs="Arial"/>
          <w:b/>
          <w:bCs/>
          <w:color w:val="002060"/>
          <w:sz w:val="28"/>
          <w:szCs w:val="28"/>
        </w:rPr>
        <w:t xml:space="preserve">Data </w:t>
      </w:r>
      <w:r w:rsidR="00556910" w:rsidRPr="00600D60">
        <w:rPr>
          <w:rFonts w:eastAsia="Arial" w:cs="Arial"/>
          <w:b/>
          <w:bCs/>
          <w:color w:val="002060"/>
          <w:sz w:val="28"/>
          <w:szCs w:val="28"/>
        </w:rPr>
        <w:t>q</w:t>
      </w:r>
      <w:r w:rsidRPr="00600D60">
        <w:rPr>
          <w:rFonts w:eastAsia="Arial" w:cs="Arial"/>
          <w:b/>
          <w:bCs/>
          <w:color w:val="002060"/>
          <w:sz w:val="28"/>
          <w:szCs w:val="28"/>
        </w:rPr>
        <w:t>uality</w:t>
      </w:r>
      <w:bookmarkEnd w:id="82"/>
      <w:bookmarkEnd w:id="83"/>
      <w:r w:rsidRPr="00600D60">
        <w:rPr>
          <w:rFonts w:eastAsia="Arial" w:cs="Arial"/>
          <w:b/>
          <w:bCs/>
          <w:color w:val="002060"/>
          <w:sz w:val="28"/>
          <w:szCs w:val="28"/>
        </w:rPr>
        <w:t xml:space="preserve"> </w:t>
      </w:r>
      <w:bookmarkEnd w:id="84"/>
    </w:p>
    <w:p w14:paraId="1B67E712" w14:textId="77777777" w:rsidR="004D1BA6" w:rsidRDefault="004D1BA6" w:rsidP="005639E9">
      <w:pPr>
        <w:spacing w:after="249"/>
        <w:ind w:right="132"/>
      </w:pPr>
    </w:p>
    <w:p w14:paraId="5F3B7BD0" w14:textId="77777777" w:rsidR="00EA5ED7" w:rsidRDefault="005639E9" w:rsidP="005639E9">
      <w:pPr>
        <w:spacing w:after="249"/>
        <w:ind w:right="132"/>
      </w:pPr>
      <w:r w:rsidRPr="3AF2D576">
        <w:t>Data quality and accuracy of coded data entry should be managed in local ‘source’ systems</w:t>
      </w:r>
      <w:r w:rsidR="005A7672">
        <w:t>.</w:t>
      </w:r>
    </w:p>
    <w:p w14:paraId="48CCECCB" w14:textId="52F0A65F" w:rsidR="005639E9" w:rsidRPr="0005721C" w:rsidRDefault="005639E9" w:rsidP="005639E9">
      <w:pPr>
        <w:spacing w:after="249"/>
        <w:ind w:right="132"/>
      </w:pPr>
      <w:r w:rsidRPr="3AF2D576">
        <w:t xml:space="preserve">   </w:t>
      </w:r>
    </w:p>
    <w:p w14:paraId="78A4F84A" w14:textId="11EFB3C5"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85" w:name="_Toc75337169"/>
      <w:bookmarkStart w:id="86" w:name="_Toc214613905"/>
      <w:bookmarkStart w:id="87" w:name="_Toc1245153874"/>
      <w:r w:rsidRPr="00600D60">
        <w:rPr>
          <w:rFonts w:eastAsia="Arial" w:cs="Arial"/>
          <w:b/>
          <w:bCs/>
          <w:color w:val="002060"/>
          <w:sz w:val="28"/>
          <w:szCs w:val="28"/>
        </w:rPr>
        <w:lastRenderedPageBreak/>
        <w:t>Context of the information</w:t>
      </w:r>
      <w:bookmarkEnd w:id="85"/>
      <w:bookmarkEnd w:id="86"/>
      <w:r w:rsidRPr="00600D60">
        <w:rPr>
          <w:rFonts w:eastAsia="Arial" w:cs="Arial"/>
          <w:b/>
          <w:bCs/>
          <w:color w:val="002060"/>
          <w:sz w:val="28"/>
          <w:szCs w:val="28"/>
        </w:rPr>
        <w:t xml:space="preserve"> </w:t>
      </w:r>
      <w:bookmarkEnd w:id="87"/>
    </w:p>
    <w:p w14:paraId="2F637BEC" w14:textId="77777777" w:rsidR="004D1BA6" w:rsidRDefault="004D1BA6" w:rsidP="005639E9">
      <w:pPr>
        <w:pStyle w:val="Default"/>
      </w:pPr>
    </w:p>
    <w:p w14:paraId="6BD63933" w14:textId="5374BD2F" w:rsidR="005639E9" w:rsidRDefault="005639E9" w:rsidP="005639E9">
      <w:pPr>
        <w:pStyle w:val="Default"/>
      </w:pPr>
      <w:r w:rsidRPr="3AF2D576">
        <w:t xml:space="preserve">It is vital for use of the data that all contextual information is maintained and should not be lost on exchange or import of information. For example, if a frailty assessment was undertaken at </w:t>
      </w:r>
      <w:r w:rsidR="00662379">
        <w:t>a</w:t>
      </w:r>
      <w:r w:rsidR="00662379" w:rsidRPr="3AF2D576">
        <w:t xml:space="preserve"> </w:t>
      </w:r>
      <w:r w:rsidRPr="3AF2D576">
        <w:t xml:space="preserve">care home </w:t>
      </w:r>
      <w:r w:rsidR="00662379">
        <w:t>two</w:t>
      </w:r>
      <w:r w:rsidRPr="3AF2D576">
        <w:t xml:space="preserve"> days before </w:t>
      </w:r>
      <w:r w:rsidR="00662379">
        <w:t>an</w:t>
      </w:r>
      <w:r w:rsidR="00662379" w:rsidRPr="3AF2D576">
        <w:t xml:space="preserve"> </w:t>
      </w:r>
      <w:r w:rsidRPr="3AF2D576">
        <w:t>individual was admitted to hospital</w:t>
      </w:r>
      <w:r w:rsidR="00870C3E">
        <w:t>,</w:t>
      </w:r>
      <w:r w:rsidRPr="3AF2D576">
        <w:t xml:space="preserve"> it is important that the full context of the information is known (where and when the assessment was done and by whom). </w:t>
      </w:r>
    </w:p>
    <w:p w14:paraId="145D3F5C" w14:textId="77777777" w:rsidR="005639E9" w:rsidRDefault="005639E9" w:rsidP="005639E9">
      <w:pPr>
        <w:pStyle w:val="Default"/>
      </w:pPr>
    </w:p>
    <w:p w14:paraId="58545A34" w14:textId="06E12A8F" w:rsidR="005639E9" w:rsidRPr="00704AB9" w:rsidRDefault="005639E9" w:rsidP="005639E9">
      <w:pPr>
        <w:pStyle w:val="Default"/>
      </w:pPr>
      <w:r>
        <w:t xml:space="preserve">The principle, for PRSB standards, is that for clinical safety and efficacy of communications, the following key contextual data should be shared where </w:t>
      </w:r>
      <w:r w:rsidR="00D567B6">
        <w:t xml:space="preserve">specified by the </w:t>
      </w:r>
      <w:r w:rsidR="0037388E">
        <w:t>’</w:t>
      </w:r>
      <w:r w:rsidR="00870C3E">
        <w:t>I</w:t>
      </w:r>
      <w:r w:rsidR="00D567B6">
        <w:t xml:space="preserve">nformation </w:t>
      </w:r>
      <w:r w:rsidR="00870C3E">
        <w:t>T</w:t>
      </w:r>
      <w:r w:rsidR="00D567B6">
        <w:t>ype</w:t>
      </w:r>
      <w:r w:rsidR="0037388E">
        <w:t>’</w:t>
      </w:r>
      <w:r w:rsidR="00D567B6">
        <w:t xml:space="preserve"> of the </w:t>
      </w:r>
      <w:r w:rsidR="001615D0">
        <w:t>record entry</w:t>
      </w:r>
      <w:r w:rsidR="00D567B6">
        <w:t xml:space="preserve"> in any PRSB standard</w:t>
      </w:r>
      <w:r w:rsidR="00E962F9">
        <w:t>:</w:t>
      </w:r>
      <w:r>
        <w:t xml:space="preserve"> </w:t>
      </w:r>
    </w:p>
    <w:p w14:paraId="279DDF06" w14:textId="77777777" w:rsidR="00D41691" w:rsidRDefault="00023E9C" w:rsidP="00600D60">
      <w:pPr>
        <w:pStyle w:val="ListParagraph"/>
        <w:numPr>
          <w:ilvl w:val="0"/>
          <w:numId w:val="33"/>
        </w:numPr>
        <w:shd w:val="clear" w:color="auto" w:fill="FFFFFF"/>
        <w:spacing w:before="100" w:beforeAutospacing="1" w:after="100" w:afterAutospacing="1"/>
        <w:textboxTightWrap w:val="none"/>
      </w:pPr>
      <w:r w:rsidRPr="00D41691">
        <w:rPr>
          <w:b/>
          <w:bCs/>
        </w:rPr>
        <w:t>Author -</w:t>
      </w:r>
      <w:r>
        <w:t xml:space="preserve"> the professional, person or device that recorded the information.</w:t>
      </w:r>
    </w:p>
    <w:p w14:paraId="3992D795" w14:textId="072A7556" w:rsidR="00D41691" w:rsidRDefault="00E962F9" w:rsidP="00600D60">
      <w:pPr>
        <w:pStyle w:val="ListParagraph"/>
        <w:numPr>
          <w:ilvl w:val="0"/>
          <w:numId w:val="33"/>
        </w:numPr>
        <w:shd w:val="clear" w:color="auto" w:fill="FFFFFF"/>
        <w:spacing w:before="100" w:beforeAutospacing="1" w:after="100" w:afterAutospacing="1"/>
        <w:textboxTightWrap w:val="none"/>
      </w:pPr>
      <w:r w:rsidRPr="00600D60">
        <w:rPr>
          <w:b/>
          <w:bCs/>
        </w:rPr>
        <w:t xml:space="preserve">Date </w:t>
      </w:r>
      <w:r w:rsidR="009C1F74" w:rsidRPr="00D41691">
        <w:rPr>
          <w:b/>
          <w:bCs/>
        </w:rPr>
        <w:t xml:space="preserve">and time </w:t>
      </w:r>
      <w:r w:rsidRPr="00600D60">
        <w:rPr>
          <w:b/>
          <w:bCs/>
        </w:rPr>
        <w:t>recorded</w:t>
      </w:r>
      <w:r>
        <w:t xml:space="preserve"> </w:t>
      </w:r>
      <w:r w:rsidR="007D5DD8">
        <w:t>- t</w:t>
      </w:r>
      <w:r w:rsidR="00023E9C">
        <w:t xml:space="preserve">he date </w:t>
      </w:r>
      <w:r w:rsidR="004E3673">
        <w:t>a</w:t>
      </w:r>
      <w:r w:rsidR="00D26B54">
        <w:t xml:space="preserve">nd time </w:t>
      </w:r>
      <w:r w:rsidR="00023E9C">
        <w:t>the information was recorded. This is expected to be automated and linked to audit trail (see section 2.</w:t>
      </w:r>
      <w:r w:rsidR="00A01D26">
        <w:t>9</w:t>
      </w:r>
      <w:r w:rsidR="00023E9C">
        <w:t>).</w:t>
      </w:r>
    </w:p>
    <w:p w14:paraId="057424C3" w14:textId="6C66CE0C" w:rsidR="00D41691" w:rsidRDefault="0084625E" w:rsidP="00600D60">
      <w:pPr>
        <w:pStyle w:val="ListParagraph"/>
        <w:numPr>
          <w:ilvl w:val="0"/>
          <w:numId w:val="33"/>
        </w:numPr>
        <w:shd w:val="clear" w:color="auto" w:fill="FFFFFF"/>
        <w:spacing w:before="100" w:beforeAutospacing="1" w:after="100" w:afterAutospacing="1"/>
        <w:textboxTightWrap w:val="none"/>
      </w:pPr>
      <w:r w:rsidRPr="00D41691">
        <w:rPr>
          <w:b/>
          <w:bCs/>
        </w:rPr>
        <w:t>Performer</w:t>
      </w:r>
      <w:r w:rsidR="76B2AA88" w:rsidRPr="3AF2D576">
        <w:t xml:space="preserve"> – is the</w:t>
      </w:r>
      <w:r w:rsidR="00303884">
        <w:t xml:space="preserve"> </w:t>
      </w:r>
      <w:r w:rsidR="00341FBC">
        <w:t>professional</w:t>
      </w:r>
      <w:r>
        <w:t>, person or device</w:t>
      </w:r>
      <w:r w:rsidR="00341FBC" w:rsidRPr="3AF2D576">
        <w:t xml:space="preserve"> </w:t>
      </w:r>
      <w:r w:rsidR="76B2AA88" w:rsidRPr="3AF2D576">
        <w:t xml:space="preserve">who performed the activity for example </w:t>
      </w:r>
      <w:r w:rsidR="007D5DD8">
        <w:t>carried out</w:t>
      </w:r>
      <w:r w:rsidR="007D5DD8" w:rsidRPr="3AF2D576">
        <w:t xml:space="preserve"> </w:t>
      </w:r>
      <w:r w:rsidR="76B2AA88" w:rsidRPr="3AF2D576">
        <w:t>the procedure.</w:t>
      </w:r>
    </w:p>
    <w:p w14:paraId="7739D2AC" w14:textId="225AC5D1" w:rsidR="00D41691" w:rsidRDefault="007C65D9" w:rsidP="00600D60">
      <w:pPr>
        <w:pStyle w:val="ListParagraph"/>
        <w:numPr>
          <w:ilvl w:val="0"/>
          <w:numId w:val="34"/>
        </w:numPr>
        <w:shd w:val="clear" w:color="auto" w:fill="FFFFFF"/>
        <w:spacing w:before="100" w:beforeAutospacing="1" w:after="100" w:afterAutospacing="1"/>
        <w:textboxTightWrap w:val="none"/>
      </w:pPr>
      <w:r>
        <w:t>A professional has v</w:t>
      </w:r>
      <w:r w:rsidR="76B2AA88" w:rsidRPr="3AF2D576">
        <w:t xml:space="preserve">arious </w:t>
      </w:r>
      <w:r w:rsidR="00081109">
        <w:t xml:space="preserve">elements </w:t>
      </w:r>
      <w:r w:rsidR="001207BC">
        <w:t xml:space="preserve">including </w:t>
      </w:r>
      <w:r>
        <w:t>‘</w:t>
      </w:r>
      <w:r w:rsidR="001207BC">
        <w:t>N</w:t>
      </w:r>
      <w:r w:rsidR="001207BC" w:rsidRPr="3AF2D576">
        <w:t>ame</w:t>
      </w:r>
      <w:r w:rsidR="001207BC">
        <w:t>’</w:t>
      </w:r>
      <w:r w:rsidR="76B2AA88" w:rsidRPr="3AF2D576">
        <w:t xml:space="preserve">, </w:t>
      </w:r>
      <w:r>
        <w:t>‘</w:t>
      </w:r>
      <w:r w:rsidR="001207BC">
        <w:t>R</w:t>
      </w:r>
      <w:r w:rsidR="001207BC" w:rsidRPr="3AF2D576">
        <w:t>ole</w:t>
      </w:r>
      <w:r w:rsidR="001207BC">
        <w:t>’</w:t>
      </w:r>
      <w:r w:rsidR="76B2AA88" w:rsidRPr="3AF2D576">
        <w:t xml:space="preserve">, </w:t>
      </w:r>
      <w:r>
        <w:t>‘</w:t>
      </w:r>
      <w:r w:rsidR="001207BC">
        <w:t>S</w:t>
      </w:r>
      <w:r w:rsidR="001207BC" w:rsidRPr="3AF2D576">
        <w:t>pecialty</w:t>
      </w:r>
      <w:r w:rsidR="001207BC">
        <w:t xml:space="preserve">’ </w:t>
      </w:r>
      <w:r w:rsidR="00401C39">
        <w:t>and</w:t>
      </w:r>
      <w:r w:rsidR="76B2AA88" w:rsidRPr="3AF2D576">
        <w:t xml:space="preserve"> </w:t>
      </w:r>
      <w:r>
        <w:t>‘</w:t>
      </w:r>
      <w:r w:rsidR="001207BC">
        <w:t>O</w:t>
      </w:r>
      <w:r w:rsidR="001207BC" w:rsidRPr="3AF2D576">
        <w:t>rganisation</w:t>
      </w:r>
      <w:r w:rsidR="001207BC">
        <w:t>’</w:t>
      </w:r>
      <w:r w:rsidR="76B2AA88" w:rsidRPr="3AF2D576">
        <w:t xml:space="preserve">. If the professional is not known but the </w:t>
      </w:r>
      <w:r>
        <w:t>‘</w:t>
      </w:r>
      <w:r w:rsidR="001207BC">
        <w:t>O</w:t>
      </w:r>
      <w:r w:rsidR="76B2AA88" w:rsidRPr="3AF2D576">
        <w:t>rganisation</w:t>
      </w:r>
      <w:r>
        <w:t>’</w:t>
      </w:r>
      <w:r w:rsidR="76B2AA88" w:rsidRPr="3AF2D576">
        <w:t xml:space="preserve"> and </w:t>
      </w:r>
      <w:r>
        <w:t>‘</w:t>
      </w:r>
      <w:r w:rsidR="001207BC">
        <w:t>S</w:t>
      </w:r>
      <w:r w:rsidR="76B2AA88" w:rsidRPr="3AF2D576">
        <w:t>pecialty</w:t>
      </w:r>
      <w:r>
        <w:t>’</w:t>
      </w:r>
      <w:r w:rsidR="76B2AA88" w:rsidRPr="3AF2D576">
        <w:t xml:space="preserve"> are known</w:t>
      </w:r>
      <w:r w:rsidR="00E05B8A">
        <w:t>,</w:t>
      </w:r>
      <w:r w:rsidR="76B2AA88" w:rsidRPr="3AF2D576">
        <w:t xml:space="preserve"> they should be included as contextual information.</w:t>
      </w:r>
    </w:p>
    <w:p w14:paraId="1E6FAA15" w14:textId="7BD04204" w:rsidR="00D41691" w:rsidRDefault="005459C4" w:rsidP="00600D60">
      <w:pPr>
        <w:pStyle w:val="ListParagraph"/>
        <w:numPr>
          <w:ilvl w:val="0"/>
          <w:numId w:val="34"/>
        </w:numPr>
      </w:pPr>
      <w:r>
        <w:t>A person has</w:t>
      </w:r>
      <w:r w:rsidR="00261DED">
        <w:t xml:space="preserve"> ‘Name’ and ‘Relationship</w:t>
      </w:r>
      <w:r w:rsidR="00E93BE5">
        <w:t>’</w:t>
      </w:r>
      <w:r w:rsidR="00BD23D3">
        <w:t>.</w:t>
      </w:r>
    </w:p>
    <w:p w14:paraId="523C24AB" w14:textId="10652251" w:rsidR="008B4A94" w:rsidRDefault="008B4A94" w:rsidP="00600D60">
      <w:pPr>
        <w:pStyle w:val="ListParagraph"/>
        <w:numPr>
          <w:ilvl w:val="0"/>
          <w:numId w:val="34"/>
        </w:numPr>
      </w:pPr>
      <w:r>
        <w:t xml:space="preserve">A </w:t>
      </w:r>
      <w:r w:rsidRPr="008B4A94">
        <w:t>device has ‘Device type’, ‘Device manufacturer’, ‘Model’, ‘Software version’ and ‘Unique identifier’.</w:t>
      </w:r>
    </w:p>
    <w:p w14:paraId="52A8FBAE" w14:textId="504435E6" w:rsidR="005639E9" w:rsidRPr="00704AB9" w:rsidRDefault="00E07B55" w:rsidP="00600D60">
      <w:pPr>
        <w:pStyle w:val="ListParagraph"/>
        <w:numPr>
          <w:ilvl w:val="0"/>
          <w:numId w:val="33"/>
        </w:numPr>
      </w:pPr>
      <w:r w:rsidRPr="00D41691">
        <w:rPr>
          <w:b/>
          <w:bCs/>
        </w:rPr>
        <w:t>Activity l</w:t>
      </w:r>
      <w:r w:rsidR="76B2AA88" w:rsidRPr="00D41691">
        <w:rPr>
          <w:b/>
          <w:bCs/>
        </w:rPr>
        <w:t>ocation</w:t>
      </w:r>
      <w:r w:rsidR="76B2AA88">
        <w:t xml:space="preserve"> </w:t>
      </w:r>
      <w:r w:rsidR="59B7EA99">
        <w:t>–</w:t>
      </w:r>
      <w:r w:rsidR="76B2AA88">
        <w:t xml:space="preserve"> the place in which the activity took place </w:t>
      </w:r>
      <w:r w:rsidR="4AB8F107">
        <w:t>e.g.</w:t>
      </w:r>
      <w:r w:rsidR="00836278">
        <w:t xml:space="preserve"> where</w:t>
      </w:r>
      <w:r w:rsidR="76B2AA88">
        <w:t xml:space="preserve"> observations </w:t>
      </w:r>
      <w:proofErr w:type="gramStart"/>
      <w:r w:rsidR="76B2AA88">
        <w:t>were made</w:t>
      </w:r>
      <w:proofErr w:type="gramEnd"/>
      <w:r w:rsidR="76B2AA88">
        <w:t xml:space="preserve">. </w:t>
      </w:r>
    </w:p>
    <w:p w14:paraId="2FDDC80C" w14:textId="7D1B13CA" w:rsidR="005639E9" w:rsidRPr="00704AB9" w:rsidRDefault="00E07B55" w:rsidP="00600D60">
      <w:pPr>
        <w:pStyle w:val="ListParagraph"/>
        <w:numPr>
          <w:ilvl w:val="0"/>
          <w:numId w:val="33"/>
        </w:numPr>
      </w:pPr>
      <w:r w:rsidRPr="00D41691">
        <w:rPr>
          <w:b/>
          <w:bCs/>
        </w:rPr>
        <w:t>Event d</w:t>
      </w:r>
      <w:r w:rsidR="76B2AA88" w:rsidRPr="00D41691">
        <w:rPr>
          <w:b/>
          <w:bCs/>
        </w:rPr>
        <w:t>ate</w:t>
      </w:r>
      <w:r w:rsidR="00BC7FDE" w:rsidRPr="00D41691">
        <w:rPr>
          <w:b/>
          <w:bCs/>
        </w:rPr>
        <w:t xml:space="preserve"> and time</w:t>
      </w:r>
      <w:r w:rsidR="76B2AA88">
        <w:t xml:space="preserve"> - the date</w:t>
      </w:r>
      <w:r w:rsidR="006813A5">
        <w:t xml:space="preserve"> and time</w:t>
      </w:r>
      <w:r w:rsidR="76B2AA88">
        <w:t xml:space="preserve"> on which the activity took place </w:t>
      </w:r>
      <w:r w:rsidR="649926CB">
        <w:t>e.g.</w:t>
      </w:r>
      <w:r w:rsidR="00836278">
        <w:t xml:space="preserve"> when</w:t>
      </w:r>
      <w:r w:rsidR="76B2AA88">
        <w:t xml:space="preserve"> the assessment </w:t>
      </w:r>
      <w:proofErr w:type="gramStart"/>
      <w:r w:rsidR="76B2AA88">
        <w:t>was performed</w:t>
      </w:r>
      <w:proofErr w:type="gramEnd"/>
      <w:r w:rsidR="76B2AA88">
        <w:t xml:space="preserve">. In some instances, this would be start and end dates. </w:t>
      </w:r>
    </w:p>
    <w:p w14:paraId="2166EB71" w14:textId="73F892B7" w:rsidR="005639E9" w:rsidRPr="00704AB9" w:rsidRDefault="005639E9" w:rsidP="3AF2D576">
      <w:pPr>
        <w:pStyle w:val="Default"/>
        <w:rPr>
          <w:color w:val="auto"/>
        </w:rPr>
      </w:pPr>
      <w:r w:rsidRPr="3AF2D576">
        <w:rPr>
          <w:color w:val="auto"/>
        </w:rPr>
        <w:t>Note that the element ‘</w:t>
      </w:r>
      <w:r w:rsidR="00303884">
        <w:rPr>
          <w:color w:val="auto"/>
        </w:rPr>
        <w:t>S</w:t>
      </w:r>
      <w:r w:rsidRPr="3AF2D576">
        <w:rPr>
          <w:color w:val="auto"/>
        </w:rPr>
        <w:t xml:space="preserve">peciality’ only applies to some professionals so only needs to be included where relevant. </w:t>
      </w:r>
    </w:p>
    <w:p w14:paraId="14FC6BC4" w14:textId="78406B15" w:rsidR="00CD1189" w:rsidRDefault="005639E9" w:rsidP="3AF2D576">
      <w:pPr>
        <w:shd w:val="clear" w:color="auto" w:fill="FFFFFF"/>
        <w:spacing w:before="100" w:beforeAutospacing="1" w:after="100" w:afterAutospacing="1"/>
        <w:contextualSpacing/>
      </w:pPr>
      <w:r w:rsidRPr="3AF2D576">
        <w:t xml:space="preserve">The principle applied in the information model is that where it is important (from a professional perspective) to know who undertook the activity and who recorded the activity, </w:t>
      </w:r>
      <w:r w:rsidR="00EA1A77" w:rsidRPr="3AF2D576">
        <w:t xml:space="preserve">an </w:t>
      </w:r>
      <w:r w:rsidR="00EF48EF">
        <w:t>‘I</w:t>
      </w:r>
      <w:r w:rsidR="00EA1A77" w:rsidRPr="3AF2D576">
        <w:t xml:space="preserve">nformation </w:t>
      </w:r>
      <w:r w:rsidR="00EF48EF">
        <w:t>T</w:t>
      </w:r>
      <w:r w:rsidR="00EA1A77" w:rsidRPr="3AF2D576">
        <w:t>ype</w:t>
      </w:r>
      <w:r w:rsidR="00EF48EF">
        <w:t>’</w:t>
      </w:r>
      <w:r w:rsidR="00EA1A77" w:rsidRPr="3AF2D576">
        <w:t xml:space="preserve"> of </w:t>
      </w:r>
      <w:r w:rsidR="00176A85">
        <w:t>’</w:t>
      </w:r>
      <w:proofErr w:type="spellStart"/>
      <w:r w:rsidR="00EA1A77" w:rsidRPr="3AF2D576">
        <w:t>Event.Record</w:t>
      </w:r>
      <w:proofErr w:type="spellEnd"/>
      <w:r w:rsidR="00176A85">
        <w:t>’</w:t>
      </w:r>
      <w:r w:rsidR="00EA1A77" w:rsidRPr="3AF2D576">
        <w:t xml:space="preserve"> or </w:t>
      </w:r>
      <w:r w:rsidR="00176A85">
        <w:t>‘</w:t>
      </w:r>
      <w:r w:rsidR="00EA1A77" w:rsidRPr="3AF2D576">
        <w:t>Record</w:t>
      </w:r>
      <w:r w:rsidR="00176A85">
        <w:t>’</w:t>
      </w:r>
      <w:r w:rsidR="00EA1A77" w:rsidRPr="3AF2D576">
        <w:t xml:space="preserve"> </w:t>
      </w:r>
      <w:r w:rsidR="00C81452">
        <w:t>is</w:t>
      </w:r>
      <w:r w:rsidRPr="3AF2D576">
        <w:t xml:space="preserve"> included in the model</w:t>
      </w:r>
      <w:r w:rsidR="00C81452">
        <w:t xml:space="preserve"> at the record entry level in the hierarchy</w:t>
      </w:r>
      <w:r w:rsidRPr="3AF2D576">
        <w:t xml:space="preserve">. </w:t>
      </w:r>
      <w:r w:rsidR="00176A85">
        <w:t>‘</w:t>
      </w:r>
      <w:proofErr w:type="spellStart"/>
      <w:r w:rsidR="00CD1189">
        <w:t>Event.Record</w:t>
      </w:r>
      <w:proofErr w:type="spellEnd"/>
      <w:r w:rsidR="00176A85">
        <w:t>’</w:t>
      </w:r>
      <w:r w:rsidR="00CD1189">
        <w:t xml:space="preserve"> means </w:t>
      </w:r>
      <w:r w:rsidR="00C81452">
        <w:t xml:space="preserve">that the </w:t>
      </w:r>
      <w:r w:rsidR="00CD1189">
        <w:t xml:space="preserve">performer and author should </w:t>
      </w:r>
      <w:r w:rsidR="00C81452">
        <w:t xml:space="preserve">both </w:t>
      </w:r>
      <w:r w:rsidR="00CD1189">
        <w:t>be recorded</w:t>
      </w:r>
      <w:r w:rsidR="00176A85">
        <w:t xml:space="preserve"> and ‘Record’ means that the author should be recorded</w:t>
      </w:r>
      <w:r w:rsidR="00EF48EF">
        <w:t>.</w:t>
      </w:r>
    </w:p>
    <w:p w14:paraId="5AD10A11" w14:textId="77777777" w:rsidR="00CD1189" w:rsidRDefault="00CD1189" w:rsidP="3AF2D576">
      <w:pPr>
        <w:shd w:val="clear" w:color="auto" w:fill="FFFFFF"/>
        <w:spacing w:before="100" w:beforeAutospacing="1" w:after="100" w:afterAutospacing="1"/>
        <w:contextualSpacing/>
      </w:pPr>
    </w:p>
    <w:p w14:paraId="659785B4" w14:textId="6E7A4EE8" w:rsidR="005639E9" w:rsidRDefault="0F222703" w:rsidP="005639E9">
      <w:pPr>
        <w:spacing w:after="149"/>
      </w:pPr>
      <w:r>
        <w:t xml:space="preserve">The </w:t>
      </w:r>
      <w:hyperlink r:id="rId28" w:history="1">
        <w:r w:rsidRPr="00115B42">
          <w:rPr>
            <w:rStyle w:val="Hyperlink"/>
            <w:color w:val="0070C0"/>
          </w:rPr>
          <w:t>provenance information model</w:t>
        </w:r>
      </w:hyperlink>
      <w:r w:rsidR="00633D89">
        <w:t xml:space="preserve"> </w:t>
      </w:r>
      <w:r w:rsidR="007F3AB3">
        <w:t>sets out how</w:t>
      </w:r>
      <w:r w:rsidR="00272BC5">
        <w:t xml:space="preserve"> and what contextual information should be recorded.</w:t>
      </w:r>
    </w:p>
    <w:p w14:paraId="7BF0800C" w14:textId="77777777" w:rsidR="00EA5ED7" w:rsidRPr="00704AB9" w:rsidRDefault="00EA5ED7" w:rsidP="005639E9">
      <w:pPr>
        <w:spacing w:after="149"/>
      </w:pPr>
    </w:p>
    <w:p w14:paraId="00F13D7C" w14:textId="03F8C54A" w:rsidR="005639E9" w:rsidRDefault="005639E9" w:rsidP="004D1BA6">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88" w:name="_Toc75337170"/>
      <w:bookmarkStart w:id="89" w:name="_Ref80781512"/>
      <w:bookmarkStart w:id="90" w:name="_Ref80781520"/>
      <w:bookmarkStart w:id="91" w:name="_Ref80781521"/>
      <w:bookmarkStart w:id="92" w:name="_Ref80781548"/>
      <w:bookmarkStart w:id="93" w:name="_Ref80781596"/>
      <w:bookmarkStart w:id="94" w:name="_Ref80781631"/>
      <w:bookmarkStart w:id="95" w:name="_Ref80781666"/>
      <w:bookmarkStart w:id="96" w:name="_Ref80781671"/>
      <w:bookmarkStart w:id="97" w:name="_Ref80781724"/>
      <w:bookmarkStart w:id="98" w:name="_Ref80782480"/>
      <w:bookmarkStart w:id="99" w:name="_Toc214613906"/>
      <w:bookmarkStart w:id="100" w:name="_Toc216876051"/>
      <w:r w:rsidRPr="00600D60">
        <w:rPr>
          <w:rFonts w:eastAsia="Arial" w:cs="Arial"/>
          <w:b/>
          <w:bCs/>
          <w:color w:val="002060"/>
          <w:sz w:val="28"/>
          <w:szCs w:val="28"/>
        </w:rPr>
        <w:t>Timestamp and audit trail</w:t>
      </w:r>
      <w:bookmarkEnd w:id="88"/>
      <w:bookmarkEnd w:id="89"/>
      <w:bookmarkEnd w:id="90"/>
      <w:bookmarkEnd w:id="91"/>
      <w:bookmarkEnd w:id="92"/>
      <w:bookmarkEnd w:id="93"/>
      <w:bookmarkEnd w:id="94"/>
      <w:bookmarkEnd w:id="95"/>
      <w:bookmarkEnd w:id="96"/>
      <w:bookmarkEnd w:id="97"/>
      <w:bookmarkEnd w:id="98"/>
      <w:bookmarkEnd w:id="99"/>
      <w:r w:rsidRPr="00600D60">
        <w:rPr>
          <w:rFonts w:eastAsia="Arial" w:cs="Arial"/>
          <w:b/>
          <w:bCs/>
          <w:color w:val="002060"/>
          <w:sz w:val="28"/>
          <w:szCs w:val="28"/>
        </w:rPr>
        <w:t xml:space="preserve"> </w:t>
      </w:r>
      <w:bookmarkEnd w:id="100"/>
    </w:p>
    <w:p w14:paraId="1B98F625" w14:textId="77777777" w:rsidR="004D1BA6" w:rsidRPr="00600D60" w:rsidRDefault="004D1BA6" w:rsidP="00600D60">
      <w:pPr>
        <w:rPr>
          <w:rFonts w:eastAsia="Arial"/>
        </w:rPr>
      </w:pPr>
    </w:p>
    <w:p w14:paraId="41D07186" w14:textId="427A9C52" w:rsidR="005639E9" w:rsidRPr="00F847AE" w:rsidRDefault="005639E9" w:rsidP="005639E9">
      <w:pPr>
        <w:spacing w:after="251"/>
      </w:pPr>
      <w:r w:rsidRPr="3AF2D576">
        <w:t xml:space="preserve">It is important that an audit trail is recorded for every item of information </w:t>
      </w:r>
      <w:r w:rsidR="001E4D10" w:rsidRPr="3AF2D576">
        <w:t xml:space="preserve">recorded or </w:t>
      </w:r>
      <w:r w:rsidRPr="3AF2D576">
        <w:t xml:space="preserve">shared (even if not explicitly stated in the information model). </w:t>
      </w:r>
    </w:p>
    <w:p w14:paraId="27FB0880" w14:textId="4145C264" w:rsidR="007B2CA9" w:rsidRPr="00F847AE" w:rsidRDefault="005639E9" w:rsidP="3AF2D576">
      <w:pPr>
        <w:spacing w:after="249"/>
        <w:ind w:right="199"/>
      </w:pPr>
      <w:r w:rsidRPr="3AF2D576">
        <w:t xml:space="preserve">Each record entry </w:t>
      </w:r>
      <w:r w:rsidR="00485188">
        <w:t>should</w:t>
      </w:r>
      <w:r w:rsidRPr="3AF2D576">
        <w:t xml:space="preserve"> be time stamped from the source system with date and time recorded and the identity of the person making the record. This </w:t>
      </w:r>
      <w:r w:rsidR="00485188">
        <w:t>should</w:t>
      </w:r>
      <w:r w:rsidRPr="3AF2D576">
        <w:t xml:space="preserve"> be viewable in the records themselves where appropriate and via a full audit trail</w:t>
      </w:r>
      <w:r w:rsidR="003F14F6">
        <w:t xml:space="preserve">, </w:t>
      </w:r>
      <w:r w:rsidRPr="3AF2D576">
        <w:t>which may be viewable by the end user to enhance transparency</w:t>
      </w:r>
      <w:r w:rsidR="007B2CA9">
        <w:t>.</w:t>
      </w:r>
    </w:p>
    <w:p w14:paraId="5A233460" w14:textId="77777777" w:rsidR="004D1BA6" w:rsidRDefault="005639E9" w:rsidP="007B2CA9">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01" w:name="_Toc75337171"/>
      <w:bookmarkStart w:id="102" w:name="_Toc214613907"/>
      <w:bookmarkStart w:id="103" w:name="_Toc1102653417"/>
      <w:r w:rsidRPr="00600D60">
        <w:rPr>
          <w:rFonts w:eastAsia="Arial" w:cs="Arial"/>
          <w:b/>
          <w:bCs/>
          <w:color w:val="002060"/>
          <w:sz w:val="28"/>
          <w:szCs w:val="28"/>
        </w:rPr>
        <w:t>Links to other records and documents</w:t>
      </w:r>
      <w:bookmarkEnd w:id="101"/>
      <w:bookmarkEnd w:id="102"/>
    </w:p>
    <w:p w14:paraId="3747A88D" w14:textId="0C37F79F" w:rsidR="005639E9" w:rsidRPr="00600D60" w:rsidRDefault="005639E9" w:rsidP="00600D60">
      <w:pPr>
        <w:rPr>
          <w:rFonts w:eastAsia="Arial"/>
        </w:rPr>
      </w:pPr>
      <w:r w:rsidRPr="00600D60">
        <w:rPr>
          <w:rFonts w:eastAsia="Arial"/>
        </w:rPr>
        <w:lastRenderedPageBreak/>
        <w:t xml:space="preserve"> </w:t>
      </w:r>
      <w:bookmarkEnd w:id="103"/>
    </w:p>
    <w:p w14:paraId="5319EF94" w14:textId="0AFED6F4" w:rsidR="005639E9" w:rsidRPr="00F847AE" w:rsidRDefault="005639E9" w:rsidP="005639E9">
      <w:pPr>
        <w:spacing w:after="255" w:line="245" w:lineRule="auto"/>
        <w:ind w:left="-5" w:right="103"/>
      </w:pPr>
      <w:r w:rsidRPr="3AF2D576">
        <w:t xml:space="preserve">The person may have multiple detailed records or documents held on local systems, e.g. there may be a mental health record for a person at a particular trust or shared care records such as an end of life care plan. </w:t>
      </w:r>
      <w:r w:rsidR="000C21E5" w:rsidRPr="3AF2D576">
        <w:t xml:space="preserve">PRSB </w:t>
      </w:r>
      <w:r w:rsidRPr="3AF2D576">
        <w:t>standard</w:t>
      </w:r>
      <w:r w:rsidR="000C21E5" w:rsidRPr="3AF2D576">
        <w:t>s</w:t>
      </w:r>
      <w:r w:rsidRPr="3AF2D576">
        <w:t xml:space="preserve"> do not define all these possible links. It is expected that the local areas will define the requirements for accessing other records or documents, </w:t>
      </w:r>
      <w:r w:rsidR="000C21E5" w:rsidRPr="3AF2D576">
        <w:t xml:space="preserve">and </w:t>
      </w:r>
      <w:r w:rsidRPr="3AF2D576">
        <w:t xml:space="preserve">where applicable and provide access through the shared care record for authorised professionals.   </w:t>
      </w:r>
    </w:p>
    <w:p w14:paraId="2508F01C" w14:textId="6D88F4C7" w:rsidR="005639E9" w:rsidRDefault="005639E9" w:rsidP="004D1BA6">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04" w:name="_Toc75337172"/>
      <w:bookmarkStart w:id="105" w:name="_Toc1348766952"/>
      <w:bookmarkStart w:id="106" w:name="_Toc214613908"/>
      <w:r w:rsidRPr="00600D60">
        <w:rPr>
          <w:rFonts w:eastAsia="Arial" w:cs="Arial"/>
          <w:b/>
          <w:bCs/>
          <w:color w:val="002060"/>
          <w:sz w:val="28"/>
          <w:szCs w:val="28"/>
        </w:rPr>
        <w:t xml:space="preserve">Use of </w:t>
      </w:r>
      <w:bookmarkEnd w:id="104"/>
      <w:bookmarkEnd w:id="105"/>
      <w:r w:rsidR="000F0867" w:rsidRPr="00600D60">
        <w:rPr>
          <w:rFonts w:eastAsia="Arial" w:cs="Arial"/>
          <w:b/>
          <w:bCs/>
          <w:color w:val="002060"/>
          <w:sz w:val="28"/>
          <w:szCs w:val="28"/>
        </w:rPr>
        <w:t>terms</w:t>
      </w:r>
      <w:bookmarkEnd w:id="106"/>
      <w:r w:rsidR="000F0867" w:rsidRPr="00600D60">
        <w:rPr>
          <w:rFonts w:eastAsia="Arial" w:cs="Arial"/>
          <w:b/>
          <w:bCs/>
          <w:color w:val="002060"/>
          <w:sz w:val="28"/>
          <w:szCs w:val="28"/>
        </w:rPr>
        <w:t xml:space="preserve"> </w:t>
      </w:r>
    </w:p>
    <w:p w14:paraId="230C305B" w14:textId="77777777" w:rsidR="004D1BA6" w:rsidRPr="00600D60" w:rsidRDefault="004D1BA6" w:rsidP="00600D60">
      <w:pPr>
        <w:rPr>
          <w:rFonts w:eastAsia="Arial"/>
        </w:rPr>
      </w:pPr>
    </w:p>
    <w:p w14:paraId="62F038DD" w14:textId="5086FFF6" w:rsidR="005639E9" w:rsidRPr="00F847AE" w:rsidRDefault="005639E9" w:rsidP="005639E9">
      <w:pPr>
        <w:spacing w:after="197" w:line="245" w:lineRule="auto"/>
        <w:ind w:left="-5" w:right="103"/>
      </w:pPr>
      <w:r w:rsidRPr="00F847AE">
        <w:t>The term ‘</w:t>
      </w:r>
      <w:r w:rsidR="00035691">
        <w:t>r</w:t>
      </w:r>
      <w:r w:rsidRPr="00F847AE">
        <w:t xml:space="preserve">ole’ has been consistently used rather than ‘designation’ throughout </w:t>
      </w:r>
      <w:r w:rsidR="001E4D10">
        <w:t xml:space="preserve">PRSB </w:t>
      </w:r>
      <w:r w:rsidRPr="00F847AE">
        <w:t>standard</w:t>
      </w:r>
      <w:r w:rsidR="001E4D10">
        <w:t>s</w:t>
      </w:r>
      <w:r w:rsidRPr="00F847AE">
        <w:t xml:space="preserve"> to apply to the role the professional had in an activity. It is the term used in the NHS data dictionary. </w:t>
      </w:r>
    </w:p>
    <w:p w14:paraId="34C25632" w14:textId="77777777" w:rsidR="005639E9" w:rsidRPr="00F847AE" w:rsidRDefault="005639E9" w:rsidP="005639E9">
      <w:pPr>
        <w:spacing w:after="197" w:line="245" w:lineRule="auto"/>
        <w:ind w:left="-5" w:right="103"/>
      </w:pPr>
      <w:r w:rsidRPr="00F847AE">
        <w:t xml:space="preserve">The term ‘organisational role’ means the role the professional has in their employer organisation. </w:t>
      </w:r>
    </w:p>
    <w:p w14:paraId="1E7182D3" w14:textId="6BE51BAF" w:rsidR="005639E9" w:rsidRPr="00F847AE" w:rsidRDefault="005639E9" w:rsidP="005639E9">
      <w:pPr>
        <w:spacing w:after="255" w:line="245" w:lineRule="auto"/>
        <w:ind w:left="-5" w:right="103"/>
      </w:pPr>
      <w:r w:rsidRPr="3AF2D576">
        <w:t xml:space="preserve">Some clusters such as </w:t>
      </w:r>
      <w:r w:rsidR="00E71BB0">
        <w:t>‘</w:t>
      </w:r>
      <w:r w:rsidR="00035691">
        <w:t>R</w:t>
      </w:r>
      <w:r w:rsidRPr="3AF2D576">
        <w:t>eferrer details</w:t>
      </w:r>
      <w:r w:rsidR="00E71BB0">
        <w:t>’</w:t>
      </w:r>
      <w:r w:rsidRPr="3AF2D576">
        <w:t xml:space="preserve"> have elements for one or more of </w:t>
      </w:r>
      <w:r w:rsidR="00E71BB0">
        <w:t>‘</w:t>
      </w:r>
      <w:r w:rsidR="00035691">
        <w:t>S</w:t>
      </w:r>
      <w:r w:rsidRPr="3AF2D576">
        <w:t>pecialty</w:t>
      </w:r>
      <w:r w:rsidR="00E71BB0">
        <w:t>’</w:t>
      </w:r>
      <w:r w:rsidRPr="3AF2D576">
        <w:t xml:space="preserve">, </w:t>
      </w:r>
      <w:r w:rsidR="00E71BB0">
        <w:t>‘</w:t>
      </w:r>
      <w:r w:rsidR="00035691">
        <w:t>T</w:t>
      </w:r>
      <w:r w:rsidRPr="3AF2D576">
        <w:t>eam</w:t>
      </w:r>
      <w:r w:rsidR="00E71BB0">
        <w:t>’</w:t>
      </w:r>
      <w:r w:rsidRPr="3AF2D576">
        <w:t xml:space="preserve">, </w:t>
      </w:r>
      <w:r w:rsidR="00E71BB0">
        <w:t>‘</w:t>
      </w:r>
      <w:r w:rsidR="00035691">
        <w:t>S</w:t>
      </w:r>
      <w:r w:rsidRPr="3AF2D576">
        <w:t>ervice</w:t>
      </w:r>
      <w:r w:rsidR="00E71BB0">
        <w:t>’</w:t>
      </w:r>
      <w:r w:rsidRPr="3AF2D576">
        <w:t xml:space="preserve"> and </w:t>
      </w:r>
      <w:r w:rsidR="00E71BB0">
        <w:t>‘</w:t>
      </w:r>
      <w:r w:rsidR="00035691">
        <w:t>D</w:t>
      </w:r>
      <w:r w:rsidRPr="3AF2D576">
        <w:t>epartment</w:t>
      </w:r>
      <w:r w:rsidR="00E71BB0">
        <w:t>’</w:t>
      </w:r>
      <w:r w:rsidRPr="3AF2D576">
        <w:t xml:space="preserve">. This is to allow for all situations across health and care where different terms are required.  Where possible </w:t>
      </w:r>
      <w:r w:rsidR="00E71BB0">
        <w:t>‘</w:t>
      </w:r>
      <w:r w:rsidR="00035691">
        <w:t>S</w:t>
      </w:r>
      <w:r w:rsidRPr="3AF2D576">
        <w:t>pecialty</w:t>
      </w:r>
      <w:r w:rsidR="00E71BB0">
        <w:t>’</w:t>
      </w:r>
      <w:r w:rsidRPr="3AF2D576">
        <w:t xml:space="preserve"> and </w:t>
      </w:r>
      <w:r w:rsidR="00E71BB0">
        <w:t>‘</w:t>
      </w:r>
      <w:r w:rsidR="00035691">
        <w:t>S</w:t>
      </w:r>
      <w:r w:rsidRPr="3AF2D576">
        <w:t>ervice</w:t>
      </w:r>
      <w:r w:rsidR="00485188">
        <w:t>’</w:t>
      </w:r>
      <w:r w:rsidRPr="3AF2D576">
        <w:t xml:space="preserve"> should be used and coded as detailed in the value set for the element.   </w:t>
      </w:r>
    </w:p>
    <w:p w14:paraId="03B49726" w14:textId="052486AA" w:rsidR="005639E9" w:rsidRDefault="005639E9" w:rsidP="004D1BA6">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07" w:name="_Toc75337173"/>
      <w:bookmarkStart w:id="108" w:name="_Toc214613909"/>
      <w:bookmarkStart w:id="109" w:name="_Toc1689519605"/>
      <w:r w:rsidRPr="00600D60">
        <w:rPr>
          <w:rFonts w:eastAsia="Arial" w:cs="Arial"/>
          <w:b/>
          <w:bCs/>
          <w:color w:val="002060"/>
          <w:sz w:val="28"/>
          <w:szCs w:val="28"/>
        </w:rPr>
        <w:t>Coding</w:t>
      </w:r>
      <w:bookmarkEnd w:id="107"/>
      <w:bookmarkEnd w:id="108"/>
      <w:r w:rsidRPr="00600D60">
        <w:rPr>
          <w:rFonts w:eastAsia="Arial" w:cs="Arial"/>
          <w:b/>
          <w:bCs/>
          <w:color w:val="002060"/>
          <w:sz w:val="28"/>
          <w:szCs w:val="28"/>
        </w:rPr>
        <w:t xml:space="preserve"> </w:t>
      </w:r>
      <w:bookmarkEnd w:id="109"/>
    </w:p>
    <w:p w14:paraId="0DB60673" w14:textId="77777777" w:rsidR="004D1BA6" w:rsidRPr="00600D60" w:rsidRDefault="004D1BA6" w:rsidP="00600D60">
      <w:pPr>
        <w:rPr>
          <w:rFonts w:eastAsia="Arial"/>
        </w:rPr>
      </w:pPr>
    </w:p>
    <w:p w14:paraId="40D0BE16" w14:textId="1CF33592" w:rsidR="007B2CA9" w:rsidRDefault="005639E9" w:rsidP="007B2CA9">
      <w:pPr>
        <w:rPr>
          <w:lang w:eastAsia="en-US"/>
        </w:rPr>
      </w:pPr>
      <w:r w:rsidRPr="00F847AE">
        <w:t xml:space="preserve">The </w:t>
      </w:r>
      <w:hyperlink r:id="rId29" w:history="1">
        <w:r w:rsidRPr="00570F34">
          <w:rPr>
            <w:rStyle w:val="Hyperlink"/>
            <w:iCs/>
            <w:color w:val="0070C0"/>
          </w:rPr>
          <w:t>Personalised Health and Care 2020 framework for action</w:t>
        </w:r>
      </w:hyperlink>
      <w:r w:rsidRPr="00F847AE">
        <w:rPr>
          <w:i/>
        </w:rPr>
        <w:t xml:space="preserve"> </w:t>
      </w:r>
      <w:r w:rsidRPr="3AF2D576">
        <w:t>recommends the use of SNOMED CT and the dictionary of medicines and devices (</w:t>
      </w:r>
      <w:proofErr w:type="spellStart"/>
      <w:r w:rsidRPr="3AF2D576">
        <w:t>dm+d</w:t>
      </w:r>
      <w:proofErr w:type="spellEnd"/>
      <w:r w:rsidRPr="3AF2D576">
        <w:t xml:space="preserve">). Local decisions </w:t>
      </w:r>
      <w:r w:rsidR="00255DE4">
        <w:t>should</w:t>
      </w:r>
      <w:r w:rsidRPr="3AF2D576">
        <w:t xml:space="preserve"> be made about when these codes are used</w:t>
      </w:r>
      <w:r w:rsidR="00485188">
        <w:t xml:space="preserve"> </w:t>
      </w:r>
      <w:r w:rsidR="00255DE4">
        <w:t>based</w:t>
      </w:r>
      <w:r w:rsidRPr="3AF2D576">
        <w:t xml:space="preserve"> on local system functionality and plans. The current ambition is for SNOMED CT and </w:t>
      </w:r>
      <w:proofErr w:type="spellStart"/>
      <w:r w:rsidR="00E5038E">
        <w:t>dm</w:t>
      </w:r>
      <w:r w:rsidR="000F0867">
        <w:t>+</w:t>
      </w:r>
      <w:r w:rsidR="00E5038E">
        <w:t>d</w:t>
      </w:r>
      <w:proofErr w:type="spellEnd"/>
      <w:r w:rsidRPr="3AF2D576">
        <w:t xml:space="preserve"> to be the </w:t>
      </w:r>
      <w:r w:rsidR="005B2E1C" w:rsidRPr="3AF2D576">
        <w:t xml:space="preserve">primary </w:t>
      </w:r>
      <w:r w:rsidRPr="3AF2D576">
        <w:t xml:space="preserve">clinical coding schemes in use in the NHS. </w:t>
      </w:r>
      <w:r w:rsidR="00C21A97">
        <w:t xml:space="preserve">Where SNOMED CT concepts are displayed in systems, the </w:t>
      </w:r>
      <w:r w:rsidR="00C21A97" w:rsidRPr="00C21A97">
        <w:t xml:space="preserve">UK </w:t>
      </w:r>
      <w:r w:rsidR="00C12EAD">
        <w:t xml:space="preserve">SNOMED </w:t>
      </w:r>
      <w:r w:rsidR="00C21A97" w:rsidRPr="00C21A97">
        <w:t>preferred term should be displaye</w:t>
      </w:r>
      <w:r w:rsidR="00C21A97">
        <w:t>d.</w:t>
      </w:r>
    </w:p>
    <w:p w14:paraId="26CD96FC" w14:textId="34FF4A43" w:rsidR="00C21A97" w:rsidRDefault="00C21A97" w:rsidP="00600D60">
      <w:r>
        <w:t xml:space="preserve"> </w:t>
      </w:r>
    </w:p>
    <w:p w14:paraId="12E37B4E" w14:textId="6AF4AA92" w:rsidR="00A50F93" w:rsidRPr="00600D60" w:rsidRDefault="00A50F93"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110" w:name="_Toc214543773"/>
      <w:bookmarkStart w:id="111" w:name="_Toc214543802"/>
      <w:bookmarkStart w:id="112" w:name="_Toc214613910"/>
      <w:bookmarkStart w:id="113" w:name="_Toc75337174"/>
      <w:bookmarkStart w:id="114" w:name="_Toc1247933065"/>
      <w:bookmarkStart w:id="115" w:name="_Hlk47025785"/>
      <w:bookmarkEnd w:id="110"/>
      <w:bookmarkEnd w:id="111"/>
      <w:r w:rsidRPr="00600D60">
        <w:rPr>
          <w:rFonts w:eastAsia="Arial" w:cs="Arial"/>
          <w:b/>
          <w:bCs/>
          <w:color w:val="002060"/>
          <w:sz w:val="28"/>
          <w:szCs w:val="28"/>
        </w:rPr>
        <w:t>Legacy data</w:t>
      </w:r>
      <w:bookmarkEnd w:id="112"/>
    </w:p>
    <w:p w14:paraId="41521821" w14:textId="77777777" w:rsidR="00A50F93" w:rsidRDefault="00A50F93" w:rsidP="007B2CA9">
      <w:pPr>
        <w:rPr>
          <w:lang w:eastAsia="en-US"/>
        </w:rPr>
      </w:pPr>
    </w:p>
    <w:p w14:paraId="54280E05" w14:textId="7FE8F112" w:rsidR="004D1BA6" w:rsidRDefault="00A50F93" w:rsidP="007B2CA9">
      <w:pPr>
        <w:rPr>
          <w:lang w:eastAsia="en-US"/>
        </w:rPr>
      </w:pPr>
      <w:r>
        <w:rPr>
          <w:lang w:eastAsia="en-US"/>
        </w:rPr>
        <w:t>I</w:t>
      </w:r>
      <w:r w:rsidRPr="00A50F93">
        <w:rPr>
          <w:lang w:eastAsia="en-US"/>
        </w:rPr>
        <w:t xml:space="preserve">nformation may already be recorded in clinical systems using </w:t>
      </w:r>
      <w:r w:rsidR="004402AF" w:rsidRPr="00C154FE">
        <w:rPr>
          <w:lang w:eastAsia="en-US"/>
        </w:rPr>
        <w:t>old inactive codes and using old code systems</w:t>
      </w:r>
      <w:r w:rsidR="004402AF" w:rsidRPr="00A50F93">
        <w:rPr>
          <w:lang w:eastAsia="en-US"/>
        </w:rPr>
        <w:t xml:space="preserve"> </w:t>
      </w:r>
      <w:r w:rsidRPr="00A50F93">
        <w:rPr>
          <w:lang w:eastAsia="en-US"/>
        </w:rPr>
        <w:t xml:space="preserve">that do not conform to the coding requirements set out in the </w:t>
      </w:r>
      <w:r w:rsidR="00C154FE">
        <w:rPr>
          <w:lang w:eastAsia="en-US"/>
        </w:rPr>
        <w:t xml:space="preserve">PRSB </w:t>
      </w:r>
      <w:r w:rsidRPr="00A50F93">
        <w:rPr>
          <w:lang w:eastAsia="en-US"/>
        </w:rPr>
        <w:t>standard</w:t>
      </w:r>
      <w:r w:rsidR="004D1BA6">
        <w:rPr>
          <w:lang w:eastAsia="en-US"/>
        </w:rPr>
        <w:t>.</w:t>
      </w:r>
    </w:p>
    <w:p w14:paraId="1BB50E0E" w14:textId="77777777" w:rsidR="002D1DE5" w:rsidRPr="00600D60" w:rsidRDefault="00A50F93" w:rsidP="002D1DE5">
      <w:pPr>
        <w:spacing w:before="60" w:after="60"/>
        <w:rPr>
          <w:lang w:eastAsia="en-US"/>
        </w:rPr>
      </w:pPr>
      <w:r w:rsidRPr="00A50F93">
        <w:rPr>
          <w:lang w:eastAsia="en-US"/>
        </w:rPr>
        <w:t>The standard</w:t>
      </w:r>
      <w:r w:rsidR="002D1DE5">
        <w:rPr>
          <w:lang w:eastAsia="en-US"/>
        </w:rPr>
        <w:t>s</w:t>
      </w:r>
      <w:r w:rsidRPr="00A50F93">
        <w:rPr>
          <w:lang w:eastAsia="en-US"/>
        </w:rPr>
        <w:t xml:space="preserve"> do not address the issues of migrating </w:t>
      </w:r>
      <w:r w:rsidR="00C06423">
        <w:rPr>
          <w:lang w:eastAsia="en-US"/>
        </w:rPr>
        <w:t>historically recorded</w:t>
      </w:r>
      <w:r w:rsidRPr="00A50F93">
        <w:rPr>
          <w:lang w:eastAsia="en-US"/>
        </w:rPr>
        <w:t xml:space="preserve"> data and clinical concepts to conform with the coding requirements set out in the standard. Implementers of the standard will need to be mindful of pre-existing data.</w:t>
      </w:r>
      <w:r w:rsidR="00233A55">
        <w:rPr>
          <w:lang w:eastAsia="en-US"/>
        </w:rPr>
        <w:t xml:space="preserve"> </w:t>
      </w:r>
      <w:r w:rsidR="002D1DE5" w:rsidRPr="00600D60">
        <w:rPr>
          <w:lang w:eastAsia="en-US"/>
        </w:rPr>
        <w:t>This data may need to be migrated to the new forms – or left in its original model/concepts and displayed as appropriate.</w:t>
      </w:r>
    </w:p>
    <w:p w14:paraId="6F79962B" w14:textId="77777777" w:rsidR="00A50F93" w:rsidRPr="00600D60" w:rsidRDefault="00A50F93" w:rsidP="00600D60"/>
    <w:p w14:paraId="15B12702" w14:textId="77777777" w:rsidR="00757577" w:rsidRDefault="005639E9" w:rsidP="00757577">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16" w:name="_Toc214613911"/>
      <w:r w:rsidRPr="00600D60">
        <w:rPr>
          <w:rFonts w:eastAsia="Arial" w:cs="Arial"/>
          <w:b/>
          <w:bCs/>
          <w:color w:val="002060"/>
          <w:sz w:val="28"/>
          <w:szCs w:val="28"/>
        </w:rPr>
        <w:t>Accessibility</w:t>
      </w:r>
      <w:bookmarkEnd w:id="113"/>
      <w:bookmarkEnd w:id="116"/>
    </w:p>
    <w:p w14:paraId="6632CE0D" w14:textId="1D16FB3D" w:rsidR="005639E9" w:rsidRPr="00600D60" w:rsidRDefault="005639E9" w:rsidP="00600D60">
      <w:pPr>
        <w:widowControl w:val="0"/>
        <w:autoSpaceDE w:val="0"/>
        <w:autoSpaceDN w:val="0"/>
        <w:spacing w:after="0"/>
        <w:ind w:left="975"/>
        <w:textboxTightWrap w:val="none"/>
        <w:outlineLvl w:val="1"/>
        <w:rPr>
          <w:rFonts w:eastAsia="Arial" w:cs="Arial"/>
          <w:bCs/>
          <w:color w:val="002060"/>
          <w:sz w:val="28"/>
        </w:rPr>
      </w:pPr>
      <w:r w:rsidRPr="00600D60">
        <w:rPr>
          <w:rFonts w:eastAsia="Arial" w:cs="Arial"/>
          <w:b/>
          <w:bCs/>
          <w:color w:val="002060"/>
          <w:sz w:val="28"/>
          <w:szCs w:val="28"/>
        </w:rPr>
        <w:t xml:space="preserve"> </w:t>
      </w:r>
      <w:bookmarkEnd w:id="114"/>
    </w:p>
    <w:bookmarkEnd w:id="115"/>
    <w:p w14:paraId="149056CE" w14:textId="7BC7847D" w:rsidR="005639E9" w:rsidRPr="00F847AE" w:rsidRDefault="005639E9" w:rsidP="00FC2BE1">
      <w:pPr>
        <w:spacing w:after="0"/>
      </w:pPr>
      <w:r w:rsidRPr="3AF2D576">
        <w:t>The design of user interface</w:t>
      </w:r>
      <w:r w:rsidR="00E20744" w:rsidRPr="3AF2D576">
        <w:t xml:space="preserve">s </w:t>
      </w:r>
      <w:r w:rsidR="005020A5" w:rsidRPr="3AF2D576">
        <w:t xml:space="preserve">for health and care record systems should follow guidance for specific PRSB standards and </w:t>
      </w:r>
      <w:r w:rsidRPr="3AF2D576">
        <w:t xml:space="preserve">should comply with the </w:t>
      </w:r>
      <w:hyperlink r:id="rId30" w:history="1">
        <w:r w:rsidRPr="003754E8">
          <w:rPr>
            <w:rStyle w:val="Hyperlink"/>
            <w:color w:val="0070C0"/>
          </w:rPr>
          <w:t>NHS England Accessible Information Standard</w:t>
        </w:r>
      </w:hyperlink>
      <w:hyperlink r:id="rId31">
        <w:r w:rsidRPr="3AF2D576">
          <w:t xml:space="preserve"> </w:t>
        </w:r>
      </w:hyperlink>
      <w:r w:rsidRPr="3AF2D576">
        <w:t xml:space="preserve">. This sets out the rules for accessible patient information in patient literature and clinical systems.   </w:t>
      </w:r>
    </w:p>
    <w:p w14:paraId="0F8DFF2B" w14:textId="020444A3" w:rsidR="00C93AAF" w:rsidRDefault="00C93AAF" w:rsidP="0043ED1D"/>
    <w:sectPr w:rsidR="00C93AAF" w:rsidSect="00EA5ED7">
      <w:pgSz w:w="11906" w:h="16838" w:code="9"/>
      <w:pgMar w:top="1021" w:right="1021" w:bottom="1021" w:left="102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1BEC" w14:textId="77777777" w:rsidR="000819CF" w:rsidRDefault="000819CF">
      <w:r>
        <w:separator/>
      </w:r>
    </w:p>
  </w:endnote>
  <w:endnote w:type="continuationSeparator" w:id="0">
    <w:p w14:paraId="4C2219CF" w14:textId="77777777" w:rsidR="000819CF" w:rsidRDefault="000819CF">
      <w:r>
        <w:continuationSeparator/>
      </w:r>
    </w:p>
  </w:endnote>
  <w:endnote w:type="continuationNotice" w:id="1">
    <w:p w14:paraId="1991DB71" w14:textId="77777777" w:rsidR="000819CF" w:rsidRDefault="00081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8415"/>
      <w:docPartObj>
        <w:docPartGallery w:val="Page Numbers (Bottom of Page)"/>
        <w:docPartUnique/>
      </w:docPartObj>
    </w:sdtPr>
    <w:sdtContent>
      <w:sdt>
        <w:sdtPr>
          <w:id w:val="1728636285"/>
          <w:docPartObj>
            <w:docPartGallery w:val="Page Numbers (Top of Page)"/>
            <w:docPartUnique/>
          </w:docPartObj>
        </w:sdtPr>
        <w:sdtContent>
          <w:p w14:paraId="70A2ABA8" w14:textId="3C49719F" w:rsidR="002249F5" w:rsidRDefault="002249F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FD8507" w14:textId="23CD6B49" w:rsidR="002249F5" w:rsidRDefault="0022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0D60" w14:textId="77777777" w:rsidR="002E0E3B" w:rsidRDefault="002E0E3B" w:rsidP="00C71952">
    <w:pPr>
      <w:pStyle w:val="Footer"/>
      <w:pBdr>
        <w:top w:val="single" w:sz="4" w:space="1" w:color="auto"/>
      </w:pBdr>
    </w:pPr>
    <w:r>
      <w:t>Version:  0.1</w:t>
    </w:r>
    <w:r>
      <w:tab/>
      <w:t xml:space="preserve">Page </w:t>
    </w:r>
    <w:r>
      <w:rPr>
        <w:noProof/>
      </w:rPr>
      <w:fldChar w:fldCharType="begin"/>
    </w:r>
    <w:r>
      <w:instrText xml:space="preserve"> PAGE </w:instrText>
    </w:r>
    <w:r>
      <w:fldChar w:fldCharType="separate"/>
    </w:r>
    <w:r>
      <w:rPr>
        <w:noProof/>
      </w:rPr>
      <w:t>0</w:t>
    </w:r>
    <w:r>
      <w:rPr>
        <w:noProof/>
      </w:rPr>
      <w:fldChar w:fldCharType="end"/>
    </w:r>
  </w:p>
  <w:p w14:paraId="546E03CD" w14:textId="77777777" w:rsidR="002E0E3B" w:rsidRDefault="002E0E3B">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4D69" w14:textId="77777777" w:rsidR="000819CF" w:rsidRDefault="000819CF">
      <w:r>
        <w:separator/>
      </w:r>
    </w:p>
  </w:footnote>
  <w:footnote w:type="continuationSeparator" w:id="0">
    <w:p w14:paraId="77B4C9D9" w14:textId="77777777" w:rsidR="000819CF" w:rsidRDefault="000819CF">
      <w:r>
        <w:continuationSeparator/>
      </w:r>
    </w:p>
  </w:footnote>
  <w:footnote w:type="continuationNotice" w:id="1">
    <w:p w14:paraId="2A3EBAEA" w14:textId="77777777" w:rsidR="000819CF" w:rsidRDefault="000819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26C3" w14:textId="77777777" w:rsidR="002E0E3B" w:rsidRDefault="002E0E3B" w:rsidP="00DA41AC">
    <w:pPr>
      <w:pStyle w:val="Header"/>
      <w:pBdr>
        <w:bottom w:val="single" w:sz="12" w:space="31" w:color="003350"/>
      </w:pBdr>
    </w:pPr>
  </w:p>
  <w:p w14:paraId="40D3E014" w14:textId="77777777" w:rsidR="002E0E3B" w:rsidRDefault="002E0E3B" w:rsidP="00DA41AC">
    <w:pPr>
      <w:pStyle w:val="Header"/>
      <w:pBdr>
        <w:bottom w:val="single" w:sz="12" w:space="31" w:color="003350"/>
      </w:pBdr>
      <w:tabs>
        <w:tab w:val="clear" w:pos="9639"/>
        <w:tab w:val="right" w:pos="9638"/>
      </w:tabs>
    </w:pPr>
  </w:p>
  <w:p w14:paraId="1B4845EC" w14:textId="77777777" w:rsidR="002E0E3B" w:rsidRDefault="002E0E3B" w:rsidP="00DA41AC">
    <w:pPr>
      <w:pStyle w:val="Header"/>
      <w:pBdr>
        <w:bottom w:val="single" w:sz="12" w:space="31" w:color="003350"/>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1094743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3A9"/>
    <w:multiLevelType w:val="hybridMultilevel"/>
    <w:tmpl w:val="CDD6316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 w15:restartNumberingAfterBreak="0">
    <w:nsid w:val="00DE7B29"/>
    <w:multiLevelType w:val="hybridMultilevel"/>
    <w:tmpl w:val="400C9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83234"/>
    <w:multiLevelType w:val="hybridMultilevel"/>
    <w:tmpl w:val="483A2CFA"/>
    <w:lvl w:ilvl="0" w:tplc="822E7E3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1382"/>
    <w:multiLevelType w:val="hybridMultilevel"/>
    <w:tmpl w:val="0CEE4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F098F"/>
    <w:multiLevelType w:val="hybridMultilevel"/>
    <w:tmpl w:val="BEBEF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B3710"/>
    <w:multiLevelType w:val="hybridMultilevel"/>
    <w:tmpl w:val="2FFA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F5F33"/>
    <w:multiLevelType w:val="multilevel"/>
    <w:tmpl w:val="B7305956"/>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3FF5C22"/>
    <w:multiLevelType w:val="hybridMultilevel"/>
    <w:tmpl w:val="983E2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A3018"/>
    <w:multiLevelType w:val="hybridMultilevel"/>
    <w:tmpl w:val="A5844B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F58EF"/>
    <w:multiLevelType w:val="hybridMultilevel"/>
    <w:tmpl w:val="3D880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D3CF7"/>
    <w:multiLevelType w:val="hybridMultilevel"/>
    <w:tmpl w:val="4E70AAF4"/>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0A11A7"/>
    <w:multiLevelType w:val="hybridMultilevel"/>
    <w:tmpl w:val="C60C7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21E33"/>
    <w:multiLevelType w:val="hybridMultilevel"/>
    <w:tmpl w:val="697C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21214"/>
    <w:multiLevelType w:val="hybridMultilevel"/>
    <w:tmpl w:val="4B0C9E88"/>
    <w:lvl w:ilvl="0" w:tplc="2FF05FD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527AE"/>
    <w:multiLevelType w:val="hybridMultilevel"/>
    <w:tmpl w:val="A1CA51F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7EA3CAB"/>
    <w:multiLevelType w:val="hybridMultilevel"/>
    <w:tmpl w:val="CB68DBB6"/>
    <w:lvl w:ilvl="0" w:tplc="1EA27B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E6BBE"/>
    <w:multiLevelType w:val="hybridMultilevel"/>
    <w:tmpl w:val="4480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B52C2"/>
    <w:multiLevelType w:val="hybridMultilevel"/>
    <w:tmpl w:val="2DB26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344E6"/>
    <w:multiLevelType w:val="hybridMultilevel"/>
    <w:tmpl w:val="FBDA7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95C15"/>
    <w:multiLevelType w:val="hybridMultilevel"/>
    <w:tmpl w:val="20A25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6647"/>
    <w:multiLevelType w:val="hybridMultilevel"/>
    <w:tmpl w:val="F10ABD9E"/>
    <w:lvl w:ilvl="0" w:tplc="08090009">
      <w:start w:val="1"/>
      <w:numFmt w:val="bullet"/>
      <w:lvlText w:val=""/>
      <w:lvlJc w:val="left"/>
      <w:pPr>
        <w:ind w:left="370" w:hanging="360"/>
      </w:pPr>
      <w:rPr>
        <w:rFonts w:ascii="Wingdings" w:hAnsi="Wingdings" w:hint="default"/>
        <w:color w:val="auto"/>
      </w:rPr>
    </w:lvl>
    <w:lvl w:ilvl="1" w:tplc="08090003">
      <w:start w:val="1"/>
      <w:numFmt w:val="bullet"/>
      <w:lvlText w:val="o"/>
      <w:lvlJc w:val="left"/>
      <w:pPr>
        <w:ind w:left="1090" w:hanging="360"/>
      </w:pPr>
      <w:rPr>
        <w:rFonts w:ascii="Courier New" w:hAnsi="Courier New" w:cs="Courier New" w:hint="default"/>
      </w:rPr>
    </w:lvl>
    <w:lvl w:ilvl="2" w:tplc="08090005">
      <w:start w:val="1"/>
      <w:numFmt w:val="bullet"/>
      <w:lvlText w:val=""/>
      <w:lvlJc w:val="left"/>
      <w:pPr>
        <w:ind w:left="1810" w:hanging="360"/>
      </w:pPr>
      <w:rPr>
        <w:rFonts w:ascii="Wingdings" w:hAnsi="Wingdings" w:hint="default"/>
      </w:rPr>
    </w:lvl>
    <w:lvl w:ilvl="3" w:tplc="08090001">
      <w:start w:val="1"/>
      <w:numFmt w:val="bullet"/>
      <w:lvlText w:val=""/>
      <w:lvlJc w:val="left"/>
      <w:pPr>
        <w:ind w:left="2530" w:hanging="360"/>
      </w:pPr>
      <w:rPr>
        <w:rFonts w:ascii="Symbol" w:hAnsi="Symbol" w:hint="default"/>
      </w:rPr>
    </w:lvl>
    <w:lvl w:ilvl="4" w:tplc="08090003">
      <w:start w:val="1"/>
      <w:numFmt w:val="bullet"/>
      <w:lvlText w:val="o"/>
      <w:lvlJc w:val="left"/>
      <w:pPr>
        <w:ind w:left="3250" w:hanging="360"/>
      </w:pPr>
      <w:rPr>
        <w:rFonts w:ascii="Courier New" w:hAnsi="Courier New" w:cs="Courier New" w:hint="default"/>
      </w:rPr>
    </w:lvl>
    <w:lvl w:ilvl="5" w:tplc="08090005">
      <w:start w:val="1"/>
      <w:numFmt w:val="bullet"/>
      <w:lvlText w:val=""/>
      <w:lvlJc w:val="left"/>
      <w:pPr>
        <w:ind w:left="3970" w:hanging="360"/>
      </w:pPr>
      <w:rPr>
        <w:rFonts w:ascii="Wingdings" w:hAnsi="Wingdings" w:hint="default"/>
      </w:rPr>
    </w:lvl>
    <w:lvl w:ilvl="6" w:tplc="08090001">
      <w:start w:val="1"/>
      <w:numFmt w:val="bullet"/>
      <w:lvlText w:val=""/>
      <w:lvlJc w:val="left"/>
      <w:pPr>
        <w:ind w:left="4690" w:hanging="360"/>
      </w:pPr>
      <w:rPr>
        <w:rFonts w:ascii="Symbol" w:hAnsi="Symbol" w:hint="default"/>
      </w:rPr>
    </w:lvl>
    <w:lvl w:ilvl="7" w:tplc="08090003">
      <w:start w:val="1"/>
      <w:numFmt w:val="bullet"/>
      <w:lvlText w:val="o"/>
      <w:lvlJc w:val="left"/>
      <w:pPr>
        <w:ind w:left="5410" w:hanging="360"/>
      </w:pPr>
      <w:rPr>
        <w:rFonts w:ascii="Courier New" w:hAnsi="Courier New" w:cs="Courier New" w:hint="default"/>
      </w:rPr>
    </w:lvl>
    <w:lvl w:ilvl="8" w:tplc="08090005">
      <w:start w:val="1"/>
      <w:numFmt w:val="bullet"/>
      <w:lvlText w:val=""/>
      <w:lvlJc w:val="left"/>
      <w:pPr>
        <w:ind w:left="6130" w:hanging="360"/>
      </w:pPr>
      <w:rPr>
        <w:rFonts w:ascii="Wingdings" w:hAnsi="Wingdings" w:hint="default"/>
      </w:rPr>
    </w:lvl>
  </w:abstractNum>
  <w:abstractNum w:abstractNumId="21" w15:restartNumberingAfterBreak="0">
    <w:nsid w:val="52BA68A1"/>
    <w:multiLevelType w:val="hybridMultilevel"/>
    <w:tmpl w:val="90CA2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B166D"/>
    <w:multiLevelType w:val="multilevel"/>
    <w:tmpl w:val="C2F4A7B4"/>
    <w:lvl w:ilvl="0">
      <w:start w:val="1"/>
      <w:numFmt w:val="decimal"/>
      <w:pStyle w:val="Heading1"/>
      <w:lvlText w:val="%1"/>
      <w:lvlJc w:val="left"/>
      <w:pPr>
        <w:ind w:left="319" w:hanging="432"/>
      </w:pPr>
    </w:lvl>
    <w:lvl w:ilvl="1">
      <w:start w:val="1"/>
      <w:numFmt w:val="decimal"/>
      <w:lvlText w:val="%1.%2"/>
      <w:lvlJc w:val="left"/>
      <w:pPr>
        <w:ind w:left="6416" w:hanging="576"/>
      </w:pPr>
    </w:lvl>
    <w:lvl w:ilvl="2">
      <w:start w:val="1"/>
      <w:numFmt w:val="decimal"/>
      <w:lvlText w:val="%1.%2.%3"/>
      <w:lvlJc w:val="left"/>
      <w:pPr>
        <w:ind w:left="465" w:hanging="720"/>
      </w:pPr>
    </w:lvl>
    <w:lvl w:ilvl="3">
      <w:start w:val="1"/>
      <w:numFmt w:val="decimal"/>
      <w:pStyle w:val="Heading4"/>
      <w:lvlText w:val="%1.%2.%3.%4"/>
      <w:lvlJc w:val="left"/>
      <w:pPr>
        <w:ind w:left="609" w:hanging="864"/>
      </w:pPr>
    </w:lvl>
    <w:lvl w:ilvl="4">
      <w:start w:val="1"/>
      <w:numFmt w:val="decimal"/>
      <w:pStyle w:val="Heading5"/>
      <w:lvlText w:val="%1.%2.%3.%4.%5"/>
      <w:lvlJc w:val="left"/>
      <w:pPr>
        <w:ind w:left="753" w:hanging="1008"/>
      </w:pPr>
    </w:lvl>
    <w:lvl w:ilvl="5">
      <w:start w:val="1"/>
      <w:numFmt w:val="decimal"/>
      <w:pStyle w:val="Heading6"/>
      <w:lvlText w:val="%1.%2.%3.%4.%5.%6"/>
      <w:lvlJc w:val="left"/>
      <w:pPr>
        <w:ind w:left="897" w:hanging="1152"/>
      </w:pPr>
    </w:lvl>
    <w:lvl w:ilvl="6">
      <w:start w:val="1"/>
      <w:numFmt w:val="decimal"/>
      <w:pStyle w:val="Heading7"/>
      <w:lvlText w:val="%1.%2.%3.%4.%5.%6.%7"/>
      <w:lvlJc w:val="left"/>
      <w:pPr>
        <w:ind w:left="1041" w:hanging="1296"/>
      </w:pPr>
    </w:lvl>
    <w:lvl w:ilvl="7">
      <w:start w:val="1"/>
      <w:numFmt w:val="decimal"/>
      <w:pStyle w:val="Heading8"/>
      <w:lvlText w:val="%1.%2.%3.%4.%5.%6.%7.%8"/>
      <w:lvlJc w:val="left"/>
      <w:pPr>
        <w:ind w:left="1185" w:hanging="1440"/>
      </w:pPr>
    </w:lvl>
    <w:lvl w:ilvl="8">
      <w:start w:val="1"/>
      <w:numFmt w:val="decimal"/>
      <w:pStyle w:val="Heading9"/>
      <w:lvlText w:val="%1.%2.%3.%4.%5.%6.%7.%8.%9"/>
      <w:lvlJc w:val="left"/>
      <w:pPr>
        <w:ind w:left="1329" w:hanging="1584"/>
      </w:pPr>
    </w:lvl>
  </w:abstractNum>
  <w:abstractNum w:abstractNumId="23" w15:restartNumberingAfterBreak="0">
    <w:nsid w:val="62E416EE"/>
    <w:multiLevelType w:val="hybridMultilevel"/>
    <w:tmpl w:val="9DE6050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4" w15:restartNumberingAfterBreak="0">
    <w:nsid w:val="692E66E4"/>
    <w:multiLevelType w:val="hybridMultilevel"/>
    <w:tmpl w:val="098A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16AA0"/>
    <w:multiLevelType w:val="multilevel"/>
    <w:tmpl w:val="C3AE7A74"/>
    <w:lvl w:ilvl="0">
      <w:start w:val="1"/>
      <w:numFmt w:val="decimal"/>
      <w:lvlText w:val="%1."/>
      <w:lvlJc w:val="left"/>
      <w:pPr>
        <w:ind w:left="615"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881" w:hanging="720"/>
      </w:pPr>
      <w:rPr>
        <w:rFonts w:hint="default"/>
      </w:rPr>
    </w:lvl>
    <w:lvl w:ilvl="3">
      <w:start w:val="1"/>
      <w:numFmt w:val="decimal"/>
      <w:isLgl/>
      <w:lvlText w:val="%1.%2.%3.%4"/>
      <w:lvlJc w:val="left"/>
      <w:pPr>
        <w:ind w:left="2694" w:hanging="1080"/>
      </w:pPr>
      <w:rPr>
        <w:rFonts w:hint="default"/>
      </w:rPr>
    </w:lvl>
    <w:lvl w:ilvl="4">
      <w:start w:val="1"/>
      <w:numFmt w:val="decimal"/>
      <w:isLgl/>
      <w:lvlText w:val="%1.%2.%3.%4.%5"/>
      <w:lvlJc w:val="left"/>
      <w:pPr>
        <w:ind w:left="3507"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73" w:hanging="1800"/>
      </w:pPr>
      <w:rPr>
        <w:rFonts w:hint="default"/>
      </w:rPr>
    </w:lvl>
    <w:lvl w:ilvl="7">
      <w:start w:val="1"/>
      <w:numFmt w:val="decimal"/>
      <w:isLgl/>
      <w:lvlText w:val="%1.%2.%3.%4.%5.%6.%7.%8"/>
      <w:lvlJc w:val="left"/>
      <w:pPr>
        <w:ind w:left="5226" w:hanging="1800"/>
      </w:pPr>
      <w:rPr>
        <w:rFonts w:hint="default"/>
      </w:rPr>
    </w:lvl>
    <w:lvl w:ilvl="8">
      <w:start w:val="1"/>
      <w:numFmt w:val="decimal"/>
      <w:isLgl/>
      <w:lvlText w:val="%1.%2.%3.%4.%5.%6.%7.%8.%9"/>
      <w:lvlJc w:val="left"/>
      <w:pPr>
        <w:ind w:left="6039" w:hanging="2160"/>
      </w:pPr>
      <w:rPr>
        <w:rFonts w:hint="default"/>
      </w:rPr>
    </w:lvl>
  </w:abstractNum>
  <w:abstractNum w:abstractNumId="26" w15:restartNumberingAfterBreak="0">
    <w:nsid w:val="6FE3333F"/>
    <w:multiLevelType w:val="hybridMultilevel"/>
    <w:tmpl w:val="2C9CB45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7" w15:restartNumberingAfterBreak="0">
    <w:nsid w:val="71701EAC"/>
    <w:multiLevelType w:val="hybridMultilevel"/>
    <w:tmpl w:val="CA42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A3B60"/>
    <w:multiLevelType w:val="hybridMultilevel"/>
    <w:tmpl w:val="27728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umbered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8812F68"/>
    <w:multiLevelType w:val="hybridMultilevel"/>
    <w:tmpl w:val="E914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87D14"/>
    <w:multiLevelType w:val="hybridMultilevel"/>
    <w:tmpl w:val="56C0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596984">
    <w:abstractNumId w:val="29"/>
  </w:num>
  <w:num w:numId="2" w16cid:durableId="2109622281">
    <w:abstractNumId w:val="2"/>
  </w:num>
  <w:num w:numId="3" w16cid:durableId="208345169">
    <w:abstractNumId w:val="22"/>
  </w:num>
  <w:num w:numId="4" w16cid:durableId="311714628">
    <w:abstractNumId w:val="15"/>
  </w:num>
  <w:num w:numId="5" w16cid:durableId="1578246508">
    <w:abstractNumId w:val="13"/>
  </w:num>
  <w:num w:numId="6" w16cid:durableId="1880704226">
    <w:abstractNumId w:val="27"/>
  </w:num>
  <w:num w:numId="7" w16cid:durableId="1621909322">
    <w:abstractNumId w:val="20"/>
  </w:num>
  <w:num w:numId="8" w16cid:durableId="37901523">
    <w:abstractNumId w:val="24"/>
  </w:num>
  <w:num w:numId="9" w16cid:durableId="660933025">
    <w:abstractNumId w:val="5"/>
  </w:num>
  <w:num w:numId="10" w16cid:durableId="1857382116">
    <w:abstractNumId w:val="31"/>
  </w:num>
  <w:num w:numId="11" w16cid:durableId="212159586">
    <w:abstractNumId w:val="10"/>
  </w:num>
  <w:num w:numId="12" w16cid:durableId="1567952985">
    <w:abstractNumId w:val="23"/>
  </w:num>
  <w:num w:numId="13" w16cid:durableId="653338629">
    <w:abstractNumId w:val="0"/>
  </w:num>
  <w:num w:numId="14" w16cid:durableId="1563255303">
    <w:abstractNumId w:val="30"/>
  </w:num>
  <w:num w:numId="15" w16cid:durableId="1279265203">
    <w:abstractNumId w:val="8"/>
  </w:num>
  <w:num w:numId="16" w16cid:durableId="960503057">
    <w:abstractNumId w:val="16"/>
  </w:num>
  <w:num w:numId="17" w16cid:durableId="172228642">
    <w:abstractNumId w:val="18"/>
  </w:num>
  <w:num w:numId="18" w16cid:durableId="208342246">
    <w:abstractNumId w:val="7"/>
  </w:num>
  <w:num w:numId="19" w16cid:durableId="306011989">
    <w:abstractNumId w:val="11"/>
  </w:num>
  <w:num w:numId="20" w16cid:durableId="548497">
    <w:abstractNumId w:val="9"/>
  </w:num>
  <w:num w:numId="21" w16cid:durableId="584991933">
    <w:abstractNumId w:val="19"/>
  </w:num>
  <w:num w:numId="22" w16cid:durableId="769351462">
    <w:abstractNumId w:val="22"/>
    <w:lvlOverride w:ilvl="0">
      <w:startOverride w:val="1"/>
    </w:lvlOverride>
    <w:lvlOverride w:ilvl="1">
      <w:startOverride w:val="2"/>
    </w:lvlOverride>
  </w:num>
  <w:num w:numId="23" w16cid:durableId="1823034392">
    <w:abstractNumId w:val="22"/>
  </w:num>
  <w:num w:numId="24" w16cid:durableId="276834746">
    <w:abstractNumId w:val="6"/>
  </w:num>
  <w:num w:numId="25" w16cid:durableId="46419352">
    <w:abstractNumId w:val="25"/>
  </w:num>
  <w:num w:numId="26" w16cid:durableId="758408860">
    <w:abstractNumId w:val="26"/>
  </w:num>
  <w:num w:numId="27" w16cid:durableId="512493702">
    <w:abstractNumId w:val="17"/>
  </w:num>
  <w:num w:numId="28" w16cid:durableId="740174289">
    <w:abstractNumId w:val="1"/>
  </w:num>
  <w:num w:numId="29" w16cid:durableId="1897427755">
    <w:abstractNumId w:val="3"/>
  </w:num>
  <w:num w:numId="30" w16cid:durableId="1778211545">
    <w:abstractNumId w:val="4"/>
  </w:num>
  <w:num w:numId="31" w16cid:durableId="1453356315">
    <w:abstractNumId w:val="21"/>
  </w:num>
  <w:num w:numId="32" w16cid:durableId="850796988">
    <w:abstractNumId w:val="28"/>
  </w:num>
  <w:num w:numId="33" w16cid:durableId="1512641010">
    <w:abstractNumId w:val="12"/>
  </w:num>
  <w:num w:numId="34" w16cid:durableId="212167875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101D"/>
    <w:rsid w:val="00001392"/>
    <w:rsid w:val="00001CC1"/>
    <w:rsid w:val="0000300B"/>
    <w:rsid w:val="000057E7"/>
    <w:rsid w:val="00005C23"/>
    <w:rsid w:val="00006D24"/>
    <w:rsid w:val="00006E42"/>
    <w:rsid w:val="000072D4"/>
    <w:rsid w:val="00007AE9"/>
    <w:rsid w:val="00007DA7"/>
    <w:rsid w:val="000105AC"/>
    <w:rsid w:val="000112F7"/>
    <w:rsid w:val="00011669"/>
    <w:rsid w:val="0001169A"/>
    <w:rsid w:val="00011830"/>
    <w:rsid w:val="00011F94"/>
    <w:rsid w:val="00014D4F"/>
    <w:rsid w:val="00015B28"/>
    <w:rsid w:val="00016D0D"/>
    <w:rsid w:val="00017002"/>
    <w:rsid w:val="00017485"/>
    <w:rsid w:val="00020284"/>
    <w:rsid w:val="00020C60"/>
    <w:rsid w:val="00021367"/>
    <w:rsid w:val="0002137D"/>
    <w:rsid w:val="0002176C"/>
    <w:rsid w:val="00021E4B"/>
    <w:rsid w:val="000237C9"/>
    <w:rsid w:val="000239E4"/>
    <w:rsid w:val="00023E9C"/>
    <w:rsid w:val="000241CE"/>
    <w:rsid w:val="000248D0"/>
    <w:rsid w:val="00024DEB"/>
    <w:rsid w:val="000270CB"/>
    <w:rsid w:val="00031AF6"/>
    <w:rsid w:val="000341DB"/>
    <w:rsid w:val="0003484B"/>
    <w:rsid w:val="00035691"/>
    <w:rsid w:val="000356F1"/>
    <w:rsid w:val="000360A0"/>
    <w:rsid w:val="000360A3"/>
    <w:rsid w:val="0003694F"/>
    <w:rsid w:val="00037089"/>
    <w:rsid w:val="00041B0C"/>
    <w:rsid w:val="000422B0"/>
    <w:rsid w:val="00042A9B"/>
    <w:rsid w:val="00042CF5"/>
    <w:rsid w:val="000435A5"/>
    <w:rsid w:val="000439C0"/>
    <w:rsid w:val="00044407"/>
    <w:rsid w:val="00045E4F"/>
    <w:rsid w:val="00045EC3"/>
    <w:rsid w:val="000474F3"/>
    <w:rsid w:val="00047636"/>
    <w:rsid w:val="00047D52"/>
    <w:rsid w:val="0005172D"/>
    <w:rsid w:val="00052020"/>
    <w:rsid w:val="00052487"/>
    <w:rsid w:val="000533BC"/>
    <w:rsid w:val="00053E0B"/>
    <w:rsid w:val="00055D55"/>
    <w:rsid w:val="000565E9"/>
    <w:rsid w:val="00062C7C"/>
    <w:rsid w:val="000635C5"/>
    <w:rsid w:val="000658AB"/>
    <w:rsid w:val="00067153"/>
    <w:rsid w:val="00067364"/>
    <w:rsid w:val="00071176"/>
    <w:rsid w:val="000713A8"/>
    <w:rsid w:val="0007195C"/>
    <w:rsid w:val="000720AA"/>
    <w:rsid w:val="00072772"/>
    <w:rsid w:val="000743D7"/>
    <w:rsid w:val="00077A61"/>
    <w:rsid w:val="000803A6"/>
    <w:rsid w:val="00080B96"/>
    <w:rsid w:val="00081109"/>
    <w:rsid w:val="0008111B"/>
    <w:rsid w:val="0008125E"/>
    <w:rsid w:val="000819CF"/>
    <w:rsid w:val="00081EB5"/>
    <w:rsid w:val="00081FB8"/>
    <w:rsid w:val="000831BC"/>
    <w:rsid w:val="00085F60"/>
    <w:rsid w:val="000871A9"/>
    <w:rsid w:val="00087A78"/>
    <w:rsid w:val="00090645"/>
    <w:rsid w:val="000923B1"/>
    <w:rsid w:val="00093A97"/>
    <w:rsid w:val="00093BDC"/>
    <w:rsid w:val="000956A7"/>
    <w:rsid w:val="0009682E"/>
    <w:rsid w:val="00096B92"/>
    <w:rsid w:val="0009769C"/>
    <w:rsid w:val="000A009A"/>
    <w:rsid w:val="000A1A41"/>
    <w:rsid w:val="000A28B4"/>
    <w:rsid w:val="000A2C1C"/>
    <w:rsid w:val="000A41A7"/>
    <w:rsid w:val="000A4377"/>
    <w:rsid w:val="000A4BE0"/>
    <w:rsid w:val="000A5542"/>
    <w:rsid w:val="000A69AB"/>
    <w:rsid w:val="000A6A50"/>
    <w:rsid w:val="000A7882"/>
    <w:rsid w:val="000A7BE8"/>
    <w:rsid w:val="000A7CEA"/>
    <w:rsid w:val="000A7FC1"/>
    <w:rsid w:val="000B10A8"/>
    <w:rsid w:val="000B1F50"/>
    <w:rsid w:val="000B22D2"/>
    <w:rsid w:val="000B295E"/>
    <w:rsid w:val="000B29C0"/>
    <w:rsid w:val="000B2C1F"/>
    <w:rsid w:val="000B2F18"/>
    <w:rsid w:val="000B3C0E"/>
    <w:rsid w:val="000B42CF"/>
    <w:rsid w:val="000B46AA"/>
    <w:rsid w:val="000B558F"/>
    <w:rsid w:val="000B5915"/>
    <w:rsid w:val="000B591F"/>
    <w:rsid w:val="000B698B"/>
    <w:rsid w:val="000B7DBF"/>
    <w:rsid w:val="000C07B8"/>
    <w:rsid w:val="000C21E5"/>
    <w:rsid w:val="000C2945"/>
    <w:rsid w:val="000C38B5"/>
    <w:rsid w:val="000C52F2"/>
    <w:rsid w:val="000C5A53"/>
    <w:rsid w:val="000D029A"/>
    <w:rsid w:val="000D2721"/>
    <w:rsid w:val="000D4152"/>
    <w:rsid w:val="000D49CE"/>
    <w:rsid w:val="000D63F5"/>
    <w:rsid w:val="000D67D7"/>
    <w:rsid w:val="000D6E01"/>
    <w:rsid w:val="000E2955"/>
    <w:rsid w:val="000E33A3"/>
    <w:rsid w:val="000E3963"/>
    <w:rsid w:val="000E3A8A"/>
    <w:rsid w:val="000E4888"/>
    <w:rsid w:val="000E4A17"/>
    <w:rsid w:val="000E5A43"/>
    <w:rsid w:val="000E5F22"/>
    <w:rsid w:val="000E6289"/>
    <w:rsid w:val="000E6387"/>
    <w:rsid w:val="000E69DD"/>
    <w:rsid w:val="000E6A0F"/>
    <w:rsid w:val="000E78C2"/>
    <w:rsid w:val="000F0867"/>
    <w:rsid w:val="000F15B3"/>
    <w:rsid w:val="000F2457"/>
    <w:rsid w:val="000F2BA4"/>
    <w:rsid w:val="000F2E84"/>
    <w:rsid w:val="000F2E8B"/>
    <w:rsid w:val="000F3370"/>
    <w:rsid w:val="000F626F"/>
    <w:rsid w:val="000F7DA0"/>
    <w:rsid w:val="00100EB5"/>
    <w:rsid w:val="00102A17"/>
    <w:rsid w:val="00102F7A"/>
    <w:rsid w:val="00103D0E"/>
    <w:rsid w:val="001067DE"/>
    <w:rsid w:val="00106858"/>
    <w:rsid w:val="00106BE0"/>
    <w:rsid w:val="00106C6A"/>
    <w:rsid w:val="00112826"/>
    <w:rsid w:val="00112CF4"/>
    <w:rsid w:val="00112EDA"/>
    <w:rsid w:val="0011335E"/>
    <w:rsid w:val="001137E6"/>
    <w:rsid w:val="0011450E"/>
    <w:rsid w:val="00114576"/>
    <w:rsid w:val="00115B42"/>
    <w:rsid w:val="0011615A"/>
    <w:rsid w:val="001164D0"/>
    <w:rsid w:val="00116B56"/>
    <w:rsid w:val="00116F6B"/>
    <w:rsid w:val="00117F0D"/>
    <w:rsid w:val="001207BC"/>
    <w:rsid w:val="00121CB8"/>
    <w:rsid w:val="00121DF4"/>
    <w:rsid w:val="00123192"/>
    <w:rsid w:val="00125833"/>
    <w:rsid w:val="00126181"/>
    <w:rsid w:val="00126C82"/>
    <w:rsid w:val="00130FA9"/>
    <w:rsid w:val="00132131"/>
    <w:rsid w:val="00132B22"/>
    <w:rsid w:val="0013396D"/>
    <w:rsid w:val="001343BE"/>
    <w:rsid w:val="00135876"/>
    <w:rsid w:val="001358B3"/>
    <w:rsid w:val="001358F3"/>
    <w:rsid w:val="001363D2"/>
    <w:rsid w:val="001413A8"/>
    <w:rsid w:val="00143B0A"/>
    <w:rsid w:val="00144077"/>
    <w:rsid w:val="00145BCD"/>
    <w:rsid w:val="0014658B"/>
    <w:rsid w:val="00147F10"/>
    <w:rsid w:val="00147FA4"/>
    <w:rsid w:val="00151BA2"/>
    <w:rsid w:val="00151DB9"/>
    <w:rsid w:val="00151DDB"/>
    <w:rsid w:val="00152175"/>
    <w:rsid w:val="00152E48"/>
    <w:rsid w:val="00154674"/>
    <w:rsid w:val="00155D8C"/>
    <w:rsid w:val="00156BFB"/>
    <w:rsid w:val="001615D0"/>
    <w:rsid w:val="00162152"/>
    <w:rsid w:val="00162700"/>
    <w:rsid w:val="0016561A"/>
    <w:rsid w:val="0016681C"/>
    <w:rsid w:val="00166B30"/>
    <w:rsid w:val="00166C48"/>
    <w:rsid w:val="001671A5"/>
    <w:rsid w:val="001705AB"/>
    <w:rsid w:val="001744AD"/>
    <w:rsid w:val="001744CE"/>
    <w:rsid w:val="00175042"/>
    <w:rsid w:val="00175E02"/>
    <w:rsid w:val="00176A85"/>
    <w:rsid w:val="00176AAF"/>
    <w:rsid w:val="00176CE1"/>
    <w:rsid w:val="001771F7"/>
    <w:rsid w:val="0017748E"/>
    <w:rsid w:val="00183428"/>
    <w:rsid w:val="0018361B"/>
    <w:rsid w:val="00183E37"/>
    <w:rsid w:val="00184654"/>
    <w:rsid w:val="00185046"/>
    <w:rsid w:val="00186177"/>
    <w:rsid w:val="00187BB7"/>
    <w:rsid w:val="00187F2B"/>
    <w:rsid w:val="00190190"/>
    <w:rsid w:val="00190D1A"/>
    <w:rsid w:val="00190FEA"/>
    <w:rsid w:val="00191DFA"/>
    <w:rsid w:val="001927B6"/>
    <w:rsid w:val="001929EA"/>
    <w:rsid w:val="00192B2D"/>
    <w:rsid w:val="00193DB3"/>
    <w:rsid w:val="00194C22"/>
    <w:rsid w:val="00195025"/>
    <w:rsid w:val="00196477"/>
    <w:rsid w:val="0019777E"/>
    <w:rsid w:val="001A03D9"/>
    <w:rsid w:val="001A0F89"/>
    <w:rsid w:val="001A1B23"/>
    <w:rsid w:val="001A2D79"/>
    <w:rsid w:val="001A3367"/>
    <w:rsid w:val="001A3B16"/>
    <w:rsid w:val="001A3C81"/>
    <w:rsid w:val="001A4621"/>
    <w:rsid w:val="001A556B"/>
    <w:rsid w:val="001A5762"/>
    <w:rsid w:val="001A6F14"/>
    <w:rsid w:val="001A6F1A"/>
    <w:rsid w:val="001A79FE"/>
    <w:rsid w:val="001B0520"/>
    <w:rsid w:val="001B0C76"/>
    <w:rsid w:val="001B1406"/>
    <w:rsid w:val="001B5122"/>
    <w:rsid w:val="001B5443"/>
    <w:rsid w:val="001B65BC"/>
    <w:rsid w:val="001B7494"/>
    <w:rsid w:val="001C203A"/>
    <w:rsid w:val="001C23E1"/>
    <w:rsid w:val="001C2C01"/>
    <w:rsid w:val="001C396F"/>
    <w:rsid w:val="001C3985"/>
    <w:rsid w:val="001C4628"/>
    <w:rsid w:val="001C5C1C"/>
    <w:rsid w:val="001C6D58"/>
    <w:rsid w:val="001C6F3D"/>
    <w:rsid w:val="001D0414"/>
    <w:rsid w:val="001D087F"/>
    <w:rsid w:val="001D1310"/>
    <w:rsid w:val="001D13B8"/>
    <w:rsid w:val="001D15F9"/>
    <w:rsid w:val="001D16D7"/>
    <w:rsid w:val="001D1C8D"/>
    <w:rsid w:val="001D343E"/>
    <w:rsid w:val="001D4BE4"/>
    <w:rsid w:val="001D6937"/>
    <w:rsid w:val="001D7D21"/>
    <w:rsid w:val="001E09BD"/>
    <w:rsid w:val="001E0D1B"/>
    <w:rsid w:val="001E0F22"/>
    <w:rsid w:val="001E1D69"/>
    <w:rsid w:val="001E2958"/>
    <w:rsid w:val="001E36F6"/>
    <w:rsid w:val="001E4C47"/>
    <w:rsid w:val="001E4D10"/>
    <w:rsid w:val="001E5247"/>
    <w:rsid w:val="001E5848"/>
    <w:rsid w:val="001E5C63"/>
    <w:rsid w:val="001E5D97"/>
    <w:rsid w:val="001E652E"/>
    <w:rsid w:val="001E7C20"/>
    <w:rsid w:val="001F0928"/>
    <w:rsid w:val="001F1B40"/>
    <w:rsid w:val="001F38A0"/>
    <w:rsid w:val="001F448E"/>
    <w:rsid w:val="001F486E"/>
    <w:rsid w:val="001F4BFE"/>
    <w:rsid w:val="001F59DD"/>
    <w:rsid w:val="001F7413"/>
    <w:rsid w:val="001F7572"/>
    <w:rsid w:val="0020071F"/>
    <w:rsid w:val="002010BA"/>
    <w:rsid w:val="002010C7"/>
    <w:rsid w:val="00201AF9"/>
    <w:rsid w:val="00201F26"/>
    <w:rsid w:val="00202058"/>
    <w:rsid w:val="00203150"/>
    <w:rsid w:val="00203E99"/>
    <w:rsid w:val="00205BD0"/>
    <w:rsid w:val="00206324"/>
    <w:rsid w:val="00206CB1"/>
    <w:rsid w:val="00210B1A"/>
    <w:rsid w:val="00211C2B"/>
    <w:rsid w:val="0021212C"/>
    <w:rsid w:val="0021389D"/>
    <w:rsid w:val="00214152"/>
    <w:rsid w:val="00220F49"/>
    <w:rsid w:val="00221874"/>
    <w:rsid w:val="00221F4D"/>
    <w:rsid w:val="0022374E"/>
    <w:rsid w:val="002249F5"/>
    <w:rsid w:val="002256E6"/>
    <w:rsid w:val="0022591A"/>
    <w:rsid w:val="00225D67"/>
    <w:rsid w:val="0023030F"/>
    <w:rsid w:val="002309FB"/>
    <w:rsid w:val="002313BD"/>
    <w:rsid w:val="002314A9"/>
    <w:rsid w:val="00231AA1"/>
    <w:rsid w:val="00231D8C"/>
    <w:rsid w:val="00231E2A"/>
    <w:rsid w:val="00232395"/>
    <w:rsid w:val="00233279"/>
    <w:rsid w:val="00233892"/>
    <w:rsid w:val="00233A55"/>
    <w:rsid w:val="00234ED3"/>
    <w:rsid w:val="002353B8"/>
    <w:rsid w:val="00237A11"/>
    <w:rsid w:val="00240635"/>
    <w:rsid w:val="002406BB"/>
    <w:rsid w:val="00240BB3"/>
    <w:rsid w:val="00240C13"/>
    <w:rsid w:val="0024137D"/>
    <w:rsid w:val="002418F8"/>
    <w:rsid w:val="00241AF2"/>
    <w:rsid w:val="00241DC2"/>
    <w:rsid w:val="00242BF3"/>
    <w:rsid w:val="00243E38"/>
    <w:rsid w:val="00247260"/>
    <w:rsid w:val="00247269"/>
    <w:rsid w:val="00247465"/>
    <w:rsid w:val="00247CD2"/>
    <w:rsid w:val="00247CDE"/>
    <w:rsid w:val="00250605"/>
    <w:rsid w:val="00253B7D"/>
    <w:rsid w:val="00254066"/>
    <w:rsid w:val="00254286"/>
    <w:rsid w:val="00254570"/>
    <w:rsid w:val="00255DCE"/>
    <w:rsid w:val="00255DE4"/>
    <w:rsid w:val="00256BAC"/>
    <w:rsid w:val="002605D3"/>
    <w:rsid w:val="002608C9"/>
    <w:rsid w:val="002617DB"/>
    <w:rsid w:val="00261DED"/>
    <w:rsid w:val="0026281E"/>
    <w:rsid w:val="00263355"/>
    <w:rsid w:val="0026358C"/>
    <w:rsid w:val="002643AF"/>
    <w:rsid w:val="002674F6"/>
    <w:rsid w:val="0026759D"/>
    <w:rsid w:val="002704FE"/>
    <w:rsid w:val="002707F9"/>
    <w:rsid w:val="00271E61"/>
    <w:rsid w:val="00272BC5"/>
    <w:rsid w:val="002736F5"/>
    <w:rsid w:val="00273B14"/>
    <w:rsid w:val="00273D4B"/>
    <w:rsid w:val="00273F06"/>
    <w:rsid w:val="002747D2"/>
    <w:rsid w:val="00276D85"/>
    <w:rsid w:val="00277CBD"/>
    <w:rsid w:val="00277EC7"/>
    <w:rsid w:val="0028038D"/>
    <w:rsid w:val="00281FCC"/>
    <w:rsid w:val="00282203"/>
    <w:rsid w:val="00282779"/>
    <w:rsid w:val="00282924"/>
    <w:rsid w:val="00282B6F"/>
    <w:rsid w:val="002839B7"/>
    <w:rsid w:val="00283FE3"/>
    <w:rsid w:val="002844D3"/>
    <w:rsid w:val="0028454A"/>
    <w:rsid w:val="00287CFF"/>
    <w:rsid w:val="00287F19"/>
    <w:rsid w:val="00291ACA"/>
    <w:rsid w:val="00292B1D"/>
    <w:rsid w:val="002937A2"/>
    <w:rsid w:val="00293C20"/>
    <w:rsid w:val="002943A7"/>
    <w:rsid w:val="002960C9"/>
    <w:rsid w:val="00296F6C"/>
    <w:rsid w:val="00297056"/>
    <w:rsid w:val="0029767C"/>
    <w:rsid w:val="002A04F9"/>
    <w:rsid w:val="002A274F"/>
    <w:rsid w:val="002A3A5B"/>
    <w:rsid w:val="002A4017"/>
    <w:rsid w:val="002A4394"/>
    <w:rsid w:val="002A45FA"/>
    <w:rsid w:val="002A4FD3"/>
    <w:rsid w:val="002A5BFF"/>
    <w:rsid w:val="002A6779"/>
    <w:rsid w:val="002A6EF5"/>
    <w:rsid w:val="002B027E"/>
    <w:rsid w:val="002B208F"/>
    <w:rsid w:val="002B261C"/>
    <w:rsid w:val="002B2E85"/>
    <w:rsid w:val="002B3537"/>
    <w:rsid w:val="002B366B"/>
    <w:rsid w:val="002B4364"/>
    <w:rsid w:val="002B4742"/>
    <w:rsid w:val="002B47AB"/>
    <w:rsid w:val="002B6A3C"/>
    <w:rsid w:val="002C01C9"/>
    <w:rsid w:val="002C048D"/>
    <w:rsid w:val="002C06A7"/>
    <w:rsid w:val="002C26BA"/>
    <w:rsid w:val="002C330F"/>
    <w:rsid w:val="002C3696"/>
    <w:rsid w:val="002C3796"/>
    <w:rsid w:val="002C3E3C"/>
    <w:rsid w:val="002C5401"/>
    <w:rsid w:val="002C65FE"/>
    <w:rsid w:val="002D01EF"/>
    <w:rsid w:val="002D06E7"/>
    <w:rsid w:val="002D09FD"/>
    <w:rsid w:val="002D0DF5"/>
    <w:rsid w:val="002D0FFB"/>
    <w:rsid w:val="002D1DE5"/>
    <w:rsid w:val="002D1FEC"/>
    <w:rsid w:val="002D2AED"/>
    <w:rsid w:val="002D451D"/>
    <w:rsid w:val="002D4C6D"/>
    <w:rsid w:val="002D508E"/>
    <w:rsid w:val="002D6D25"/>
    <w:rsid w:val="002E0C0C"/>
    <w:rsid w:val="002E0CD5"/>
    <w:rsid w:val="002E0E3B"/>
    <w:rsid w:val="002E1311"/>
    <w:rsid w:val="002E2F21"/>
    <w:rsid w:val="002E4510"/>
    <w:rsid w:val="002E5015"/>
    <w:rsid w:val="002E7E54"/>
    <w:rsid w:val="002F1CA8"/>
    <w:rsid w:val="002F2221"/>
    <w:rsid w:val="002F38E9"/>
    <w:rsid w:val="002F4515"/>
    <w:rsid w:val="002F530B"/>
    <w:rsid w:val="0030013B"/>
    <w:rsid w:val="0030022B"/>
    <w:rsid w:val="003006BD"/>
    <w:rsid w:val="00301F25"/>
    <w:rsid w:val="00302542"/>
    <w:rsid w:val="00302C68"/>
    <w:rsid w:val="003036D7"/>
    <w:rsid w:val="00303884"/>
    <w:rsid w:val="0030478E"/>
    <w:rsid w:val="003049A9"/>
    <w:rsid w:val="00304D00"/>
    <w:rsid w:val="00305A9E"/>
    <w:rsid w:val="00305AB5"/>
    <w:rsid w:val="003062CE"/>
    <w:rsid w:val="0030648D"/>
    <w:rsid w:val="0031298D"/>
    <w:rsid w:val="00312F3F"/>
    <w:rsid w:val="00313588"/>
    <w:rsid w:val="00313902"/>
    <w:rsid w:val="003200FE"/>
    <w:rsid w:val="00320262"/>
    <w:rsid w:val="0032073D"/>
    <w:rsid w:val="00320890"/>
    <w:rsid w:val="00320D8E"/>
    <w:rsid w:val="0032169C"/>
    <w:rsid w:val="00322964"/>
    <w:rsid w:val="00323B87"/>
    <w:rsid w:val="0032477B"/>
    <w:rsid w:val="00331D45"/>
    <w:rsid w:val="00331EB4"/>
    <w:rsid w:val="00331FC7"/>
    <w:rsid w:val="00333922"/>
    <w:rsid w:val="00334318"/>
    <w:rsid w:val="00334FA6"/>
    <w:rsid w:val="003371EC"/>
    <w:rsid w:val="0034060F"/>
    <w:rsid w:val="003407FE"/>
    <w:rsid w:val="00340B18"/>
    <w:rsid w:val="00340CED"/>
    <w:rsid w:val="00341450"/>
    <w:rsid w:val="00341FBC"/>
    <w:rsid w:val="003430C3"/>
    <w:rsid w:val="0034337A"/>
    <w:rsid w:val="00343694"/>
    <w:rsid w:val="003442EB"/>
    <w:rsid w:val="003451F3"/>
    <w:rsid w:val="0034520A"/>
    <w:rsid w:val="00345533"/>
    <w:rsid w:val="00345B99"/>
    <w:rsid w:val="00345FAB"/>
    <w:rsid w:val="003501E5"/>
    <w:rsid w:val="0035050F"/>
    <w:rsid w:val="003506AF"/>
    <w:rsid w:val="00350769"/>
    <w:rsid w:val="00350816"/>
    <w:rsid w:val="00350B88"/>
    <w:rsid w:val="00351265"/>
    <w:rsid w:val="003542AB"/>
    <w:rsid w:val="003542B2"/>
    <w:rsid w:val="003545A9"/>
    <w:rsid w:val="00354AF4"/>
    <w:rsid w:val="00354CD5"/>
    <w:rsid w:val="00355E2C"/>
    <w:rsid w:val="00357699"/>
    <w:rsid w:val="00360F01"/>
    <w:rsid w:val="0036137E"/>
    <w:rsid w:val="00362526"/>
    <w:rsid w:val="00363EF4"/>
    <w:rsid w:val="00364CF0"/>
    <w:rsid w:val="00364FE7"/>
    <w:rsid w:val="00366D8D"/>
    <w:rsid w:val="003677F0"/>
    <w:rsid w:val="00367BED"/>
    <w:rsid w:val="00367F86"/>
    <w:rsid w:val="0037095A"/>
    <w:rsid w:val="00370E6B"/>
    <w:rsid w:val="00372939"/>
    <w:rsid w:val="0037388E"/>
    <w:rsid w:val="003754E8"/>
    <w:rsid w:val="003755C1"/>
    <w:rsid w:val="00375745"/>
    <w:rsid w:val="003759C7"/>
    <w:rsid w:val="00375CAC"/>
    <w:rsid w:val="00376CBD"/>
    <w:rsid w:val="00377269"/>
    <w:rsid w:val="00377FA4"/>
    <w:rsid w:val="00380CF5"/>
    <w:rsid w:val="00382A95"/>
    <w:rsid w:val="00383569"/>
    <w:rsid w:val="00384E4F"/>
    <w:rsid w:val="00390163"/>
    <w:rsid w:val="0039027E"/>
    <w:rsid w:val="003911A0"/>
    <w:rsid w:val="00391771"/>
    <w:rsid w:val="003922B0"/>
    <w:rsid w:val="00393197"/>
    <w:rsid w:val="00393C2D"/>
    <w:rsid w:val="00393E55"/>
    <w:rsid w:val="003957A3"/>
    <w:rsid w:val="00395E11"/>
    <w:rsid w:val="00395FC0"/>
    <w:rsid w:val="003972D7"/>
    <w:rsid w:val="003A15A3"/>
    <w:rsid w:val="003A175C"/>
    <w:rsid w:val="003A2021"/>
    <w:rsid w:val="003A33DE"/>
    <w:rsid w:val="003A4022"/>
    <w:rsid w:val="003A46F9"/>
    <w:rsid w:val="003A5EF4"/>
    <w:rsid w:val="003A6E9B"/>
    <w:rsid w:val="003A6EB0"/>
    <w:rsid w:val="003B061C"/>
    <w:rsid w:val="003B168E"/>
    <w:rsid w:val="003B1D46"/>
    <w:rsid w:val="003B27B6"/>
    <w:rsid w:val="003B4E31"/>
    <w:rsid w:val="003B63E9"/>
    <w:rsid w:val="003C0714"/>
    <w:rsid w:val="003C2F90"/>
    <w:rsid w:val="003C501B"/>
    <w:rsid w:val="003C5105"/>
    <w:rsid w:val="003C52AB"/>
    <w:rsid w:val="003C751E"/>
    <w:rsid w:val="003D1351"/>
    <w:rsid w:val="003D1729"/>
    <w:rsid w:val="003D1807"/>
    <w:rsid w:val="003D2B34"/>
    <w:rsid w:val="003D2D4E"/>
    <w:rsid w:val="003D40DA"/>
    <w:rsid w:val="003D4116"/>
    <w:rsid w:val="003D449D"/>
    <w:rsid w:val="003D52F4"/>
    <w:rsid w:val="003D57D4"/>
    <w:rsid w:val="003D63F1"/>
    <w:rsid w:val="003D6F30"/>
    <w:rsid w:val="003E05B1"/>
    <w:rsid w:val="003E10D1"/>
    <w:rsid w:val="003E2466"/>
    <w:rsid w:val="003E3352"/>
    <w:rsid w:val="003E49B4"/>
    <w:rsid w:val="003E5589"/>
    <w:rsid w:val="003E5EC0"/>
    <w:rsid w:val="003E5F98"/>
    <w:rsid w:val="003E62DF"/>
    <w:rsid w:val="003F00BE"/>
    <w:rsid w:val="003F14F6"/>
    <w:rsid w:val="003F1ABF"/>
    <w:rsid w:val="003F262B"/>
    <w:rsid w:val="003F311C"/>
    <w:rsid w:val="003F3802"/>
    <w:rsid w:val="003F3F09"/>
    <w:rsid w:val="003F49DB"/>
    <w:rsid w:val="003F72E6"/>
    <w:rsid w:val="003F78DF"/>
    <w:rsid w:val="0040042C"/>
    <w:rsid w:val="0040190F"/>
    <w:rsid w:val="00401AAA"/>
    <w:rsid w:val="00401C39"/>
    <w:rsid w:val="00402A13"/>
    <w:rsid w:val="00403504"/>
    <w:rsid w:val="0040364B"/>
    <w:rsid w:val="004059A4"/>
    <w:rsid w:val="00405CBB"/>
    <w:rsid w:val="00406C3F"/>
    <w:rsid w:val="00411FD1"/>
    <w:rsid w:val="00412187"/>
    <w:rsid w:val="0041268B"/>
    <w:rsid w:val="00412A96"/>
    <w:rsid w:val="00412B6C"/>
    <w:rsid w:val="004131A6"/>
    <w:rsid w:val="00413231"/>
    <w:rsid w:val="00413508"/>
    <w:rsid w:val="0041591F"/>
    <w:rsid w:val="00416510"/>
    <w:rsid w:val="00416966"/>
    <w:rsid w:val="00417A74"/>
    <w:rsid w:val="00417FDC"/>
    <w:rsid w:val="0042150B"/>
    <w:rsid w:val="00425A31"/>
    <w:rsid w:val="00426619"/>
    <w:rsid w:val="00426796"/>
    <w:rsid w:val="00427A16"/>
    <w:rsid w:val="00427A44"/>
    <w:rsid w:val="00430870"/>
    <w:rsid w:val="00431049"/>
    <w:rsid w:val="004310D9"/>
    <w:rsid w:val="00432204"/>
    <w:rsid w:val="00432872"/>
    <w:rsid w:val="004335B0"/>
    <w:rsid w:val="00433EEF"/>
    <w:rsid w:val="0043403A"/>
    <w:rsid w:val="0043411D"/>
    <w:rsid w:val="00434EA8"/>
    <w:rsid w:val="0043544C"/>
    <w:rsid w:val="004359E2"/>
    <w:rsid w:val="00436468"/>
    <w:rsid w:val="00436D30"/>
    <w:rsid w:val="00436DFC"/>
    <w:rsid w:val="0043700C"/>
    <w:rsid w:val="004370C2"/>
    <w:rsid w:val="00437618"/>
    <w:rsid w:val="0043ED1D"/>
    <w:rsid w:val="004402AF"/>
    <w:rsid w:val="00440604"/>
    <w:rsid w:val="004416D1"/>
    <w:rsid w:val="00441B5B"/>
    <w:rsid w:val="00441CA5"/>
    <w:rsid w:val="0044206E"/>
    <w:rsid w:val="004429F2"/>
    <w:rsid w:val="004439B8"/>
    <w:rsid w:val="00443A9D"/>
    <w:rsid w:val="00444C5F"/>
    <w:rsid w:val="0044646B"/>
    <w:rsid w:val="00451043"/>
    <w:rsid w:val="004537AB"/>
    <w:rsid w:val="00453D4A"/>
    <w:rsid w:val="004549F0"/>
    <w:rsid w:val="00454F81"/>
    <w:rsid w:val="00460B87"/>
    <w:rsid w:val="0046136F"/>
    <w:rsid w:val="00461C0D"/>
    <w:rsid w:val="00461E27"/>
    <w:rsid w:val="00462074"/>
    <w:rsid w:val="0046340E"/>
    <w:rsid w:val="00465135"/>
    <w:rsid w:val="00466790"/>
    <w:rsid w:val="00466DD6"/>
    <w:rsid w:val="00471339"/>
    <w:rsid w:val="004716F5"/>
    <w:rsid w:val="00473A51"/>
    <w:rsid w:val="00474FB6"/>
    <w:rsid w:val="0047526A"/>
    <w:rsid w:val="004761C2"/>
    <w:rsid w:val="0047657C"/>
    <w:rsid w:val="004766C4"/>
    <w:rsid w:val="00476CC4"/>
    <w:rsid w:val="00477700"/>
    <w:rsid w:val="00477F43"/>
    <w:rsid w:val="00480578"/>
    <w:rsid w:val="00481CF5"/>
    <w:rsid w:val="00482A26"/>
    <w:rsid w:val="00485188"/>
    <w:rsid w:val="004857F5"/>
    <w:rsid w:val="00486BEA"/>
    <w:rsid w:val="00487D9E"/>
    <w:rsid w:val="004923C0"/>
    <w:rsid w:val="00492867"/>
    <w:rsid w:val="00495832"/>
    <w:rsid w:val="00495CD9"/>
    <w:rsid w:val="004964AE"/>
    <w:rsid w:val="00496C52"/>
    <w:rsid w:val="00497554"/>
    <w:rsid w:val="0049761D"/>
    <w:rsid w:val="00497C25"/>
    <w:rsid w:val="00497D7B"/>
    <w:rsid w:val="00497F11"/>
    <w:rsid w:val="004A07E5"/>
    <w:rsid w:val="004A2320"/>
    <w:rsid w:val="004A374D"/>
    <w:rsid w:val="004A4BA2"/>
    <w:rsid w:val="004A6589"/>
    <w:rsid w:val="004A6595"/>
    <w:rsid w:val="004A66E8"/>
    <w:rsid w:val="004A7153"/>
    <w:rsid w:val="004B2010"/>
    <w:rsid w:val="004B2535"/>
    <w:rsid w:val="004B2EB1"/>
    <w:rsid w:val="004B4DBB"/>
    <w:rsid w:val="004B52F4"/>
    <w:rsid w:val="004B69D7"/>
    <w:rsid w:val="004C072D"/>
    <w:rsid w:val="004C0A11"/>
    <w:rsid w:val="004C0BF3"/>
    <w:rsid w:val="004C11BF"/>
    <w:rsid w:val="004C1385"/>
    <w:rsid w:val="004C158B"/>
    <w:rsid w:val="004C18BC"/>
    <w:rsid w:val="004C26DB"/>
    <w:rsid w:val="004C352D"/>
    <w:rsid w:val="004C36CB"/>
    <w:rsid w:val="004C54C1"/>
    <w:rsid w:val="004C5877"/>
    <w:rsid w:val="004C6DF9"/>
    <w:rsid w:val="004C7566"/>
    <w:rsid w:val="004D0C73"/>
    <w:rsid w:val="004D0D72"/>
    <w:rsid w:val="004D1BA6"/>
    <w:rsid w:val="004D28B8"/>
    <w:rsid w:val="004D33D9"/>
    <w:rsid w:val="004D388A"/>
    <w:rsid w:val="004D4BD9"/>
    <w:rsid w:val="004D5CE4"/>
    <w:rsid w:val="004D6389"/>
    <w:rsid w:val="004D6805"/>
    <w:rsid w:val="004D6D76"/>
    <w:rsid w:val="004D6EA7"/>
    <w:rsid w:val="004D71EB"/>
    <w:rsid w:val="004E03C6"/>
    <w:rsid w:val="004E07B1"/>
    <w:rsid w:val="004E1100"/>
    <w:rsid w:val="004E1930"/>
    <w:rsid w:val="004E1DA3"/>
    <w:rsid w:val="004E3673"/>
    <w:rsid w:val="004E4ED1"/>
    <w:rsid w:val="004E4FDB"/>
    <w:rsid w:val="004E5F81"/>
    <w:rsid w:val="004E5FEE"/>
    <w:rsid w:val="004E64AF"/>
    <w:rsid w:val="004E7034"/>
    <w:rsid w:val="004F083F"/>
    <w:rsid w:val="004F1933"/>
    <w:rsid w:val="004F2494"/>
    <w:rsid w:val="004F2698"/>
    <w:rsid w:val="004F29F0"/>
    <w:rsid w:val="004F3573"/>
    <w:rsid w:val="004F5988"/>
    <w:rsid w:val="004F59C4"/>
    <w:rsid w:val="004F614F"/>
    <w:rsid w:val="004F69A0"/>
    <w:rsid w:val="004F6A78"/>
    <w:rsid w:val="004F7260"/>
    <w:rsid w:val="00501E02"/>
    <w:rsid w:val="005020A5"/>
    <w:rsid w:val="0050313D"/>
    <w:rsid w:val="005034C8"/>
    <w:rsid w:val="00504929"/>
    <w:rsid w:val="00504D85"/>
    <w:rsid w:val="005053AC"/>
    <w:rsid w:val="0050641E"/>
    <w:rsid w:val="005064A9"/>
    <w:rsid w:val="0050786E"/>
    <w:rsid w:val="00511AD0"/>
    <w:rsid w:val="005120F8"/>
    <w:rsid w:val="00512C0B"/>
    <w:rsid w:val="00515947"/>
    <w:rsid w:val="00515C4D"/>
    <w:rsid w:val="00516768"/>
    <w:rsid w:val="00516B24"/>
    <w:rsid w:val="00516E37"/>
    <w:rsid w:val="00520E6A"/>
    <w:rsid w:val="005233D1"/>
    <w:rsid w:val="00523701"/>
    <w:rsid w:val="0052583A"/>
    <w:rsid w:val="005272C9"/>
    <w:rsid w:val="0052751A"/>
    <w:rsid w:val="005320B4"/>
    <w:rsid w:val="005326A5"/>
    <w:rsid w:val="0053282D"/>
    <w:rsid w:val="0053490A"/>
    <w:rsid w:val="00537019"/>
    <w:rsid w:val="00540961"/>
    <w:rsid w:val="00541E1D"/>
    <w:rsid w:val="0054296D"/>
    <w:rsid w:val="00543790"/>
    <w:rsid w:val="005447AC"/>
    <w:rsid w:val="005459C4"/>
    <w:rsid w:val="0054645D"/>
    <w:rsid w:val="0054651E"/>
    <w:rsid w:val="00546F3A"/>
    <w:rsid w:val="00546FE7"/>
    <w:rsid w:val="005510EA"/>
    <w:rsid w:val="0055160A"/>
    <w:rsid w:val="0055237D"/>
    <w:rsid w:val="0055306C"/>
    <w:rsid w:val="00553F08"/>
    <w:rsid w:val="00554E06"/>
    <w:rsid w:val="00556910"/>
    <w:rsid w:val="00562513"/>
    <w:rsid w:val="00562FD8"/>
    <w:rsid w:val="00563732"/>
    <w:rsid w:val="005639E9"/>
    <w:rsid w:val="00564E96"/>
    <w:rsid w:val="00565CCD"/>
    <w:rsid w:val="005666BC"/>
    <w:rsid w:val="00566C45"/>
    <w:rsid w:val="005674BE"/>
    <w:rsid w:val="005700C5"/>
    <w:rsid w:val="00570F34"/>
    <w:rsid w:val="0057327A"/>
    <w:rsid w:val="005733C0"/>
    <w:rsid w:val="00575F4F"/>
    <w:rsid w:val="00575F67"/>
    <w:rsid w:val="00576B28"/>
    <w:rsid w:val="00577C00"/>
    <w:rsid w:val="00580864"/>
    <w:rsid w:val="005826A0"/>
    <w:rsid w:val="005835FB"/>
    <w:rsid w:val="005849E4"/>
    <w:rsid w:val="00584AAF"/>
    <w:rsid w:val="00584E00"/>
    <w:rsid w:val="005853BD"/>
    <w:rsid w:val="0058578C"/>
    <w:rsid w:val="0058598B"/>
    <w:rsid w:val="005868AC"/>
    <w:rsid w:val="00586D1E"/>
    <w:rsid w:val="00590982"/>
    <w:rsid w:val="00591551"/>
    <w:rsid w:val="0059163F"/>
    <w:rsid w:val="00593731"/>
    <w:rsid w:val="00593F35"/>
    <w:rsid w:val="00595E45"/>
    <w:rsid w:val="00596E95"/>
    <w:rsid w:val="00596EBD"/>
    <w:rsid w:val="0059735A"/>
    <w:rsid w:val="00597952"/>
    <w:rsid w:val="00597AE6"/>
    <w:rsid w:val="005A0013"/>
    <w:rsid w:val="005A0B3B"/>
    <w:rsid w:val="005A0EDD"/>
    <w:rsid w:val="005A0FBD"/>
    <w:rsid w:val="005A2417"/>
    <w:rsid w:val="005A3220"/>
    <w:rsid w:val="005A3AD6"/>
    <w:rsid w:val="005A4CD0"/>
    <w:rsid w:val="005A4FC3"/>
    <w:rsid w:val="005A5189"/>
    <w:rsid w:val="005A7672"/>
    <w:rsid w:val="005B0793"/>
    <w:rsid w:val="005B1391"/>
    <w:rsid w:val="005B1617"/>
    <w:rsid w:val="005B2E1C"/>
    <w:rsid w:val="005B30FF"/>
    <w:rsid w:val="005B441B"/>
    <w:rsid w:val="005B55DF"/>
    <w:rsid w:val="005B5DBE"/>
    <w:rsid w:val="005B6E45"/>
    <w:rsid w:val="005C0489"/>
    <w:rsid w:val="005C0FBD"/>
    <w:rsid w:val="005C184D"/>
    <w:rsid w:val="005C226D"/>
    <w:rsid w:val="005C26E4"/>
    <w:rsid w:val="005C3A17"/>
    <w:rsid w:val="005C4123"/>
    <w:rsid w:val="005C4397"/>
    <w:rsid w:val="005C4BFE"/>
    <w:rsid w:val="005C6C15"/>
    <w:rsid w:val="005C7CAB"/>
    <w:rsid w:val="005D035F"/>
    <w:rsid w:val="005D06B7"/>
    <w:rsid w:val="005D2987"/>
    <w:rsid w:val="005D397A"/>
    <w:rsid w:val="005D6B7F"/>
    <w:rsid w:val="005D7C7B"/>
    <w:rsid w:val="005E0671"/>
    <w:rsid w:val="005E23E9"/>
    <w:rsid w:val="005E355B"/>
    <w:rsid w:val="005E3EC8"/>
    <w:rsid w:val="005E3F05"/>
    <w:rsid w:val="005E4D8B"/>
    <w:rsid w:val="005E7E45"/>
    <w:rsid w:val="005F05D1"/>
    <w:rsid w:val="005F1601"/>
    <w:rsid w:val="005F1713"/>
    <w:rsid w:val="005F1B56"/>
    <w:rsid w:val="005F2053"/>
    <w:rsid w:val="005F33C4"/>
    <w:rsid w:val="005F4046"/>
    <w:rsid w:val="005F41CA"/>
    <w:rsid w:val="005F4D0A"/>
    <w:rsid w:val="005F5995"/>
    <w:rsid w:val="005F7055"/>
    <w:rsid w:val="005F7112"/>
    <w:rsid w:val="005F760C"/>
    <w:rsid w:val="005F7E75"/>
    <w:rsid w:val="0060053D"/>
    <w:rsid w:val="00600D60"/>
    <w:rsid w:val="00601494"/>
    <w:rsid w:val="006015E3"/>
    <w:rsid w:val="0060215B"/>
    <w:rsid w:val="00602474"/>
    <w:rsid w:val="00602A34"/>
    <w:rsid w:val="006053D3"/>
    <w:rsid w:val="006065FE"/>
    <w:rsid w:val="00606B19"/>
    <w:rsid w:val="00606F01"/>
    <w:rsid w:val="006076BB"/>
    <w:rsid w:val="006079B8"/>
    <w:rsid w:val="006079CB"/>
    <w:rsid w:val="00610404"/>
    <w:rsid w:val="0061061B"/>
    <w:rsid w:val="00610A31"/>
    <w:rsid w:val="00612A40"/>
    <w:rsid w:val="00612F54"/>
    <w:rsid w:val="0061384F"/>
    <w:rsid w:val="0061595D"/>
    <w:rsid w:val="00617D1D"/>
    <w:rsid w:val="00620C42"/>
    <w:rsid w:val="006214E0"/>
    <w:rsid w:val="00621C73"/>
    <w:rsid w:val="00621EBD"/>
    <w:rsid w:val="00623593"/>
    <w:rsid w:val="00623A6A"/>
    <w:rsid w:val="0062476D"/>
    <w:rsid w:val="00626881"/>
    <w:rsid w:val="006313CC"/>
    <w:rsid w:val="00632450"/>
    <w:rsid w:val="00632FC9"/>
    <w:rsid w:val="00633D89"/>
    <w:rsid w:val="006344D7"/>
    <w:rsid w:val="006345AC"/>
    <w:rsid w:val="006351D0"/>
    <w:rsid w:val="00635437"/>
    <w:rsid w:val="006369A5"/>
    <w:rsid w:val="00636D14"/>
    <w:rsid w:val="00636FF7"/>
    <w:rsid w:val="00637263"/>
    <w:rsid w:val="00640A41"/>
    <w:rsid w:val="00642220"/>
    <w:rsid w:val="006432B2"/>
    <w:rsid w:val="006448C9"/>
    <w:rsid w:val="006467AE"/>
    <w:rsid w:val="0064767E"/>
    <w:rsid w:val="006479E6"/>
    <w:rsid w:val="0065031C"/>
    <w:rsid w:val="00651561"/>
    <w:rsid w:val="00651B07"/>
    <w:rsid w:val="00651EF0"/>
    <w:rsid w:val="00653662"/>
    <w:rsid w:val="00653F85"/>
    <w:rsid w:val="00654B24"/>
    <w:rsid w:val="00654DFE"/>
    <w:rsid w:val="00655F7E"/>
    <w:rsid w:val="00656A5E"/>
    <w:rsid w:val="00657B08"/>
    <w:rsid w:val="0066025B"/>
    <w:rsid w:val="00661D09"/>
    <w:rsid w:val="00662379"/>
    <w:rsid w:val="00662E6C"/>
    <w:rsid w:val="00663ACA"/>
    <w:rsid w:val="00665298"/>
    <w:rsid w:val="00665DF0"/>
    <w:rsid w:val="0066645E"/>
    <w:rsid w:val="006666F4"/>
    <w:rsid w:val="006666F7"/>
    <w:rsid w:val="00666BDA"/>
    <w:rsid w:val="00666DE5"/>
    <w:rsid w:val="00666E94"/>
    <w:rsid w:val="00666F05"/>
    <w:rsid w:val="00670140"/>
    <w:rsid w:val="00670ABB"/>
    <w:rsid w:val="006710E5"/>
    <w:rsid w:val="006730EB"/>
    <w:rsid w:val="006746DE"/>
    <w:rsid w:val="0067508B"/>
    <w:rsid w:val="00675090"/>
    <w:rsid w:val="006760F5"/>
    <w:rsid w:val="006813A5"/>
    <w:rsid w:val="00681BC8"/>
    <w:rsid w:val="00681E1A"/>
    <w:rsid w:val="0068387D"/>
    <w:rsid w:val="006855F8"/>
    <w:rsid w:val="00685F4A"/>
    <w:rsid w:val="00686C7D"/>
    <w:rsid w:val="00687E69"/>
    <w:rsid w:val="006903D4"/>
    <w:rsid w:val="00691508"/>
    <w:rsid w:val="00691850"/>
    <w:rsid w:val="00691B78"/>
    <w:rsid w:val="00694326"/>
    <w:rsid w:val="006956AC"/>
    <w:rsid w:val="0069587E"/>
    <w:rsid w:val="00696544"/>
    <w:rsid w:val="00696AE9"/>
    <w:rsid w:val="006977F2"/>
    <w:rsid w:val="006A0DD2"/>
    <w:rsid w:val="006A100B"/>
    <w:rsid w:val="006A240C"/>
    <w:rsid w:val="006A411F"/>
    <w:rsid w:val="006A42A4"/>
    <w:rsid w:val="006A5777"/>
    <w:rsid w:val="006A6FA3"/>
    <w:rsid w:val="006A718A"/>
    <w:rsid w:val="006A7B14"/>
    <w:rsid w:val="006A7B5E"/>
    <w:rsid w:val="006B1B7F"/>
    <w:rsid w:val="006B1F74"/>
    <w:rsid w:val="006B2E86"/>
    <w:rsid w:val="006B6055"/>
    <w:rsid w:val="006B6FD0"/>
    <w:rsid w:val="006B71B5"/>
    <w:rsid w:val="006C0AA4"/>
    <w:rsid w:val="006C28FE"/>
    <w:rsid w:val="006C34D7"/>
    <w:rsid w:val="006C4240"/>
    <w:rsid w:val="006C43F6"/>
    <w:rsid w:val="006C4E75"/>
    <w:rsid w:val="006C54B7"/>
    <w:rsid w:val="006C632B"/>
    <w:rsid w:val="006D0383"/>
    <w:rsid w:val="006D10DD"/>
    <w:rsid w:val="006D20B6"/>
    <w:rsid w:val="006D39E4"/>
    <w:rsid w:val="006D4593"/>
    <w:rsid w:val="006D4FD7"/>
    <w:rsid w:val="006D72BA"/>
    <w:rsid w:val="006E0862"/>
    <w:rsid w:val="006E2A2F"/>
    <w:rsid w:val="006E4104"/>
    <w:rsid w:val="006E626A"/>
    <w:rsid w:val="006E6696"/>
    <w:rsid w:val="006E6E22"/>
    <w:rsid w:val="006F211F"/>
    <w:rsid w:val="006F2557"/>
    <w:rsid w:val="006F2B35"/>
    <w:rsid w:val="006F331A"/>
    <w:rsid w:val="006F690C"/>
    <w:rsid w:val="006F6A37"/>
    <w:rsid w:val="006F6AB9"/>
    <w:rsid w:val="006F6DDD"/>
    <w:rsid w:val="006F6FD7"/>
    <w:rsid w:val="006F771C"/>
    <w:rsid w:val="006F779F"/>
    <w:rsid w:val="0070187B"/>
    <w:rsid w:val="00702D66"/>
    <w:rsid w:val="00703267"/>
    <w:rsid w:val="007042BE"/>
    <w:rsid w:val="007058A2"/>
    <w:rsid w:val="00707E9A"/>
    <w:rsid w:val="00710FDE"/>
    <w:rsid w:val="00711BEB"/>
    <w:rsid w:val="00713CD5"/>
    <w:rsid w:val="00715A93"/>
    <w:rsid w:val="00716629"/>
    <w:rsid w:val="00716F1B"/>
    <w:rsid w:val="00717C0A"/>
    <w:rsid w:val="0072174E"/>
    <w:rsid w:val="00722B19"/>
    <w:rsid w:val="00723F29"/>
    <w:rsid w:val="00724AEB"/>
    <w:rsid w:val="00725ED4"/>
    <w:rsid w:val="00726EEB"/>
    <w:rsid w:val="00731D1F"/>
    <w:rsid w:val="007325D8"/>
    <w:rsid w:val="00732749"/>
    <w:rsid w:val="00733B05"/>
    <w:rsid w:val="00734951"/>
    <w:rsid w:val="00735674"/>
    <w:rsid w:val="00736952"/>
    <w:rsid w:val="007379DC"/>
    <w:rsid w:val="00737BE1"/>
    <w:rsid w:val="00737E6D"/>
    <w:rsid w:val="0074004E"/>
    <w:rsid w:val="0074116C"/>
    <w:rsid w:val="007413A7"/>
    <w:rsid w:val="00741C5C"/>
    <w:rsid w:val="00741E6B"/>
    <w:rsid w:val="00745705"/>
    <w:rsid w:val="00746091"/>
    <w:rsid w:val="00746DC1"/>
    <w:rsid w:val="007473E0"/>
    <w:rsid w:val="00747B90"/>
    <w:rsid w:val="0075081C"/>
    <w:rsid w:val="00750BD3"/>
    <w:rsid w:val="00750DCA"/>
    <w:rsid w:val="00751541"/>
    <w:rsid w:val="00751FA8"/>
    <w:rsid w:val="007529C9"/>
    <w:rsid w:val="00753DD4"/>
    <w:rsid w:val="007549C4"/>
    <w:rsid w:val="00755612"/>
    <w:rsid w:val="007564AB"/>
    <w:rsid w:val="00756747"/>
    <w:rsid w:val="00757577"/>
    <w:rsid w:val="007618FF"/>
    <w:rsid w:val="007620E3"/>
    <w:rsid w:val="007627CD"/>
    <w:rsid w:val="00762B4B"/>
    <w:rsid w:val="0076341C"/>
    <w:rsid w:val="0076573A"/>
    <w:rsid w:val="00765E98"/>
    <w:rsid w:val="00766928"/>
    <w:rsid w:val="00766F8D"/>
    <w:rsid w:val="00767212"/>
    <w:rsid w:val="007673B5"/>
    <w:rsid w:val="00767763"/>
    <w:rsid w:val="00767BDF"/>
    <w:rsid w:val="0077240B"/>
    <w:rsid w:val="00772C03"/>
    <w:rsid w:val="007753FB"/>
    <w:rsid w:val="0077616E"/>
    <w:rsid w:val="00776B15"/>
    <w:rsid w:val="00777EEE"/>
    <w:rsid w:val="007807AA"/>
    <w:rsid w:val="0078097B"/>
    <w:rsid w:val="00780FFD"/>
    <w:rsid w:val="007812E7"/>
    <w:rsid w:val="00781A81"/>
    <w:rsid w:val="0078214F"/>
    <w:rsid w:val="00782185"/>
    <w:rsid w:val="007824D1"/>
    <w:rsid w:val="00783DEC"/>
    <w:rsid w:val="00786B5D"/>
    <w:rsid w:val="00786E00"/>
    <w:rsid w:val="00787682"/>
    <w:rsid w:val="00787768"/>
    <w:rsid w:val="00787E9B"/>
    <w:rsid w:val="00791E28"/>
    <w:rsid w:val="00792C12"/>
    <w:rsid w:val="007931D1"/>
    <w:rsid w:val="00794166"/>
    <w:rsid w:val="00795436"/>
    <w:rsid w:val="007956C1"/>
    <w:rsid w:val="00795A07"/>
    <w:rsid w:val="00796661"/>
    <w:rsid w:val="007A0DAB"/>
    <w:rsid w:val="007A1B49"/>
    <w:rsid w:val="007A2E17"/>
    <w:rsid w:val="007A324F"/>
    <w:rsid w:val="007A3A27"/>
    <w:rsid w:val="007A3B87"/>
    <w:rsid w:val="007A53A8"/>
    <w:rsid w:val="007A6C2E"/>
    <w:rsid w:val="007A720A"/>
    <w:rsid w:val="007A79BC"/>
    <w:rsid w:val="007A7EF7"/>
    <w:rsid w:val="007B0E00"/>
    <w:rsid w:val="007B0E49"/>
    <w:rsid w:val="007B1445"/>
    <w:rsid w:val="007B215C"/>
    <w:rsid w:val="007B288C"/>
    <w:rsid w:val="007B2CA9"/>
    <w:rsid w:val="007B2D24"/>
    <w:rsid w:val="007B344F"/>
    <w:rsid w:val="007B3A9D"/>
    <w:rsid w:val="007B3CDD"/>
    <w:rsid w:val="007B50D1"/>
    <w:rsid w:val="007B517E"/>
    <w:rsid w:val="007B5395"/>
    <w:rsid w:val="007B5D9D"/>
    <w:rsid w:val="007B644F"/>
    <w:rsid w:val="007B70A0"/>
    <w:rsid w:val="007B7191"/>
    <w:rsid w:val="007C06CB"/>
    <w:rsid w:val="007C09EB"/>
    <w:rsid w:val="007C19BE"/>
    <w:rsid w:val="007C2849"/>
    <w:rsid w:val="007C2E9F"/>
    <w:rsid w:val="007C425A"/>
    <w:rsid w:val="007C429B"/>
    <w:rsid w:val="007C51C3"/>
    <w:rsid w:val="007C618E"/>
    <w:rsid w:val="007C65D9"/>
    <w:rsid w:val="007C6A34"/>
    <w:rsid w:val="007C7E52"/>
    <w:rsid w:val="007C7F5F"/>
    <w:rsid w:val="007D032D"/>
    <w:rsid w:val="007D0AF3"/>
    <w:rsid w:val="007D0D4A"/>
    <w:rsid w:val="007D10F3"/>
    <w:rsid w:val="007D238A"/>
    <w:rsid w:val="007D285C"/>
    <w:rsid w:val="007D3155"/>
    <w:rsid w:val="007D3541"/>
    <w:rsid w:val="007D40AC"/>
    <w:rsid w:val="007D4FB3"/>
    <w:rsid w:val="007D5881"/>
    <w:rsid w:val="007D5AA8"/>
    <w:rsid w:val="007D5DD8"/>
    <w:rsid w:val="007E0BD3"/>
    <w:rsid w:val="007E1A6D"/>
    <w:rsid w:val="007E3993"/>
    <w:rsid w:val="007E3E9A"/>
    <w:rsid w:val="007E415A"/>
    <w:rsid w:val="007E42E2"/>
    <w:rsid w:val="007E5321"/>
    <w:rsid w:val="007E7275"/>
    <w:rsid w:val="007F1E7A"/>
    <w:rsid w:val="007F2BB3"/>
    <w:rsid w:val="007F34E8"/>
    <w:rsid w:val="007F3AB3"/>
    <w:rsid w:val="007F3E02"/>
    <w:rsid w:val="007F5942"/>
    <w:rsid w:val="007F66E6"/>
    <w:rsid w:val="007F6F8C"/>
    <w:rsid w:val="007F71CA"/>
    <w:rsid w:val="007F76A3"/>
    <w:rsid w:val="0080176B"/>
    <w:rsid w:val="008039D2"/>
    <w:rsid w:val="00803F0F"/>
    <w:rsid w:val="00804819"/>
    <w:rsid w:val="00805A6B"/>
    <w:rsid w:val="00807BDD"/>
    <w:rsid w:val="00811B16"/>
    <w:rsid w:val="00811EA4"/>
    <w:rsid w:val="00812CF9"/>
    <w:rsid w:val="00813130"/>
    <w:rsid w:val="0081364E"/>
    <w:rsid w:val="00814136"/>
    <w:rsid w:val="00814997"/>
    <w:rsid w:val="0081691B"/>
    <w:rsid w:val="00816BB1"/>
    <w:rsid w:val="00817776"/>
    <w:rsid w:val="00820034"/>
    <w:rsid w:val="008204D8"/>
    <w:rsid w:val="00821788"/>
    <w:rsid w:val="00821F5A"/>
    <w:rsid w:val="008223D7"/>
    <w:rsid w:val="008231D7"/>
    <w:rsid w:val="0082425D"/>
    <w:rsid w:val="00825081"/>
    <w:rsid w:val="00826AF8"/>
    <w:rsid w:val="008272C3"/>
    <w:rsid w:val="00831BF2"/>
    <w:rsid w:val="00833759"/>
    <w:rsid w:val="00833EE4"/>
    <w:rsid w:val="008341BA"/>
    <w:rsid w:val="008355C2"/>
    <w:rsid w:val="00836278"/>
    <w:rsid w:val="00836EE9"/>
    <w:rsid w:val="008424B4"/>
    <w:rsid w:val="00842BEF"/>
    <w:rsid w:val="00844382"/>
    <w:rsid w:val="00844CD3"/>
    <w:rsid w:val="0084625E"/>
    <w:rsid w:val="00847C43"/>
    <w:rsid w:val="00850085"/>
    <w:rsid w:val="008502CF"/>
    <w:rsid w:val="008506A7"/>
    <w:rsid w:val="008508A4"/>
    <w:rsid w:val="00850A7D"/>
    <w:rsid w:val="00850CD2"/>
    <w:rsid w:val="008510DF"/>
    <w:rsid w:val="0085137E"/>
    <w:rsid w:val="00853CA4"/>
    <w:rsid w:val="00853F1C"/>
    <w:rsid w:val="00854D3C"/>
    <w:rsid w:val="00854D4E"/>
    <w:rsid w:val="00860110"/>
    <w:rsid w:val="00860FE2"/>
    <w:rsid w:val="0086240D"/>
    <w:rsid w:val="00862BD0"/>
    <w:rsid w:val="00862D86"/>
    <w:rsid w:val="0086481A"/>
    <w:rsid w:val="00866078"/>
    <w:rsid w:val="00870413"/>
    <w:rsid w:val="00870C3E"/>
    <w:rsid w:val="00871077"/>
    <w:rsid w:val="00871D82"/>
    <w:rsid w:val="008819FC"/>
    <w:rsid w:val="00881A68"/>
    <w:rsid w:val="00881FFD"/>
    <w:rsid w:val="008822AF"/>
    <w:rsid w:val="00884592"/>
    <w:rsid w:val="008853BD"/>
    <w:rsid w:val="00885851"/>
    <w:rsid w:val="00886859"/>
    <w:rsid w:val="00886881"/>
    <w:rsid w:val="00886B00"/>
    <w:rsid w:val="00890300"/>
    <w:rsid w:val="008914FD"/>
    <w:rsid w:val="0089254B"/>
    <w:rsid w:val="00892E46"/>
    <w:rsid w:val="00893162"/>
    <w:rsid w:val="008954C2"/>
    <w:rsid w:val="00895F87"/>
    <w:rsid w:val="00895FE6"/>
    <w:rsid w:val="008961AE"/>
    <w:rsid w:val="00896F24"/>
    <w:rsid w:val="008A1612"/>
    <w:rsid w:val="008A2056"/>
    <w:rsid w:val="008A279A"/>
    <w:rsid w:val="008A3BDE"/>
    <w:rsid w:val="008A44A6"/>
    <w:rsid w:val="008A54F5"/>
    <w:rsid w:val="008A61AA"/>
    <w:rsid w:val="008A6AF0"/>
    <w:rsid w:val="008A7F5E"/>
    <w:rsid w:val="008B0C35"/>
    <w:rsid w:val="008B12DA"/>
    <w:rsid w:val="008B343D"/>
    <w:rsid w:val="008B4A94"/>
    <w:rsid w:val="008B4ADA"/>
    <w:rsid w:val="008B5678"/>
    <w:rsid w:val="008B7A2C"/>
    <w:rsid w:val="008C058D"/>
    <w:rsid w:val="008C0FDA"/>
    <w:rsid w:val="008C1517"/>
    <w:rsid w:val="008C25BB"/>
    <w:rsid w:val="008C357A"/>
    <w:rsid w:val="008C4020"/>
    <w:rsid w:val="008C40A1"/>
    <w:rsid w:val="008C5AF7"/>
    <w:rsid w:val="008C6799"/>
    <w:rsid w:val="008C6F34"/>
    <w:rsid w:val="008D0D0C"/>
    <w:rsid w:val="008D1C9A"/>
    <w:rsid w:val="008D2A6E"/>
    <w:rsid w:val="008D3545"/>
    <w:rsid w:val="008D35D9"/>
    <w:rsid w:val="008D5612"/>
    <w:rsid w:val="008D5915"/>
    <w:rsid w:val="008D6D84"/>
    <w:rsid w:val="008D6F3D"/>
    <w:rsid w:val="008D7889"/>
    <w:rsid w:val="008E00FD"/>
    <w:rsid w:val="008E0912"/>
    <w:rsid w:val="008E16E5"/>
    <w:rsid w:val="008E2071"/>
    <w:rsid w:val="008E26E8"/>
    <w:rsid w:val="008E4C7E"/>
    <w:rsid w:val="008E6351"/>
    <w:rsid w:val="008F06FB"/>
    <w:rsid w:val="008F1494"/>
    <w:rsid w:val="008F2674"/>
    <w:rsid w:val="008F2AB9"/>
    <w:rsid w:val="008F52E9"/>
    <w:rsid w:val="008F55CF"/>
    <w:rsid w:val="008F57B4"/>
    <w:rsid w:val="008F71B8"/>
    <w:rsid w:val="008F7631"/>
    <w:rsid w:val="008F7D7F"/>
    <w:rsid w:val="00900270"/>
    <w:rsid w:val="00900F86"/>
    <w:rsid w:val="00901D52"/>
    <w:rsid w:val="00907E37"/>
    <w:rsid w:val="00910C09"/>
    <w:rsid w:val="00912094"/>
    <w:rsid w:val="00913581"/>
    <w:rsid w:val="00916C43"/>
    <w:rsid w:val="0092194A"/>
    <w:rsid w:val="00922D2A"/>
    <w:rsid w:val="00922D2E"/>
    <w:rsid w:val="009231A3"/>
    <w:rsid w:val="00923A09"/>
    <w:rsid w:val="00924356"/>
    <w:rsid w:val="00924613"/>
    <w:rsid w:val="00924ED9"/>
    <w:rsid w:val="009253AC"/>
    <w:rsid w:val="0092676D"/>
    <w:rsid w:val="009278D4"/>
    <w:rsid w:val="00930BF1"/>
    <w:rsid w:val="009310E4"/>
    <w:rsid w:val="00931DAB"/>
    <w:rsid w:val="009326DD"/>
    <w:rsid w:val="00933529"/>
    <w:rsid w:val="009350FF"/>
    <w:rsid w:val="00935F77"/>
    <w:rsid w:val="00936289"/>
    <w:rsid w:val="009367A0"/>
    <w:rsid w:val="009373C5"/>
    <w:rsid w:val="00937A42"/>
    <w:rsid w:val="009433B8"/>
    <w:rsid w:val="00943509"/>
    <w:rsid w:val="00943589"/>
    <w:rsid w:val="00943F70"/>
    <w:rsid w:val="00944770"/>
    <w:rsid w:val="00944CC3"/>
    <w:rsid w:val="00945451"/>
    <w:rsid w:val="00945746"/>
    <w:rsid w:val="00945A8A"/>
    <w:rsid w:val="00947025"/>
    <w:rsid w:val="00950AE1"/>
    <w:rsid w:val="0095139C"/>
    <w:rsid w:val="00952C22"/>
    <w:rsid w:val="00953DCD"/>
    <w:rsid w:val="00954BA5"/>
    <w:rsid w:val="00955D15"/>
    <w:rsid w:val="0095745A"/>
    <w:rsid w:val="00957E2B"/>
    <w:rsid w:val="009600E6"/>
    <w:rsid w:val="00960753"/>
    <w:rsid w:val="00960A4B"/>
    <w:rsid w:val="00962755"/>
    <w:rsid w:val="00962B33"/>
    <w:rsid w:val="0096427A"/>
    <w:rsid w:val="00965D36"/>
    <w:rsid w:val="0096766F"/>
    <w:rsid w:val="00967DC9"/>
    <w:rsid w:val="009700AD"/>
    <w:rsid w:val="00971400"/>
    <w:rsid w:val="00973324"/>
    <w:rsid w:val="00976E32"/>
    <w:rsid w:val="00977290"/>
    <w:rsid w:val="00977895"/>
    <w:rsid w:val="00982B8F"/>
    <w:rsid w:val="00984131"/>
    <w:rsid w:val="00986AB3"/>
    <w:rsid w:val="009909F4"/>
    <w:rsid w:val="0099203E"/>
    <w:rsid w:val="009936D1"/>
    <w:rsid w:val="00993A36"/>
    <w:rsid w:val="0099490A"/>
    <w:rsid w:val="00994BAF"/>
    <w:rsid w:val="00994E5F"/>
    <w:rsid w:val="00995093"/>
    <w:rsid w:val="00995999"/>
    <w:rsid w:val="00995E44"/>
    <w:rsid w:val="00996B1F"/>
    <w:rsid w:val="00997440"/>
    <w:rsid w:val="009A08ED"/>
    <w:rsid w:val="009A1146"/>
    <w:rsid w:val="009A1D01"/>
    <w:rsid w:val="009A1EB9"/>
    <w:rsid w:val="009A2A99"/>
    <w:rsid w:val="009A4850"/>
    <w:rsid w:val="009A5561"/>
    <w:rsid w:val="009A5F9E"/>
    <w:rsid w:val="009A7E88"/>
    <w:rsid w:val="009B0675"/>
    <w:rsid w:val="009B0CE5"/>
    <w:rsid w:val="009B31E9"/>
    <w:rsid w:val="009B3B6C"/>
    <w:rsid w:val="009B3B9A"/>
    <w:rsid w:val="009B3C0D"/>
    <w:rsid w:val="009B3D3E"/>
    <w:rsid w:val="009B3FD5"/>
    <w:rsid w:val="009B41CC"/>
    <w:rsid w:val="009B4735"/>
    <w:rsid w:val="009B4D32"/>
    <w:rsid w:val="009B5AD7"/>
    <w:rsid w:val="009B606A"/>
    <w:rsid w:val="009B61C8"/>
    <w:rsid w:val="009B644D"/>
    <w:rsid w:val="009B6FB6"/>
    <w:rsid w:val="009B7692"/>
    <w:rsid w:val="009C0FC2"/>
    <w:rsid w:val="009C11CC"/>
    <w:rsid w:val="009C1306"/>
    <w:rsid w:val="009C1371"/>
    <w:rsid w:val="009C1F74"/>
    <w:rsid w:val="009C334B"/>
    <w:rsid w:val="009C41DF"/>
    <w:rsid w:val="009C4B0E"/>
    <w:rsid w:val="009C4F19"/>
    <w:rsid w:val="009C4F59"/>
    <w:rsid w:val="009C5B86"/>
    <w:rsid w:val="009C5EDE"/>
    <w:rsid w:val="009D1675"/>
    <w:rsid w:val="009D17F0"/>
    <w:rsid w:val="009D20E9"/>
    <w:rsid w:val="009D2F77"/>
    <w:rsid w:val="009D6BF0"/>
    <w:rsid w:val="009D7E3A"/>
    <w:rsid w:val="009E09E7"/>
    <w:rsid w:val="009E0BD7"/>
    <w:rsid w:val="009E1B38"/>
    <w:rsid w:val="009E2326"/>
    <w:rsid w:val="009E282F"/>
    <w:rsid w:val="009E327A"/>
    <w:rsid w:val="009E3C62"/>
    <w:rsid w:val="009E3DF0"/>
    <w:rsid w:val="009E4068"/>
    <w:rsid w:val="009E613A"/>
    <w:rsid w:val="009E66E8"/>
    <w:rsid w:val="009E6CA6"/>
    <w:rsid w:val="009E762E"/>
    <w:rsid w:val="009E787A"/>
    <w:rsid w:val="009E7DB8"/>
    <w:rsid w:val="009F3D29"/>
    <w:rsid w:val="009F3D84"/>
    <w:rsid w:val="009F4AD4"/>
    <w:rsid w:val="009F5863"/>
    <w:rsid w:val="009F5EE5"/>
    <w:rsid w:val="009F6569"/>
    <w:rsid w:val="009F679D"/>
    <w:rsid w:val="00A00A66"/>
    <w:rsid w:val="00A01272"/>
    <w:rsid w:val="00A01B02"/>
    <w:rsid w:val="00A01D26"/>
    <w:rsid w:val="00A01DE3"/>
    <w:rsid w:val="00A02907"/>
    <w:rsid w:val="00A02A48"/>
    <w:rsid w:val="00A02E63"/>
    <w:rsid w:val="00A07960"/>
    <w:rsid w:val="00A10795"/>
    <w:rsid w:val="00A11857"/>
    <w:rsid w:val="00A1189A"/>
    <w:rsid w:val="00A11FD7"/>
    <w:rsid w:val="00A123BC"/>
    <w:rsid w:val="00A13024"/>
    <w:rsid w:val="00A13A0B"/>
    <w:rsid w:val="00A146D6"/>
    <w:rsid w:val="00A15225"/>
    <w:rsid w:val="00A15358"/>
    <w:rsid w:val="00A15D68"/>
    <w:rsid w:val="00A16A76"/>
    <w:rsid w:val="00A17DB0"/>
    <w:rsid w:val="00A17F55"/>
    <w:rsid w:val="00A203ED"/>
    <w:rsid w:val="00A2180E"/>
    <w:rsid w:val="00A232F7"/>
    <w:rsid w:val="00A2360B"/>
    <w:rsid w:val="00A23AC1"/>
    <w:rsid w:val="00A244C9"/>
    <w:rsid w:val="00A24774"/>
    <w:rsid w:val="00A26FAF"/>
    <w:rsid w:val="00A27211"/>
    <w:rsid w:val="00A27B8F"/>
    <w:rsid w:val="00A30EC7"/>
    <w:rsid w:val="00A31889"/>
    <w:rsid w:val="00A32C36"/>
    <w:rsid w:val="00A33634"/>
    <w:rsid w:val="00A35B83"/>
    <w:rsid w:val="00A367F3"/>
    <w:rsid w:val="00A371F3"/>
    <w:rsid w:val="00A37CA1"/>
    <w:rsid w:val="00A408B9"/>
    <w:rsid w:val="00A40EDF"/>
    <w:rsid w:val="00A4105F"/>
    <w:rsid w:val="00A4200D"/>
    <w:rsid w:val="00A4384E"/>
    <w:rsid w:val="00A44785"/>
    <w:rsid w:val="00A45623"/>
    <w:rsid w:val="00A45735"/>
    <w:rsid w:val="00A45D55"/>
    <w:rsid w:val="00A46410"/>
    <w:rsid w:val="00A47A49"/>
    <w:rsid w:val="00A5003D"/>
    <w:rsid w:val="00A50F93"/>
    <w:rsid w:val="00A5175F"/>
    <w:rsid w:val="00A51C67"/>
    <w:rsid w:val="00A51D25"/>
    <w:rsid w:val="00A523C2"/>
    <w:rsid w:val="00A54739"/>
    <w:rsid w:val="00A54B14"/>
    <w:rsid w:val="00A60879"/>
    <w:rsid w:val="00A60D56"/>
    <w:rsid w:val="00A60E39"/>
    <w:rsid w:val="00A614FF"/>
    <w:rsid w:val="00A61A32"/>
    <w:rsid w:val="00A62A2C"/>
    <w:rsid w:val="00A62DBA"/>
    <w:rsid w:val="00A632CB"/>
    <w:rsid w:val="00A63A58"/>
    <w:rsid w:val="00A649A3"/>
    <w:rsid w:val="00A651C9"/>
    <w:rsid w:val="00A6531F"/>
    <w:rsid w:val="00A65D40"/>
    <w:rsid w:val="00A66CD7"/>
    <w:rsid w:val="00A67B92"/>
    <w:rsid w:val="00A70951"/>
    <w:rsid w:val="00A7271E"/>
    <w:rsid w:val="00A750D1"/>
    <w:rsid w:val="00A7530F"/>
    <w:rsid w:val="00A76260"/>
    <w:rsid w:val="00A76C28"/>
    <w:rsid w:val="00A77819"/>
    <w:rsid w:val="00A77F13"/>
    <w:rsid w:val="00A77F7B"/>
    <w:rsid w:val="00A8068B"/>
    <w:rsid w:val="00A80871"/>
    <w:rsid w:val="00A810CD"/>
    <w:rsid w:val="00A81A19"/>
    <w:rsid w:val="00A8233C"/>
    <w:rsid w:val="00A8234A"/>
    <w:rsid w:val="00A825D6"/>
    <w:rsid w:val="00A82AD9"/>
    <w:rsid w:val="00A82DDA"/>
    <w:rsid w:val="00A83CA0"/>
    <w:rsid w:val="00A83D8C"/>
    <w:rsid w:val="00A842B9"/>
    <w:rsid w:val="00A84B3E"/>
    <w:rsid w:val="00A85439"/>
    <w:rsid w:val="00A8651F"/>
    <w:rsid w:val="00A87BB5"/>
    <w:rsid w:val="00A90BF2"/>
    <w:rsid w:val="00A91464"/>
    <w:rsid w:val="00A92259"/>
    <w:rsid w:val="00A9612B"/>
    <w:rsid w:val="00A96B2C"/>
    <w:rsid w:val="00AA1302"/>
    <w:rsid w:val="00AA1B52"/>
    <w:rsid w:val="00AA26B6"/>
    <w:rsid w:val="00AA50E1"/>
    <w:rsid w:val="00AA5B12"/>
    <w:rsid w:val="00AA6C41"/>
    <w:rsid w:val="00AA731F"/>
    <w:rsid w:val="00AA7F64"/>
    <w:rsid w:val="00AB03C2"/>
    <w:rsid w:val="00AB0537"/>
    <w:rsid w:val="00AB26A2"/>
    <w:rsid w:val="00AB4300"/>
    <w:rsid w:val="00AB4A56"/>
    <w:rsid w:val="00AB792E"/>
    <w:rsid w:val="00AB7AC4"/>
    <w:rsid w:val="00AB7EB1"/>
    <w:rsid w:val="00AC0CC8"/>
    <w:rsid w:val="00AC12E7"/>
    <w:rsid w:val="00AC1F4F"/>
    <w:rsid w:val="00AC26AB"/>
    <w:rsid w:val="00AC3FC4"/>
    <w:rsid w:val="00AC41C6"/>
    <w:rsid w:val="00AC45C1"/>
    <w:rsid w:val="00AC4EFD"/>
    <w:rsid w:val="00AC4FB5"/>
    <w:rsid w:val="00AC5681"/>
    <w:rsid w:val="00AC5A94"/>
    <w:rsid w:val="00AC75E4"/>
    <w:rsid w:val="00AD02F5"/>
    <w:rsid w:val="00AD0D22"/>
    <w:rsid w:val="00AD152C"/>
    <w:rsid w:val="00AD2C8A"/>
    <w:rsid w:val="00AD3317"/>
    <w:rsid w:val="00AD417C"/>
    <w:rsid w:val="00AD4BED"/>
    <w:rsid w:val="00AD6CF5"/>
    <w:rsid w:val="00AD7182"/>
    <w:rsid w:val="00AE0468"/>
    <w:rsid w:val="00AE0A77"/>
    <w:rsid w:val="00AE0AB9"/>
    <w:rsid w:val="00AE2A1F"/>
    <w:rsid w:val="00AE3463"/>
    <w:rsid w:val="00AE3C25"/>
    <w:rsid w:val="00AE3DC2"/>
    <w:rsid w:val="00AE4A4A"/>
    <w:rsid w:val="00AE59BB"/>
    <w:rsid w:val="00AE5FDA"/>
    <w:rsid w:val="00AE7482"/>
    <w:rsid w:val="00AE7E57"/>
    <w:rsid w:val="00AF0042"/>
    <w:rsid w:val="00AF0245"/>
    <w:rsid w:val="00AF20D0"/>
    <w:rsid w:val="00AF2228"/>
    <w:rsid w:val="00AF55E7"/>
    <w:rsid w:val="00AF74C6"/>
    <w:rsid w:val="00AF7D6A"/>
    <w:rsid w:val="00B002A7"/>
    <w:rsid w:val="00B01870"/>
    <w:rsid w:val="00B01A0F"/>
    <w:rsid w:val="00B024FC"/>
    <w:rsid w:val="00B0387C"/>
    <w:rsid w:val="00B03F00"/>
    <w:rsid w:val="00B04710"/>
    <w:rsid w:val="00B05AE4"/>
    <w:rsid w:val="00B05F20"/>
    <w:rsid w:val="00B05F96"/>
    <w:rsid w:val="00B07D25"/>
    <w:rsid w:val="00B10336"/>
    <w:rsid w:val="00B103DC"/>
    <w:rsid w:val="00B12136"/>
    <w:rsid w:val="00B12C4E"/>
    <w:rsid w:val="00B12C59"/>
    <w:rsid w:val="00B13735"/>
    <w:rsid w:val="00B13800"/>
    <w:rsid w:val="00B14CA5"/>
    <w:rsid w:val="00B14F38"/>
    <w:rsid w:val="00B15396"/>
    <w:rsid w:val="00B15BCB"/>
    <w:rsid w:val="00B15E89"/>
    <w:rsid w:val="00B20682"/>
    <w:rsid w:val="00B20775"/>
    <w:rsid w:val="00B21814"/>
    <w:rsid w:val="00B21BB7"/>
    <w:rsid w:val="00B2344A"/>
    <w:rsid w:val="00B23E8A"/>
    <w:rsid w:val="00B256BF"/>
    <w:rsid w:val="00B261F6"/>
    <w:rsid w:val="00B27387"/>
    <w:rsid w:val="00B30395"/>
    <w:rsid w:val="00B30B75"/>
    <w:rsid w:val="00B30CBD"/>
    <w:rsid w:val="00B30E1F"/>
    <w:rsid w:val="00B31731"/>
    <w:rsid w:val="00B31B88"/>
    <w:rsid w:val="00B31F49"/>
    <w:rsid w:val="00B322B5"/>
    <w:rsid w:val="00B3294C"/>
    <w:rsid w:val="00B32B4E"/>
    <w:rsid w:val="00B34123"/>
    <w:rsid w:val="00B35D6D"/>
    <w:rsid w:val="00B36F66"/>
    <w:rsid w:val="00B431EC"/>
    <w:rsid w:val="00B43C5C"/>
    <w:rsid w:val="00B44EB5"/>
    <w:rsid w:val="00B4522B"/>
    <w:rsid w:val="00B46DF4"/>
    <w:rsid w:val="00B476EC"/>
    <w:rsid w:val="00B5122D"/>
    <w:rsid w:val="00B51829"/>
    <w:rsid w:val="00B54F7A"/>
    <w:rsid w:val="00B55767"/>
    <w:rsid w:val="00B56459"/>
    <w:rsid w:val="00B567E5"/>
    <w:rsid w:val="00B56862"/>
    <w:rsid w:val="00B56957"/>
    <w:rsid w:val="00B56EAD"/>
    <w:rsid w:val="00B574DB"/>
    <w:rsid w:val="00B60FE7"/>
    <w:rsid w:val="00B61347"/>
    <w:rsid w:val="00B61474"/>
    <w:rsid w:val="00B61563"/>
    <w:rsid w:val="00B63301"/>
    <w:rsid w:val="00B63491"/>
    <w:rsid w:val="00B63720"/>
    <w:rsid w:val="00B64781"/>
    <w:rsid w:val="00B64FA5"/>
    <w:rsid w:val="00B656F4"/>
    <w:rsid w:val="00B65FCF"/>
    <w:rsid w:val="00B67049"/>
    <w:rsid w:val="00B708AF"/>
    <w:rsid w:val="00B7398D"/>
    <w:rsid w:val="00B73F28"/>
    <w:rsid w:val="00B74F8A"/>
    <w:rsid w:val="00B751D0"/>
    <w:rsid w:val="00B75E9A"/>
    <w:rsid w:val="00B77427"/>
    <w:rsid w:val="00B80746"/>
    <w:rsid w:val="00B80B83"/>
    <w:rsid w:val="00B8222B"/>
    <w:rsid w:val="00B828EE"/>
    <w:rsid w:val="00B82D83"/>
    <w:rsid w:val="00B83352"/>
    <w:rsid w:val="00B8442D"/>
    <w:rsid w:val="00B866BF"/>
    <w:rsid w:val="00B92090"/>
    <w:rsid w:val="00B9277C"/>
    <w:rsid w:val="00B92A6D"/>
    <w:rsid w:val="00B92F67"/>
    <w:rsid w:val="00B94630"/>
    <w:rsid w:val="00B94719"/>
    <w:rsid w:val="00B94C81"/>
    <w:rsid w:val="00B9552F"/>
    <w:rsid w:val="00B97B1D"/>
    <w:rsid w:val="00BA368A"/>
    <w:rsid w:val="00BA43AB"/>
    <w:rsid w:val="00BA598F"/>
    <w:rsid w:val="00BA5EB1"/>
    <w:rsid w:val="00BA6034"/>
    <w:rsid w:val="00BA64AD"/>
    <w:rsid w:val="00BA6658"/>
    <w:rsid w:val="00BA732C"/>
    <w:rsid w:val="00BA797D"/>
    <w:rsid w:val="00BB144F"/>
    <w:rsid w:val="00BB20F6"/>
    <w:rsid w:val="00BB21C0"/>
    <w:rsid w:val="00BB3E56"/>
    <w:rsid w:val="00BB4E13"/>
    <w:rsid w:val="00BB6333"/>
    <w:rsid w:val="00BB6623"/>
    <w:rsid w:val="00BB7304"/>
    <w:rsid w:val="00BB763B"/>
    <w:rsid w:val="00BB7C66"/>
    <w:rsid w:val="00BB7FA8"/>
    <w:rsid w:val="00BB7FDE"/>
    <w:rsid w:val="00BC0B63"/>
    <w:rsid w:val="00BC2107"/>
    <w:rsid w:val="00BC276F"/>
    <w:rsid w:val="00BC2C2D"/>
    <w:rsid w:val="00BC31DF"/>
    <w:rsid w:val="00BC33FE"/>
    <w:rsid w:val="00BC3979"/>
    <w:rsid w:val="00BC4B05"/>
    <w:rsid w:val="00BC507F"/>
    <w:rsid w:val="00BC58E6"/>
    <w:rsid w:val="00BC59EB"/>
    <w:rsid w:val="00BC5A00"/>
    <w:rsid w:val="00BC74BE"/>
    <w:rsid w:val="00BC79E8"/>
    <w:rsid w:val="00BC7DDA"/>
    <w:rsid w:val="00BC7FDE"/>
    <w:rsid w:val="00BD0FB5"/>
    <w:rsid w:val="00BD1B2A"/>
    <w:rsid w:val="00BD2221"/>
    <w:rsid w:val="00BD23D3"/>
    <w:rsid w:val="00BD4C97"/>
    <w:rsid w:val="00BD5DAF"/>
    <w:rsid w:val="00BD5E70"/>
    <w:rsid w:val="00BD5E7F"/>
    <w:rsid w:val="00BD62D6"/>
    <w:rsid w:val="00BD79F5"/>
    <w:rsid w:val="00BD7B85"/>
    <w:rsid w:val="00BE0D7D"/>
    <w:rsid w:val="00BE1038"/>
    <w:rsid w:val="00BE1491"/>
    <w:rsid w:val="00BE227B"/>
    <w:rsid w:val="00BE2CF9"/>
    <w:rsid w:val="00BE2D01"/>
    <w:rsid w:val="00BE5504"/>
    <w:rsid w:val="00BE578E"/>
    <w:rsid w:val="00BE5F2A"/>
    <w:rsid w:val="00BE61EE"/>
    <w:rsid w:val="00BE72DC"/>
    <w:rsid w:val="00BE7707"/>
    <w:rsid w:val="00BF154B"/>
    <w:rsid w:val="00BF29EC"/>
    <w:rsid w:val="00BF3260"/>
    <w:rsid w:val="00BF3314"/>
    <w:rsid w:val="00BF3731"/>
    <w:rsid w:val="00BF4503"/>
    <w:rsid w:val="00BF4675"/>
    <w:rsid w:val="00BF46E7"/>
    <w:rsid w:val="00BF58D6"/>
    <w:rsid w:val="00BF60CA"/>
    <w:rsid w:val="00BF773F"/>
    <w:rsid w:val="00C0019C"/>
    <w:rsid w:val="00C012F8"/>
    <w:rsid w:val="00C01B37"/>
    <w:rsid w:val="00C0256F"/>
    <w:rsid w:val="00C028F7"/>
    <w:rsid w:val="00C038BF"/>
    <w:rsid w:val="00C03C90"/>
    <w:rsid w:val="00C03E30"/>
    <w:rsid w:val="00C04852"/>
    <w:rsid w:val="00C04A28"/>
    <w:rsid w:val="00C06423"/>
    <w:rsid w:val="00C07068"/>
    <w:rsid w:val="00C07948"/>
    <w:rsid w:val="00C07EEE"/>
    <w:rsid w:val="00C1244F"/>
    <w:rsid w:val="00C12CFE"/>
    <w:rsid w:val="00C12EAD"/>
    <w:rsid w:val="00C15407"/>
    <w:rsid w:val="00C154FE"/>
    <w:rsid w:val="00C1648C"/>
    <w:rsid w:val="00C20153"/>
    <w:rsid w:val="00C20A95"/>
    <w:rsid w:val="00C217E0"/>
    <w:rsid w:val="00C2191B"/>
    <w:rsid w:val="00C21A97"/>
    <w:rsid w:val="00C23ADD"/>
    <w:rsid w:val="00C23FF6"/>
    <w:rsid w:val="00C247FB"/>
    <w:rsid w:val="00C248F8"/>
    <w:rsid w:val="00C27330"/>
    <w:rsid w:val="00C27706"/>
    <w:rsid w:val="00C2796B"/>
    <w:rsid w:val="00C32D4E"/>
    <w:rsid w:val="00C342EA"/>
    <w:rsid w:val="00C3505B"/>
    <w:rsid w:val="00C35664"/>
    <w:rsid w:val="00C3722A"/>
    <w:rsid w:val="00C40502"/>
    <w:rsid w:val="00C41C82"/>
    <w:rsid w:val="00C42CFC"/>
    <w:rsid w:val="00C42D89"/>
    <w:rsid w:val="00C42DCC"/>
    <w:rsid w:val="00C42F15"/>
    <w:rsid w:val="00C435FF"/>
    <w:rsid w:val="00C44E6F"/>
    <w:rsid w:val="00C46E51"/>
    <w:rsid w:val="00C47130"/>
    <w:rsid w:val="00C517E9"/>
    <w:rsid w:val="00C51C4B"/>
    <w:rsid w:val="00C523EE"/>
    <w:rsid w:val="00C5350B"/>
    <w:rsid w:val="00C53839"/>
    <w:rsid w:val="00C53F56"/>
    <w:rsid w:val="00C556D2"/>
    <w:rsid w:val="00C569F5"/>
    <w:rsid w:val="00C60193"/>
    <w:rsid w:val="00C61A97"/>
    <w:rsid w:val="00C63A16"/>
    <w:rsid w:val="00C6486D"/>
    <w:rsid w:val="00C67205"/>
    <w:rsid w:val="00C677DE"/>
    <w:rsid w:val="00C71226"/>
    <w:rsid w:val="00C71952"/>
    <w:rsid w:val="00C719BE"/>
    <w:rsid w:val="00C71F66"/>
    <w:rsid w:val="00C720A6"/>
    <w:rsid w:val="00C736CB"/>
    <w:rsid w:val="00C77709"/>
    <w:rsid w:val="00C77A23"/>
    <w:rsid w:val="00C80750"/>
    <w:rsid w:val="00C80DC8"/>
    <w:rsid w:val="00C80FFD"/>
    <w:rsid w:val="00C811B9"/>
    <w:rsid w:val="00C81452"/>
    <w:rsid w:val="00C819A3"/>
    <w:rsid w:val="00C82937"/>
    <w:rsid w:val="00C8452F"/>
    <w:rsid w:val="00C8542F"/>
    <w:rsid w:val="00C85C13"/>
    <w:rsid w:val="00C864F6"/>
    <w:rsid w:val="00C90D51"/>
    <w:rsid w:val="00C9114D"/>
    <w:rsid w:val="00C9141F"/>
    <w:rsid w:val="00C93768"/>
    <w:rsid w:val="00C93AAF"/>
    <w:rsid w:val="00C93D69"/>
    <w:rsid w:val="00C942C3"/>
    <w:rsid w:val="00C94B27"/>
    <w:rsid w:val="00C9730F"/>
    <w:rsid w:val="00C97B13"/>
    <w:rsid w:val="00CA0499"/>
    <w:rsid w:val="00CA145B"/>
    <w:rsid w:val="00CA1E22"/>
    <w:rsid w:val="00CA29F5"/>
    <w:rsid w:val="00CA2AD2"/>
    <w:rsid w:val="00CA3409"/>
    <w:rsid w:val="00CA3699"/>
    <w:rsid w:val="00CA4ED6"/>
    <w:rsid w:val="00CA607A"/>
    <w:rsid w:val="00CA643D"/>
    <w:rsid w:val="00CA677E"/>
    <w:rsid w:val="00CA757A"/>
    <w:rsid w:val="00CA7628"/>
    <w:rsid w:val="00CA78E8"/>
    <w:rsid w:val="00CB11C9"/>
    <w:rsid w:val="00CB1EEF"/>
    <w:rsid w:val="00CB45EC"/>
    <w:rsid w:val="00CB5345"/>
    <w:rsid w:val="00CB5654"/>
    <w:rsid w:val="00CB5A91"/>
    <w:rsid w:val="00CB662F"/>
    <w:rsid w:val="00CC02F3"/>
    <w:rsid w:val="00CC03DF"/>
    <w:rsid w:val="00CC20A0"/>
    <w:rsid w:val="00CC2B8A"/>
    <w:rsid w:val="00CC2C58"/>
    <w:rsid w:val="00CC32DB"/>
    <w:rsid w:val="00CC397D"/>
    <w:rsid w:val="00CC5BA0"/>
    <w:rsid w:val="00CC6D6A"/>
    <w:rsid w:val="00CC798D"/>
    <w:rsid w:val="00CD0975"/>
    <w:rsid w:val="00CD1189"/>
    <w:rsid w:val="00CD24EB"/>
    <w:rsid w:val="00CD2FB8"/>
    <w:rsid w:val="00CD4180"/>
    <w:rsid w:val="00CD4327"/>
    <w:rsid w:val="00CD4709"/>
    <w:rsid w:val="00CD4BF7"/>
    <w:rsid w:val="00CD4E51"/>
    <w:rsid w:val="00CD5247"/>
    <w:rsid w:val="00CD5726"/>
    <w:rsid w:val="00CD7235"/>
    <w:rsid w:val="00CD73E3"/>
    <w:rsid w:val="00CE06A8"/>
    <w:rsid w:val="00CE074C"/>
    <w:rsid w:val="00CE1C10"/>
    <w:rsid w:val="00CE2A47"/>
    <w:rsid w:val="00CE3647"/>
    <w:rsid w:val="00CE3E98"/>
    <w:rsid w:val="00CE4DDD"/>
    <w:rsid w:val="00CE6308"/>
    <w:rsid w:val="00CE66B3"/>
    <w:rsid w:val="00CF0A23"/>
    <w:rsid w:val="00CF177B"/>
    <w:rsid w:val="00CF181F"/>
    <w:rsid w:val="00CF21ED"/>
    <w:rsid w:val="00CF239B"/>
    <w:rsid w:val="00CF2436"/>
    <w:rsid w:val="00CF26BA"/>
    <w:rsid w:val="00CF2DDF"/>
    <w:rsid w:val="00CF4A90"/>
    <w:rsid w:val="00CF5BC6"/>
    <w:rsid w:val="00CF6B15"/>
    <w:rsid w:val="00D0021D"/>
    <w:rsid w:val="00D00290"/>
    <w:rsid w:val="00D025B7"/>
    <w:rsid w:val="00D02730"/>
    <w:rsid w:val="00D04867"/>
    <w:rsid w:val="00D0570D"/>
    <w:rsid w:val="00D06F63"/>
    <w:rsid w:val="00D073F7"/>
    <w:rsid w:val="00D07979"/>
    <w:rsid w:val="00D079AE"/>
    <w:rsid w:val="00D11EF7"/>
    <w:rsid w:val="00D122C9"/>
    <w:rsid w:val="00D134E0"/>
    <w:rsid w:val="00D139E3"/>
    <w:rsid w:val="00D14C6D"/>
    <w:rsid w:val="00D157CC"/>
    <w:rsid w:val="00D16537"/>
    <w:rsid w:val="00D167A6"/>
    <w:rsid w:val="00D17239"/>
    <w:rsid w:val="00D2087B"/>
    <w:rsid w:val="00D21AF8"/>
    <w:rsid w:val="00D21E6D"/>
    <w:rsid w:val="00D22130"/>
    <w:rsid w:val="00D23C96"/>
    <w:rsid w:val="00D264BD"/>
    <w:rsid w:val="00D26B54"/>
    <w:rsid w:val="00D27276"/>
    <w:rsid w:val="00D272E6"/>
    <w:rsid w:val="00D30EEA"/>
    <w:rsid w:val="00D31D9F"/>
    <w:rsid w:val="00D343AE"/>
    <w:rsid w:val="00D377B6"/>
    <w:rsid w:val="00D413FD"/>
    <w:rsid w:val="00D41691"/>
    <w:rsid w:val="00D41775"/>
    <w:rsid w:val="00D41F46"/>
    <w:rsid w:val="00D41F52"/>
    <w:rsid w:val="00D42455"/>
    <w:rsid w:val="00D425AA"/>
    <w:rsid w:val="00D4375C"/>
    <w:rsid w:val="00D44295"/>
    <w:rsid w:val="00D44F44"/>
    <w:rsid w:val="00D44F97"/>
    <w:rsid w:val="00D463BC"/>
    <w:rsid w:val="00D46F58"/>
    <w:rsid w:val="00D478B4"/>
    <w:rsid w:val="00D47DF6"/>
    <w:rsid w:val="00D50280"/>
    <w:rsid w:val="00D53C08"/>
    <w:rsid w:val="00D54A63"/>
    <w:rsid w:val="00D54B31"/>
    <w:rsid w:val="00D552F5"/>
    <w:rsid w:val="00D55372"/>
    <w:rsid w:val="00D55A08"/>
    <w:rsid w:val="00D55C05"/>
    <w:rsid w:val="00D55F59"/>
    <w:rsid w:val="00D567B6"/>
    <w:rsid w:val="00D56B35"/>
    <w:rsid w:val="00D57B3E"/>
    <w:rsid w:val="00D62821"/>
    <w:rsid w:val="00D628A3"/>
    <w:rsid w:val="00D62D22"/>
    <w:rsid w:val="00D64B92"/>
    <w:rsid w:val="00D66A67"/>
    <w:rsid w:val="00D67B9E"/>
    <w:rsid w:val="00D7178C"/>
    <w:rsid w:val="00D71C75"/>
    <w:rsid w:val="00D71D30"/>
    <w:rsid w:val="00D73B5E"/>
    <w:rsid w:val="00D73C25"/>
    <w:rsid w:val="00D74578"/>
    <w:rsid w:val="00D75744"/>
    <w:rsid w:val="00D764E9"/>
    <w:rsid w:val="00D80524"/>
    <w:rsid w:val="00D80B0E"/>
    <w:rsid w:val="00D83AF2"/>
    <w:rsid w:val="00D841C5"/>
    <w:rsid w:val="00D85D5F"/>
    <w:rsid w:val="00D85F24"/>
    <w:rsid w:val="00D879ED"/>
    <w:rsid w:val="00D908CB"/>
    <w:rsid w:val="00D91AD2"/>
    <w:rsid w:val="00D9322E"/>
    <w:rsid w:val="00D936AA"/>
    <w:rsid w:val="00D9371E"/>
    <w:rsid w:val="00D941DB"/>
    <w:rsid w:val="00D94836"/>
    <w:rsid w:val="00D9501A"/>
    <w:rsid w:val="00D97681"/>
    <w:rsid w:val="00DA07A7"/>
    <w:rsid w:val="00DA1707"/>
    <w:rsid w:val="00DA1B88"/>
    <w:rsid w:val="00DA36AA"/>
    <w:rsid w:val="00DA400C"/>
    <w:rsid w:val="00DA41AC"/>
    <w:rsid w:val="00DA45EF"/>
    <w:rsid w:val="00DA5FA3"/>
    <w:rsid w:val="00DA760C"/>
    <w:rsid w:val="00DB01DC"/>
    <w:rsid w:val="00DB39EC"/>
    <w:rsid w:val="00DB42D5"/>
    <w:rsid w:val="00DB53DB"/>
    <w:rsid w:val="00DB5456"/>
    <w:rsid w:val="00DB59C3"/>
    <w:rsid w:val="00DB6275"/>
    <w:rsid w:val="00DB6514"/>
    <w:rsid w:val="00DB6563"/>
    <w:rsid w:val="00DB6639"/>
    <w:rsid w:val="00DB758A"/>
    <w:rsid w:val="00DC0346"/>
    <w:rsid w:val="00DC0EE7"/>
    <w:rsid w:val="00DC1102"/>
    <w:rsid w:val="00DC1103"/>
    <w:rsid w:val="00DC24AD"/>
    <w:rsid w:val="00DC3D7E"/>
    <w:rsid w:val="00DC496E"/>
    <w:rsid w:val="00DC4AA6"/>
    <w:rsid w:val="00DC4B9C"/>
    <w:rsid w:val="00DC4D67"/>
    <w:rsid w:val="00DC61D3"/>
    <w:rsid w:val="00DC71FB"/>
    <w:rsid w:val="00DD0209"/>
    <w:rsid w:val="00DD0DDA"/>
    <w:rsid w:val="00DD126D"/>
    <w:rsid w:val="00DD15F5"/>
    <w:rsid w:val="00DD204B"/>
    <w:rsid w:val="00DD3B74"/>
    <w:rsid w:val="00DD3C7B"/>
    <w:rsid w:val="00DD5C6D"/>
    <w:rsid w:val="00DD6F27"/>
    <w:rsid w:val="00DD73B8"/>
    <w:rsid w:val="00DD7E55"/>
    <w:rsid w:val="00DE0FFE"/>
    <w:rsid w:val="00DE1942"/>
    <w:rsid w:val="00DE29C8"/>
    <w:rsid w:val="00DE3530"/>
    <w:rsid w:val="00DE357F"/>
    <w:rsid w:val="00DE3717"/>
    <w:rsid w:val="00DE4C60"/>
    <w:rsid w:val="00DE5104"/>
    <w:rsid w:val="00DE64E4"/>
    <w:rsid w:val="00DF0150"/>
    <w:rsid w:val="00DF157E"/>
    <w:rsid w:val="00DF1ECB"/>
    <w:rsid w:val="00DF2B4F"/>
    <w:rsid w:val="00DF2BBC"/>
    <w:rsid w:val="00DF5581"/>
    <w:rsid w:val="00DF58E3"/>
    <w:rsid w:val="00DF6437"/>
    <w:rsid w:val="00DF77C6"/>
    <w:rsid w:val="00DF784B"/>
    <w:rsid w:val="00E007A6"/>
    <w:rsid w:val="00E009BF"/>
    <w:rsid w:val="00E019C9"/>
    <w:rsid w:val="00E03179"/>
    <w:rsid w:val="00E03BE2"/>
    <w:rsid w:val="00E03F38"/>
    <w:rsid w:val="00E04007"/>
    <w:rsid w:val="00E04238"/>
    <w:rsid w:val="00E048B2"/>
    <w:rsid w:val="00E05B8A"/>
    <w:rsid w:val="00E069BF"/>
    <w:rsid w:val="00E072DD"/>
    <w:rsid w:val="00E07B55"/>
    <w:rsid w:val="00E07E50"/>
    <w:rsid w:val="00E110C2"/>
    <w:rsid w:val="00E117F2"/>
    <w:rsid w:val="00E11E7D"/>
    <w:rsid w:val="00E126C1"/>
    <w:rsid w:val="00E12AA3"/>
    <w:rsid w:val="00E12AE6"/>
    <w:rsid w:val="00E14002"/>
    <w:rsid w:val="00E143CD"/>
    <w:rsid w:val="00E14EC5"/>
    <w:rsid w:val="00E167E5"/>
    <w:rsid w:val="00E1771F"/>
    <w:rsid w:val="00E17A25"/>
    <w:rsid w:val="00E205BA"/>
    <w:rsid w:val="00E20744"/>
    <w:rsid w:val="00E21A8F"/>
    <w:rsid w:val="00E21BEF"/>
    <w:rsid w:val="00E227A1"/>
    <w:rsid w:val="00E23C54"/>
    <w:rsid w:val="00E23F43"/>
    <w:rsid w:val="00E25AEC"/>
    <w:rsid w:val="00E2627D"/>
    <w:rsid w:val="00E26956"/>
    <w:rsid w:val="00E26F84"/>
    <w:rsid w:val="00E26FE4"/>
    <w:rsid w:val="00E2707B"/>
    <w:rsid w:val="00E31B4D"/>
    <w:rsid w:val="00E32A9C"/>
    <w:rsid w:val="00E3432E"/>
    <w:rsid w:val="00E34CD2"/>
    <w:rsid w:val="00E35267"/>
    <w:rsid w:val="00E35362"/>
    <w:rsid w:val="00E40A73"/>
    <w:rsid w:val="00E4142F"/>
    <w:rsid w:val="00E42BFF"/>
    <w:rsid w:val="00E4483B"/>
    <w:rsid w:val="00E45A33"/>
    <w:rsid w:val="00E5038E"/>
    <w:rsid w:val="00E516E8"/>
    <w:rsid w:val="00E53075"/>
    <w:rsid w:val="00E53A53"/>
    <w:rsid w:val="00E540BD"/>
    <w:rsid w:val="00E54957"/>
    <w:rsid w:val="00E54A6D"/>
    <w:rsid w:val="00E54CF9"/>
    <w:rsid w:val="00E555DE"/>
    <w:rsid w:val="00E5586C"/>
    <w:rsid w:val="00E55D2D"/>
    <w:rsid w:val="00E573CA"/>
    <w:rsid w:val="00E60155"/>
    <w:rsid w:val="00E6163B"/>
    <w:rsid w:val="00E61BA6"/>
    <w:rsid w:val="00E61E59"/>
    <w:rsid w:val="00E622AD"/>
    <w:rsid w:val="00E62639"/>
    <w:rsid w:val="00E62853"/>
    <w:rsid w:val="00E63D9D"/>
    <w:rsid w:val="00E64B84"/>
    <w:rsid w:val="00E67D07"/>
    <w:rsid w:val="00E67DE9"/>
    <w:rsid w:val="00E71383"/>
    <w:rsid w:val="00E71BB0"/>
    <w:rsid w:val="00E73B3C"/>
    <w:rsid w:val="00E74FBA"/>
    <w:rsid w:val="00E75138"/>
    <w:rsid w:val="00E7526C"/>
    <w:rsid w:val="00E75287"/>
    <w:rsid w:val="00E7550E"/>
    <w:rsid w:val="00E77F3D"/>
    <w:rsid w:val="00E77FE6"/>
    <w:rsid w:val="00E8031A"/>
    <w:rsid w:val="00E803EF"/>
    <w:rsid w:val="00E8182D"/>
    <w:rsid w:val="00E82E86"/>
    <w:rsid w:val="00E83772"/>
    <w:rsid w:val="00E84FFA"/>
    <w:rsid w:val="00E86A1D"/>
    <w:rsid w:val="00E86C84"/>
    <w:rsid w:val="00E8782E"/>
    <w:rsid w:val="00E907F7"/>
    <w:rsid w:val="00E91044"/>
    <w:rsid w:val="00E92510"/>
    <w:rsid w:val="00E93BE5"/>
    <w:rsid w:val="00E949B2"/>
    <w:rsid w:val="00E94BBA"/>
    <w:rsid w:val="00E95305"/>
    <w:rsid w:val="00E962F9"/>
    <w:rsid w:val="00E96F70"/>
    <w:rsid w:val="00E976C6"/>
    <w:rsid w:val="00E97817"/>
    <w:rsid w:val="00E978F0"/>
    <w:rsid w:val="00EA05B1"/>
    <w:rsid w:val="00EA11A5"/>
    <w:rsid w:val="00EA13A2"/>
    <w:rsid w:val="00EA1A77"/>
    <w:rsid w:val="00EA20D2"/>
    <w:rsid w:val="00EA225D"/>
    <w:rsid w:val="00EA23ED"/>
    <w:rsid w:val="00EA51D3"/>
    <w:rsid w:val="00EA5236"/>
    <w:rsid w:val="00EA5B97"/>
    <w:rsid w:val="00EA5ED7"/>
    <w:rsid w:val="00EA6637"/>
    <w:rsid w:val="00EB0AAB"/>
    <w:rsid w:val="00EB111B"/>
    <w:rsid w:val="00EB2075"/>
    <w:rsid w:val="00EB2874"/>
    <w:rsid w:val="00EB2B06"/>
    <w:rsid w:val="00EB56F3"/>
    <w:rsid w:val="00EB57A2"/>
    <w:rsid w:val="00EB6D52"/>
    <w:rsid w:val="00EB6D61"/>
    <w:rsid w:val="00EB6E08"/>
    <w:rsid w:val="00EB7E7C"/>
    <w:rsid w:val="00EC163D"/>
    <w:rsid w:val="00EC186A"/>
    <w:rsid w:val="00EC1D8E"/>
    <w:rsid w:val="00EC33A1"/>
    <w:rsid w:val="00EC3A55"/>
    <w:rsid w:val="00EC47F0"/>
    <w:rsid w:val="00EC5394"/>
    <w:rsid w:val="00EC5AB5"/>
    <w:rsid w:val="00EC607D"/>
    <w:rsid w:val="00EC7BC4"/>
    <w:rsid w:val="00EC7FAC"/>
    <w:rsid w:val="00ED0F0D"/>
    <w:rsid w:val="00ED14E5"/>
    <w:rsid w:val="00ED17AC"/>
    <w:rsid w:val="00ED22EF"/>
    <w:rsid w:val="00ED2F19"/>
    <w:rsid w:val="00ED3B07"/>
    <w:rsid w:val="00ED46CC"/>
    <w:rsid w:val="00ED4A83"/>
    <w:rsid w:val="00ED4C6F"/>
    <w:rsid w:val="00ED540F"/>
    <w:rsid w:val="00EE4685"/>
    <w:rsid w:val="00EE492E"/>
    <w:rsid w:val="00EE4DFB"/>
    <w:rsid w:val="00EE6164"/>
    <w:rsid w:val="00EE6A36"/>
    <w:rsid w:val="00EF1DBB"/>
    <w:rsid w:val="00EF231D"/>
    <w:rsid w:val="00EF46A9"/>
    <w:rsid w:val="00EF48EF"/>
    <w:rsid w:val="00EF6B0C"/>
    <w:rsid w:val="00EF6B11"/>
    <w:rsid w:val="00F008E6"/>
    <w:rsid w:val="00F00D86"/>
    <w:rsid w:val="00F00ED3"/>
    <w:rsid w:val="00F03D7A"/>
    <w:rsid w:val="00F040B1"/>
    <w:rsid w:val="00F06430"/>
    <w:rsid w:val="00F06AD7"/>
    <w:rsid w:val="00F074C8"/>
    <w:rsid w:val="00F12B2F"/>
    <w:rsid w:val="00F12BF3"/>
    <w:rsid w:val="00F14CB9"/>
    <w:rsid w:val="00F14D2F"/>
    <w:rsid w:val="00F150A9"/>
    <w:rsid w:val="00F15507"/>
    <w:rsid w:val="00F175CC"/>
    <w:rsid w:val="00F203C0"/>
    <w:rsid w:val="00F2109F"/>
    <w:rsid w:val="00F2128D"/>
    <w:rsid w:val="00F21F05"/>
    <w:rsid w:val="00F224DE"/>
    <w:rsid w:val="00F24FC8"/>
    <w:rsid w:val="00F250FC"/>
    <w:rsid w:val="00F278F0"/>
    <w:rsid w:val="00F306C7"/>
    <w:rsid w:val="00F30F41"/>
    <w:rsid w:val="00F315AA"/>
    <w:rsid w:val="00F32A60"/>
    <w:rsid w:val="00F35DED"/>
    <w:rsid w:val="00F364B1"/>
    <w:rsid w:val="00F377F4"/>
    <w:rsid w:val="00F37822"/>
    <w:rsid w:val="00F40283"/>
    <w:rsid w:val="00F42322"/>
    <w:rsid w:val="00F4452D"/>
    <w:rsid w:val="00F45322"/>
    <w:rsid w:val="00F45F7D"/>
    <w:rsid w:val="00F464A2"/>
    <w:rsid w:val="00F46DFE"/>
    <w:rsid w:val="00F5072E"/>
    <w:rsid w:val="00F50BD8"/>
    <w:rsid w:val="00F52DCE"/>
    <w:rsid w:val="00F53404"/>
    <w:rsid w:val="00F55553"/>
    <w:rsid w:val="00F558CC"/>
    <w:rsid w:val="00F56D71"/>
    <w:rsid w:val="00F56D85"/>
    <w:rsid w:val="00F56F08"/>
    <w:rsid w:val="00F57094"/>
    <w:rsid w:val="00F61130"/>
    <w:rsid w:val="00F61673"/>
    <w:rsid w:val="00F63142"/>
    <w:rsid w:val="00F63BE4"/>
    <w:rsid w:val="00F63E1C"/>
    <w:rsid w:val="00F66CD1"/>
    <w:rsid w:val="00F677B3"/>
    <w:rsid w:val="00F67A93"/>
    <w:rsid w:val="00F71B6B"/>
    <w:rsid w:val="00F721C2"/>
    <w:rsid w:val="00F72A7D"/>
    <w:rsid w:val="00F73DDB"/>
    <w:rsid w:val="00F749DB"/>
    <w:rsid w:val="00F74F4C"/>
    <w:rsid w:val="00F750E3"/>
    <w:rsid w:val="00F76584"/>
    <w:rsid w:val="00F76A7A"/>
    <w:rsid w:val="00F800F0"/>
    <w:rsid w:val="00F80731"/>
    <w:rsid w:val="00F80F3E"/>
    <w:rsid w:val="00F8241F"/>
    <w:rsid w:val="00F82976"/>
    <w:rsid w:val="00F8337F"/>
    <w:rsid w:val="00F83C5E"/>
    <w:rsid w:val="00F844BB"/>
    <w:rsid w:val="00F84BEE"/>
    <w:rsid w:val="00F85677"/>
    <w:rsid w:val="00F8592E"/>
    <w:rsid w:val="00F860A6"/>
    <w:rsid w:val="00F86B2A"/>
    <w:rsid w:val="00F87CE7"/>
    <w:rsid w:val="00F90838"/>
    <w:rsid w:val="00F91CD0"/>
    <w:rsid w:val="00F9341C"/>
    <w:rsid w:val="00F939A8"/>
    <w:rsid w:val="00F95247"/>
    <w:rsid w:val="00F96768"/>
    <w:rsid w:val="00F968C8"/>
    <w:rsid w:val="00F9742C"/>
    <w:rsid w:val="00F97D43"/>
    <w:rsid w:val="00FA03CD"/>
    <w:rsid w:val="00FA11FB"/>
    <w:rsid w:val="00FA1E37"/>
    <w:rsid w:val="00FA39E1"/>
    <w:rsid w:val="00FA40FA"/>
    <w:rsid w:val="00FA4EBE"/>
    <w:rsid w:val="00FA66A8"/>
    <w:rsid w:val="00FA6A9C"/>
    <w:rsid w:val="00FA7B94"/>
    <w:rsid w:val="00FA7DBB"/>
    <w:rsid w:val="00FA7F34"/>
    <w:rsid w:val="00FA7F69"/>
    <w:rsid w:val="00FB15C9"/>
    <w:rsid w:val="00FB1CDA"/>
    <w:rsid w:val="00FB3160"/>
    <w:rsid w:val="00FB3700"/>
    <w:rsid w:val="00FB4577"/>
    <w:rsid w:val="00FB56B5"/>
    <w:rsid w:val="00FB6A13"/>
    <w:rsid w:val="00FB6B73"/>
    <w:rsid w:val="00FB7CCE"/>
    <w:rsid w:val="00FC2BE1"/>
    <w:rsid w:val="00FC2C45"/>
    <w:rsid w:val="00FC37FD"/>
    <w:rsid w:val="00FC3D37"/>
    <w:rsid w:val="00FC5211"/>
    <w:rsid w:val="00FC59E6"/>
    <w:rsid w:val="00FC6462"/>
    <w:rsid w:val="00FC6596"/>
    <w:rsid w:val="00FC748F"/>
    <w:rsid w:val="00FD03FE"/>
    <w:rsid w:val="00FD2711"/>
    <w:rsid w:val="00FD2C1C"/>
    <w:rsid w:val="00FD3D88"/>
    <w:rsid w:val="00FD3F7E"/>
    <w:rsid w:val="00FD4C17"/>
    <w:rsid w:val="00FD579D"/>
    <w:rsid w:val="00FD6ECA"/>
    <w:rsid w:val="00FD7AD5"/>
    <w:rsid w:val="00FD7D9C"/>
    <w:rsid w:val="00FE0DAD"/>
    <w:rsid w:val="00FE1359"/>
    <w:rsid w:val="00FE2151"/>
    <w:rsid w:val="00FE2C34"/>
    <w:rsid w:val="00FE41FD"/>
    <w:rsid w:val="00FE59E3"/>
    <w:rsid w:val="00FE7939"/>
    <w:rsid w:val="00FF0420"/>
    <w:rsid w:val="00FF3104"/>
    <w:rsid w:val="00FF3914"/>
    <w:rsid w:val="00FF3CEA"/>
    <w:rsid w:val="00FF4825"/>
    <w:rsid w:val="00FF7A51"/>
    <w:rsid w:val="02D35355"/>
    <w:rsid w:val="04919A5F"/>
    <w:rsid w:val="05C5AB0F"/>
    <w:rsid w:val="080B6F89"/>
    <w:rsid w:val="0F222703"/>
    <w:rsid w:val="13B202F8"/>
    <w:rsid w:val="1A74E470"/>
    <w:rsid w:val="1B833C3F"/>
    <w:rsid w:val="1D844F29"/>
    <w:rsid w:val="206C1719"/>
    <w:rsid w:val="2142B5A0"/>
    <w:rsid w:val="242DD78F"/>
    <w:rsid w:val="26CE0E42"/>
    <w:rsid w:val="285E9819"/>
    <w:rsid w:val="2E10F9F0"/>
    <w:rsid w:val="336607BF"/>
    <w:rsid w:val="34654B7B"/>
    <w:rsid w:val="39A0E79E"/>
    <w:rsid w:val="3AF2D576"/>
    <w:rsid w:val="3D6C5A67"/>
    <w:rsid w:val="3E68F230"/>
    <w:rsid w:val="427EE1C4"/>
    <w:rsid w:val="43B211B5"/>
    <w:rsid w:val="46AC1029"/>
    <w:rsid w:val="47A1354F"/>
    <w:rsid w:val="4AB8F107"/>
    <w:rsid w:val="4D58C225"/>
    <w:rsid w:val="4FE22E5B"/>
    <w:rsid w:val="5976D8B0"/>
    <w:rsid w:val="59B7EA99"/>
    <w:rsid w:val="5E00FDC1"/>
    <w:rsid w:val="6039579D"/>
    <w:rsid w:val="60B9C45E"/>
    <w:rsid w:val="612CE7BF"/>
    <w:rsid w:val="6162049D"/>
    <w:rsid w:val="62AA65BF"/>
    <w:rsid w:val="649926CB"/>
    <w:rsid w:val="662EA484"/>
    <w:rsid w:val="6738487B"/>
    <w:rsid w:val="67815402"/>
    <w:rsid w:val="692FDA48"/>
    <w:rsid w:val="6980B503"/>
    <w:rsid w:val="6A6F51C5"/>
    <w:rsid w:val="6B100A20"/>
    <w:rsid w:val="6C1507EA"/>
    <w:rsid w:val="7124295F"/>
    <w:rsid w:val="72743D87"/>
    <w:rsid w:val="76B2AA88"/>
    <w:rsid w:val="76CDFF84"/>
    <w:rsid w:val="77F5B065"/>
    <w:rsid w:val="79B77021"/>
    <w:rsid w:val="7A9A021A"/>
    <w:rsid w:val="7CA29C7D"/>
    <w:rsid w:val="7EDD3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A96477F3-80D0-4E94-98EB-2DC4C232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5A"/>
    <w:pPr>
      <w:spacing w:after="140"/>
      <w:textboxTightWrap w:val="allLines"/>
    </w:pPr>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qFormat/>
    <w:rsid w:val="00183E37"/>
    <w:pPr>
      <w:keepNext/>
      <w:numPr>
        <w:numId w:val="3"/>
      </w:numPr>
      <w:spacing w:before="140" w:after="280"/>
      <w:outlineLvl w:val="0"/>
    </w:pPr>
    <w:rPr>
      <w:rFonts w:ascii="Arial" w:hAnsi="Arial" w:cs="Arial"/>
      <w:b/>
      <w:bCs/>
      <w:color w:val="003350"/>
      <w:spacing w:val="-14"/>
      <w:kern w:val="28"/>
      <w:sz w:val="42"/>
      <w:szCs w:val="32"/>
    </w:rPr>
  </w:style>
  <w:style w:type="paragraph" w:styleId="Heading2">
    <w:name w:val="heading 2"/>
    <w:aliases w:val=" Char3,Heading 2 Heading 2a,Prophead 2,H2,(1.1,1.2,1.3 etc),2,Heading Two,h2,Chapter,1.Seite,Major,Major1,Major2,Major11,Sub Heading,Level 2 Heading,Numbered indent 2,ni2,Hanging 2 Indent,numbered indent 2,Heading 2 Hidden,Heading 2rh,l"/>
    <w:next w:val="Normal"/>
    <w:link w:val="Heading2Char"/>
    <w:uiPriority w:val="9"/>
    <w:qFormat/>
    <w:rsid w:val="00183E37"/>
    <w:pPr>
      <w:keepNext/>
      <w:spacing w:before="70" w:after="70"/>
      <w:outlineLvl w:val="1"/>
    </w:pPr>
    <w:rPr>
      <w:rFonts w:ascii="Arial" w:eastAsia="MS Mincho" w:hAnsi="Arial"/>
      <w:b/>
      <w:color w:val="003350"/>
      <w:spacing w:val="-8"/>
      <w:kern w:val="28"/>
      <w:sz w:val="35"/>
      <w:szCs w:val="28"/>
      <w:lang w:eastAsia="en-US"/>
    </w:rPr>
  </w:style>
  <w:style w:type="paragraph" w:styleId="Heading3">
    <w:name w:val="heading 3"/>
    <w:basedOn w:val="Heading2"/>
    <w:next w:val="Normal"/>
    <w:link w:val="Heading3Char"/>
    <w:qFormat/>
    <w:rsid w:val="00081EB5"/>
    <w:pPr>
      <w:numPr>
        <w:ilvl w:val="2"/>
      </w:numPr>
      <w:outlineLvl w:val="2"/>
    </w:pPr>
    <w:rPr>
      <w:rFonts w:cs="Arial"/>
      <w:bCs/>
      <w:sz w:val="28"/>
      <w:szCs w:val="26"/>
    </w:rPr>
  </w:style>
  <w:style w:type="paragraph" w:styleId="Heading4">
    <w:name w:val="heading 4"/>
    <w:aliases w:val="Topic,Para indent 3,H4,Sub-Minor"/>
    <w:basedOn w:val="Normal"/>
    <w:next w:val="Normal"/>
    <w:link w:val="Heading4Char"/>
    <w:qFormat/>
    <w:rsid w:val="00081EB5"/>
    <w:pPr>
      <w:keepNext/>
      <w:numPr>
        <w:ilvl w:val="3"/>
        <w:numId w:val="3"/>
      </w:numPr>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numPr>
        <w:ilvl w:val="4"/>
        <w:numId w:val="3"/>
      </w:numPr>
      <w:outlineLvl w:val="4"/>
    </w:pPr>
    <w:rPr>
      <w:b/>
    </w:rPr>
  </w:style>
  <w:style w:type="paragraph" w:styleId="Heading6">
    <w:name w:val="heading 6"/>
    <w:aliases w:val="Sub Label,bullet2,Legal Level 1.,Level 5.1,Bp,PA Appendix"/>
    <w:basedOn w:val="Heading5"/>
    <w:next w:val="Normal"/>
    <w:qFormat/>
    <w:rsid w:val="00A51D25"/>
    <w:pPr>
      <w:numPr>
        <w:ilvl w:val="5"/>
      </w:numPr>
      <w:outlineLvl w:val="5"/>
    </w:pPr>
    <w:rPr>
      <w:i/>
    </w:rPr>
  </w:style>
  <w:style w:type="paragraph" w:styleId="Heading7">
    <w:name w:val="heading 7"/>
    <w:aliases w:val="Legal Level 1.1.,PA Appendix Major"/>
    <w:basedOn w:val="Normal"/>
    <w:next w:val="Normal"/>
    <w:unhideWhenUsed/>
    <w:qFormat/>
    <w:rsid w:val="00A51D25"/>
    <w:pPr>
      <w:keepNext/>
      <w:keepLines/>
      <w:numPr>
        <w:ilvl w:val="6"/>
        <w:numId w:val="3"/>
      </w:numPr>
      <w:spacing w:before="200" w:after="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numPr>
        <w:ilvl w:val="7"/>
        <w:numId w:val="3"/>
      </w:numPr>
      <w:spacing w:before="200" w:after="0"/>
      <w:outlineLvl w:val="7"/>
    </w:pPr>
    <w:rPr>
      <w:color w:val="0051A3"/>
      <w:sz w:val="20"/>
      <w:szCs w:val="20"/>
    </w:rPr>
  </w:style>
  <w:style w:type="paragraph" w:styleId="Heading9">
    <w:name w:val="heading 9"/>
    <w:basedOn w:val="Normal"/>
    <w:next w:val="Normal"/>
    <w:unhideWhenUsed/>
    <w:qFormat/>
    <w:rsid w:val="00A51D25"/>
    <w:pPr>
      <w:keepNext/>
      <w:keepLines/>
      <w:numPr>
        <w:ilvl w:val="8"/>
        <w:numId w:val="3"/>
      </w:numPr>
      <w:spacing w:before="200" w:after="0"/>
      <w:outlineLvl w:val="8"/>
    </w:pPr>
    <w:rPr>
      <w:i/>
      <w:iCs/>
      <w:color w:val="0051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7AD5"/>
    <w:pPr>
      <w:spacing w:after="120"/>
    </w:pPr>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183E37"/>
    <w:rPr>
      <w:rFonts w:ascii="Arial" w:hAnsi="Arial" w:cs="Arial"/>
      <w:b/>
      <w:bCs/>
      <w:color w:val="003350"/>
      <w:spacing w:val="-14"/>
      <w:kern w:val="28"/>
      <w:sz w:val="42"/>
      <w:szCs w:val="32"/>
    </w:rPr>
  </w:style>
  <w:style w:type="character" w:customStyle="1" w:styleId="Heading3Char">
    <w:name w:val="Heading 3 Char"/>
    <w:basedOn w:val="DefaultParagraphFont"/>
    <w:link w:val="Heading3"/>
    <w:rsid w:val="00081EB5"/>
    <w:rPr>
      <w:rFonts w:ascii="Arial" w:eastAsia="MS Mincho" w:hAnsi="Arial" w:cs="Arial"/>
      <w:b/>
      <w:bCs/>
      <w:color w:val="003350"/>
      <w:spacing w:val="-8"/>
      <w:kern w:val="28"/>
      <w:sz w:val="28"/>
      <w:szCs w:val="26"/>
      <w:lang w:eastAsia="en-US"/>
    </w:rPr>
  </w:style>
  <w:style w:type="paragraph" w:customStyle="1" w:styleId="NumberedHeading">
    <w:name w:val="Numbered Heading"/>
    <w:basedOn w:val="Heading1"/>
    <w:rsid w:val="00DD73B8"/>
    <w:pPr>
      <w:numPr>
        <w:numId w:val="1"/>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customStyle="1" w:styleId="NumberedHeading2">
    <w:name w:val="Numbered Heading 2"/>
    <w:basedOn w:val="Heading2"/>
    <w:rsid w:val="00DD73B8"/>
    <w:pPr>
      <w:tabs>
        <w:tab w:val="num" w:pos="432"/>
      </w:tabs>
      <w:ind w:left="432" w:hanging="432"/>
    </w:pPr>
  </w:style>
  <w:style w:type="paragraph" w:customStyle="1" w:styleId="TableText">
    <w:name w:val="Table Text"/>
    <w:basedOn w:val="Normal"/>
    <w:link w:val="TableTextChar"/>
    <w:qFormat/>
    <w:rsid w:val="00190190"/>
    <w:pPr>
      <w:spacing w:after="120"/>
    </w:pPr>
    <w:rPr>
      <w:sz w:val="21"/>
    </w:rPr>
  </w:style>
  <w:style w:type="character" w:customStyle="1" w:styleId="TableTextChar">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sz="2" w:space="1" w:color="B9B9B9"/>
      </w:pBdr>
      <w:tabs>
        <w:tab w:val="right" w:pos="9866"/>
      </w:tabs>
      <w:spacing w:after="0"/>
    </w:pPr>
    <w:rPr>
      <w:sz w:val="17"/>
    </w:rPr>
  </w:style>
  <w:style w:type="paragraph" w:styleId="Header">
    <w:name w:val="header"/>
    <w:basedOn w:val="Normal"/>
    <w:link w:val="HeaderChar"/>
    <w:uiPriority w:val="99"/>
    <w:unhideWhenUsed/>
    <w:qFormat/>
    <w:rsid w:val="001D13B8"/>
    <w:pPr>
      <w:pBdr>
        <w:bottom w:val="single" w:sz="6" w:space="4" w:color="003350"/>
      </w:pBdr>
      <w:tabs>
        <w:tab w:val="left" w:pos="9639"/>
      </w:tabs>
      <w:spacing w:after="0"/>
    </w:pPr>
    <w:rPr>
      <w:b/>
      <w:color w:val="003350"/>
      <w:sz w:val="20"/>
    </w:rPr>
  </w:style>
  <w:style w:type="character" w:customStyle="1" w:styleId="HeaderChar">
    <w:name w:val="Header Char"/>
    <w:basedOn w:val="DefaultParagraphFont"/>
    <w:link w:val="Header"/>
    <w:uiPriority w:val="99"/>
    <w:rsid w:val="001D13B8"/>
    <w:rPr>
      <w:rFonts w:ascii="Arial" w:hAnsi="Arial"/>
      <w:b/>
      <w:color w:val="003350"/>
      <w:szCs w:val="24"/>
    </w:rPr>
  </w:style>
  <w:style w:type="paragraph" w:customStyle="1" w:styleId="NumberedHeading3">
    <w:name w:val="Numbered Heading 3"/>
    <w:basedOn w:val="Heading3"/>
    <w:rsid w:val="00DD73B8"/>
    <w:pPr>
      <w:numPr>
        <w:numId w:val="1"/>
      </w:numPr>
    </w:pPr>
  </w:style>
  <w:style w:type="paragraph" w:customStyle="1" w:styleId="TableHeaderText">
    <w:name w:val="Table Header Text"/>
    <w:basedOn w:val="TableText"/>
    <w:link w:val="TableHeaderTextChar"/>
    <w:rsid w:val="0021389D"/>
    <w:rPr>
      <w:b/>
      <w:sz w:val="24"/>
    </w:rPr>
  </w:style>
  <w:style w:type="character" w:customStyle="1" w:styleId="TableHeaderTextChar">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183E37"/>
    <w:pPr>
      <w:pBdr>
        <w:top w:val="single" w:sz="4" w:space="4" w:color="B9B9B9"/>
        <w:bottom w:val="single" w:sz="4" w:space="4" w:color="B9B9B9"/>
      </w:pBdr>
      <w:tabs>
        <w:tab w:val="right" w:pos="9854"/>
      </w:tabs>
    </w:pPr>
    <w:rPr>
      <w:b/>
      <w:noProof/>
      <w:color w:val="003350"/>
      <w:sz w:val="28"/>
    </w:rPr>
  </w:style>
  <w:style w:type="paragraph" w:styleId="TOC2">
    <w:name w:val="toc 2"/>
    <w:basedOn w:val="Normal"/>
    <w:next w:val="Normal"/>
    <w:autoRedefine/>
    <w:uiPriority w:val="39"/>
    <w:unhideWhenUsed/>
    <w:qFormat/>
    <w:rsid w:val="007C425A"/>
    <w:pPr>
      <w:spacing w:after="100"/>
      <w:ind w:left="220"/>
    </w:pPr>
  </w:style>
  <w:style w:type="paragraph" w:styleId="TOC3">
    <w:name w:val="toc 3"/>
    <w:basedOn w:val="Normal"/>
    <w:next w:val="Normal"/>
    <w:autoRedefine/>
    <w:uiPriority w:val="39"/>
    <w:unhideWhenUsed/>
    <w:qFormat/>
    <w:rsid w:val="007C425A"/>
    <w:pPr>
      <w:spacing w:after="100" w:line="276" w:lineRule="auto"/>
      <w:ind w:left="440"/>
      <w:textboxTightWrap w:val="none"/>
    </w:pPr>
    <w:rPr>
      <w:szCs w:val="22"/>
      <w:lang w:val="en-US" w:eastAsia="ja-JP"/>
    </w:rPr>
  </w:style>
  <w:style w:type="paragraph" w:customStyle="1" w:styleId="TOCTitle">
    <w:name w:val="TOC Title"/>
    <w:basedOn w:val="Normal"/>
    <w:rsid w:val="00AF0245"/>
    <w:pPr>
      <w:widowControl w:val="0"/>
    </w:pPr>
    <w:rPr>
      <w:b/>
      <w:sz w:val="32"/>
    </w:rPr>
  </w:style>
  <w:style w:type="paragraph" w:customStyle="1" w:styleId="TOCItem">
    <w:name w:val="TOCItem"/>
    <w:basedOn w:val="Normal"/>
    <w:rsid w:val="00A51D25"/>
    <w:pPr>
      <w:tabs>
        <w:tab w:val="left" w:leader="dot" w:pos="7061"/>
        <w:tab w:val="right" w:pos="7524"/>
      </w:tabs>
      <w:spacing w:before="60" w:after="60"/>
      <w:ind w:right="465"/>
    </w:pPr>
  </w:style>
  <w:style w:type="paragraph" w:customStyle="1" w:styleId="TOCStem">
    <w:name w:val="TOCStem"/>
    <w:basedOn w:val="Normal"/>
    <w:rsid w:val="00A51D25"/>
  </w:style>
  <w:style w:type="paragraph" w:styleId="TOC4">
    <w:name w:val="toc 4"/>
    <w:basedOn w:val="Normal"/>
    <w:next w:val="Normal"/>
    <w:autoRedefine/>
    <w:rsid w:val="00A51D25"/>
    <w:pPr>
      <w:ind w:left="660"/>
    </w:pPr>
    <w:rPr>
      <w:rFonts w:ascii="Times New Roman" w:hAnsi="Times New Roman"/>
      <w:szCs w:val="21"/>
    </w:rPr>
  </w:style>
  <w:style w:type="paragraph" w:styleId="TOC5">
    <w:name w:val="toc 5"/>
    <w:basedOn w:val="Normal"/>
    <w:next w:val="Normal"/>
    <w:autoRedefine/>
    <w:rsid w:val="00A51D25"/>
    <w:pPr>
      <w:ind w:left="880"/>
    </w:pPr>
    <w:rPr>
      <w:rFonts w:ascii="Times New Roman" w:hAnsi="Times New Roman"/>
      <w:szCs w:val="21"/>
    </w:rPr>
  </w:style>
  <w:style w:type="paragraph" w:styleId="TOC6">
    <w:name w:val="toc 6"/>
    <w:basedOn w:val="Normal"/>
    <w:next w:val="Normal"/>
    <w:autoRedefine/>
    <w:rsid w:val="00A51D25"/>
    <w:pPr>
      <w:ind w:left="1100"/>
    </w:pPr>
    <w:rPr>
      <w:rFonts w:ascii="Times New Roman" w:hAnsi="Times New Roman"/>
      <w:szCs w:val="21"/>
    </w:rPr>
  </w:style>
  <w:style w:type="paragraph" w:styleId="TOC7">
    <w:name w:val="toc 7"/>
    <w:basedOn w:val="Normal"/>
    <w:next w:val="Normal"/>
    <w:autoRedefine/>
    <w:rsid w:val="00A51D25"/>
    <w:pPr>
      <w:ind w:left="1320"/>
    </w:pPr>
    <w:rPr>
      <w:rFonts w:ascii="Times New Roman" w:hAnsi="Times New Roman"/>
      <w:szCs w:val="21"/>
    </w:rPr>
  </w:style>
  <w:style w:type="paragraph" w:styleId="TOC8">
    <w:name w:val="toc 8"/>
    <w:basedOn w:val="Normal"/>
    <w:next w:val="Normal"/>
    <w:autoRedefine/>
    <w:rsid w:val="00A51D25"/>
    <w:pPr>
      <w:ind w:left="1540"/>
    </w:pPr>
    <w:rPr>
      <w:rFonts w:ascii="Times New Roman" w:hAnsi="Times New Roman"/>
      <w:szCs w:val="21"/>
    </w:rPr>
  </w:style>
  <w:style w:type="paragraph" w:styleId="TOC9">
    <w:name w:val="toc 9"/>
    <w:basedOn w:val="Normal"/>
    <w:next w:val="Normal"/>
    <w:autoRedefine/>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semiHidden/>
    <w:rsid w:val="00A51D25"/>
    <w:rPr>
      <w:sz w:val="20"/>
    </w:rPr>
  </w:style>
  <w:style w:type="character" w:styleId="FootnoteReference">
    <w:name w:val="footnote reference"/>
    <w:basedOn w:val="DefaultParagraphFont"/>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uiPriority w:val="99"/>
    <w:semiHidden/>
    <w:rsid w:val="00A51D25"/>
    <w:rPr>
      <w:sz w:val="16"/>
      <w:szCs w:val="16"/>
    </w:rPr>
  </w:style>
  <w:style w:type="paragraph" w:customStyle="1" w:styleId="TableBullet">
    <w:name w:val="Table Bullet"/>
    <w:basedOn w:val="TableText"/>
    <w:rsid w:val="00A51D25"/>
    <w:pPr>
      <w:tabs>
        <w:tab w:val="num" w:pos="360"/>
      </w:tabs>
    </w:pPr>
  </w:style>
  <w:style w:type="paragraph" w:styleId="CommentText">
    <w:name w:val="annotation text"/>
    <w:basedOn w:val="Normal"/>
    <w:link w:val="CommentTextChar"/>
    <w:uiPriority w:val="99"/>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customStyle="1" w:styleId="Bulletlist">
    <w:name w:val="Bullet list"/>
    <w:basedOn w:val="ListParagraph"/>
    <w:link w:val="BulletlistChar"/>
    <w:autoRedefine/>
    <w:qFormat/>
    <w:rsid w:val="00081EB5"/>
    <w:pPr>
      <w:numPr>
        <w:numId w:val="2"/>
      </w:numPr>
      <w:autoSpaceDE w:val="0"/>
      <w:autoSpaceDN w:val="0"/>
      <w:adjustRightInd w:val="0"/>
      <w:contextualSpacing w:val="0"/>
      <w:textboxTightWrap w:val="none"/>
    </w:pPr>
    <w:rPr>
      <w:rFonts w:cs="FrutigerLTStd-Light"/>
      <w:szCs w:val="22"/>
      <w:lang w:eastAsia="en-US"/>
    </w:rPr>
  </w:style>
  <w:style w:type="character" w:customStyle="1" w:styleId="BulletlistChar">
    <w:name w:val="Bullet list Char"/>
    <w:basedOn w:val="DefaultParagraphFont"/>
    <w:link w:val="Bulletlist"/>
    <w:rsid w:val="00081EB5"/>
    <w:rPr>
      <w:rFonts w:ascii="Arial" w:hAnsi="Arial" w:cs="FrutigerLTStd-Light"/>
      <w:sz w:val="24"/>
      <w:szCs w:val="22"/>
      <w:lang w:eastAsia="en-US"/>
    </w:rPr>
  </w:style>
  <w:style w:type="paragraph" w:customStyle="1" w:styleId="Bullet">
    <w:name w:val="Bullet"/>
    <w:basedOn w:val="Normal"/>
    <w:rsid w:val="00FD7AD5"/>
    <w:pPr>
      <w:tabs>
        <w:tab w:val="left" w:pos="567"/>
      </w:tabs>
      <w:spacing w:before="60"/>
      <w:ind w:left="567" w:hanging="567"/>
    </w:pPr>
  </w:style>
  <w:style w:type="paragraph" w:customStyle="1" w:styleId="TableHeader">
    <w:name w:val="Table Header"/>
    <w:basedOn w:val="Normal"/>
    <w:qFormat/>
    <w:rsid w:val="00190190"/>
    <w:pPr>
      <w:tabs>
        <w:tab w:val="right" w:pos="14580"/>
      </w:tabs>
      <w:spacing w:before="60" w:after="60"/>
      <w:ind w:right="-108"/>
    </w:pPr>
    <w:rPr>
      <w:rFonts w:eastAsia="SimSun" w:cs="Arial"/>
      <w:b/>
      <w:bCs/>
      <w:sz w:val="21"/>
      <w:lang w:val="en-US"/>
    </w:rPr>
  </w:style>
  <w:style w:type="paragraph" w:customStyle="1" w:styleId="Standfirst">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customStyle="1" w:styleId="StandfirstChar">
    <w:name w:val="Standfirst Char"/>
    <w:basedOn w:val="Heading4Char"/>
    <w:link w:val="Standfirst"/>
    <w:rsid w:val="007C425A"/>
    <w:rPr>
      <w:rFonts w:ascii="Arial" w:hAnsi="Arial"/>
      <w:b/>
      <w:color w:val="505050"/>
      <w:spacing w:val="4"/>
      <w:kern w:val="28"/>
      <w:sz w:val="28"/>
      <w:szCs w:val="28"/>
    </w:rPr>
  </w:style>
  <w:style w:type="paragraph" w:customStyle="1" w:styleId="FrontpageTitle">
    <w:name w:val="Frontpage_Title"/>
    <w:basedOn w:val="Normal"/>
    <w:link w:val="FrontpageTitleChar"/>
    <w:rsid w:val="007C425A"/>
    <w:rPr>
      <w:b/>
      <w:color w:val="FAFCFC"/>
      <w:sz w:val="84"/>
      <w:szCs w:val="84"/>
    </w:rPr>
  </w:style>
  <w:style w:type="character" w:customStyle="1" w:styleId="FrontpageTitleChar">
    <w:name w:val="Frontpage_Title Char"/>
    <w:basedOn w:val="DefaultParagraphFont"/>
    <w:link w:val="FrontpageTitle"/>
    <w:rsid w:val="007C425A"/>
    <w:rPr>
      <w:rFonts w:ascii="Arial" w:hAnsi="Arial"/>
      <w:b/>
      <w:color w:val="FAFCFC"/>
      <w:sz w:val="84"/>
      <w:szCs w:val="84"/>
    </w:rPr>
  </w:style>
  <w:style w:type="paragraph" w:customStyle="1" w:styleId="Frontpagesubhead">
    <w:name w:val="Frontpage_subhead"/>
    <w:basedOn w:val="Normal"/>
    <w:link w:val="FrontpagesubheadChar"/>
    <w:rsid w:val="007C425A"/>
    <w:rPr>
      <w:b/>
      <w:color w:val="FAFCFC"/>
      <w:sz w:val="42"/>
      <w:szCs w:val="42"/>
    </w:rPr>
  </w:style>
  <w:style w:type="character" w:customStyle="1" w:styleId="FrontpagesubheadChar">
    <w:name w:val="Frontpage_subhead Char"/>
    <w:basedOn w:val="DefaultParagraphFont"/>
    <w:link w:val="Frontpagesubhead"/>
    <w:rsid w:val="007C425A"/>
    <w:rPr>
      <w:rFonts w:ascii="Arial" w:hAnsi="Arial"/>
      <w:b/>
      <w:color w:val="FAFCFC"/>
      <w:sz w:val="42"/>
      <w:szCs w:val="42"/>
    </w:rPr>
  </w:style>
  <w:style w:type="paragraph" w:customStyle="1" w:styleId="Footnote-hanging">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customStyle="1" w:styleId="Footnote-hangingChar">
    <w:name w:val="Footnote - hanging Char"/>
    <w:basedOn w:val="BulletlistChar"/>
    <w:link w:val="Footnote-hanging"/>
    <w:rsid w:val="007C425A"/>
    <w:rPr>
      <w:rFonts w:ascii="Arial" w:hAnsi="Arial" w:cs="FrutigerLTStd-Light"/>
      <w:i/>
      <w:sz w:val="18"/>
      <w:szCs w:val="18"/>
      <w:lang w:eastAsia="en-US"/>
    </w:rPr>
  </w:style>
  <w:style w:type="paragraph" w:customStyle="1" w:styleId="Footnoteseparator">
    <w:name w:val="Footnote_separator"/>
    <w:basedOn w:val="Heading3"/>
    <w:link w:val="FootnoteseparatorChar"/>
    <w:qFormat/>
    <w:rsid w:val="007C425A"/>
    <w:pPr>
      <w:spacing w:after="140"/>
    </w:pPr>
    <w:rPr>
      <w:noProof/>
      <w:w w:val="200"/>
      <w:sz w:val="16"/>
      <w:szCs w:val="16"/>
    </w:rPr>
  </w:style>
  <w:style w:type="character" w:customStyle="1" w:styleId="FootnoteseparatorChar">
    <w:name w:val="Footnote_separator Char"/>
    <w:basedOn w:val="Heading3Char"/>
    <w:link w:val="Footnoteseparator"/>
    <w:rsid w:val="007C425A"/>
    <w:rPr>
      <w:rFonts w:ascii="Arial" w:eastAsia="MS Mincho" w:hAnsi="Arial" w:cs="Arial"/>
      <w:b/>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7C425A"/>
    <w:pPr>
      <w:ind w:left="510" w:hanging="510"/>
      <w:contextualSpacing w:val="0"/>
    </w:pPr>
  </w:style>
  <w:style w:type="character" w:customStyle="1" w:styleId="NumberedlistChar">
    <w:name w:val="Numbered list Char"/>
    <w:basedOn w:val="DefaultParagraphFont"/>
    <w:link w:val="Numberedlist"/>
    <w:rsid w:val="007C425A"/>
    <w:rPr>
      <w:rFonts w:ascii="Arial" w:hAnsi="Arial"/>
      <w:sz w:val="24"/>
      <w:szCs w:val="24"/>
    </w:rPr>
  </w:style>
  <w:style w:type="paragraph" w:styleId="ListParagraph">
    <w:name w:val="List Paragraph"/>
    <w:basedOn w:val="Normal"/>
    <w:uiPriority w:val="34"/>
    <w:qFormat/>
    <w:rsid w:val="007C425A"/>
    <w:pPr>
      <w:ind w:left="720"/>
      <w:contextualSpacing/>
    </w:pPr>
  </w:style>
  <w:style w:type="character" w:customStyle="1" w:styleId="Heading2Char">
    <w:name w:val="Heading 2 Char"/>
    <w:aliases w:val=" Char3 Char,Heading 2 Heading 2a Char,Prophead 2 Char,H2 Char,(1.1 Char,1.2 Char,1.3 etc) Char,2 Char,Heading Two Char,h2 Char,Chapter Char,1.Seite Char,Major Char,Major1 Char,Major2 Char,Major11 Char,Sub Heading Char,Level 2 Heading Char"/>
    <w:basedOn w:val="DefaultParagraphFont"/>
    <w:link w:val="Heading2"/>
    <w:rsid w:val="00183E37"/>
    <w:rPr>
      <w:rFonts w:ascii="Arial" w:eastAsia="MS Mincho" w:hAnsi="Arial"/>
      <w:b/>
      <w:color w:val="003350"/>
      <w:spacing w:val="-8"/>
      <w:kern w:val="28"/>
      <w:sz w:val="35"/>
      <w:szCs w:val="28"/>
      <w:lang w:eastAsia="en-US"/>
    </w:rPr>
  </w:style>
  <w:style w:type="character" w:customStyle="1" w:styleId="Heading4Char">
    <w:name w:val="Heading 4 Char"/>
    <w:aliases w:val="Topic Char,Para indent 3 Char,H4 Char,Sub-Minor Char"/>
    <w:basedOn w:val="DefaultParagraphFont"/>
    <w:link w:val="Heading4"/>
    <w:rsid w:val="00081EB5"/>
    <w:rPr>
      <w:rFonts w:ascii="Arial" w:hAnsi="Arial"/>
      <w:b/>
      <w:color w:val="003350"/>
      <w:sz w:val="24"/>
    </w:rPr>
  </w:style>
  <w:style w:type="character" w:customStyle="1" w:styleId="FooterChar">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customStyle="1" w:styleId="QuoteChar">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customStyle="1" w:styleId="Documenttitle">
    <w:name w:val="Document title"/>
    <w:basedOn w:val="Normal"/>
    <w:link w:val="DocumenttitleChar"/>
    <w:qFormat/>
    <w:rsid w:val="00081EB5"/>
    <w:pPr>
      <w:suppressAutoHyphens/>
    </w:pPr>
    <w:rPr>
      <w:color w:val="003350"/>
      <w:sz w:val="70"/>
      <w:szCs w:val="70"/>
    </w:rPr>
  </w:style>
  <w:style w:type="character" w:customStyle="1" w:styleId="NOTESpurpleChar">
    <w:name w:val="NOTES purple Char"/>
    <w:basedOn w:val="DefaultParagraphFont"/>
    <w:link w:val="NOTESpurple"/>
    <w:rsid w:val="00DB6514"/>
    <w:rPr>
      <w:rFonts w:ascii="Arial" w:hAnsi="Arial" w:cs="Arial"/>
      <w:color w:val="602050"/>
      <w:sz w:val="24"/>
    </w:rPr>
  </w:style>
  <w:style w:type="character" w:customStyle="1" w:styleId="DocumenttitleChar">
    <w:name w:val="Document title Char"/>
    <w:basedOn w:val="DefaultParagraphFont"/>
    <w:link w:val="Documenttitle"/>
    <w:rsid w:val="00081EB5"/>
    <w:rPr>
      <w:rFonts w:ascii="Arial" w:hAnsi="Arial"/>
      <w:color w:val="003350"/>
      <w:sz w:val="70"/>
      <w:szCs w:val="70"/>
    </w:rPr>
  </w:style>
  <w:style w:type="paragraph" w:customStyle="1" w:styleId="NOTESpurple">
    <w:name w:val="NOTES purple"/>
    <w:basedOn w:val="Normal"/>
    <w:next w:val="Normal"/>
    <w:link w:val="NOTESpurpleChar"/>
    <w:rsid w:val="00DB6514"/>
    <w:pPr>
      <w:tabs>
        <w:tab w:val="right" w:pos="14580"/>
      </w:tabs>
      <w:spacing w:after="120"/>
      <w:textboxTightWrap w:val="none"/>
    </w:pPr>
    <w:rPr>
      <w:rFonts w:cs="Arial"/>
      <w:color w:val="602050"/>
      <w:szCs w:val="20"/>
    </w:rPr>
  </w:style>
  <w:style w:type="table" w:customStyle="1" w:styleId="HSCICtable1">
    <w:name w:val="HSCIC table 1"/>
    <w:basedOn w:val="TableNormal"/>
    <w:uiPriority w:val="99"/>
    <w:rsid w:val="009B3D3E"/>
    <w:rPr>
      <w:rFonts w:ascii="Arial" w:hAnsi="Arial"/>
    </w:rPr>
    <w:tblPr>
      <w:tblBorders>
        <w:top w:val="single" w:sz="2" w:space="0" w:color="B9B9B9"/>
        <w:bottom w:val="single" w:sz="2" w:space="0" w:color="B9B9B9"/>
        <w:insideH w:val="single" w:sz="2" w:space="0" w:color="B9B9B9"/>
      </w:tblBorders>
    </w:tblPr>
  </w:style>
  <w:style w:type="character" w:customStyle="1" w:styleId="NormalBlueChar">
    <w:name w:val="Normal Blue Char"/>
    <w:basedOn w:val="DefaultParagraphFont"/>
    <w:link w:val="NormalBlue"/>
    <w:rsid w:val="00F63BE4"/>
    <w:rPr>
      <w:rFonts w:ascii="Arial" w:hAnsi="Arial" w:cs="Arial"/>
      <w:color w:val="0000FF"/>
    </w:rPr>
  </w:style>
  <w:style w:type="paragraph" w:customStyle="1" w:styleId="NormalBlue">
    <w:name w:val="Normal Blue"/>
    <w:basedOn w:val="Normal"/>
    <w:next w:val="Normal"/>
    <w:link w:val="NormalBlueChar"/>
    <w:rsid w:val="00F63BE4"/>
    <w:pPr>
      <w:tabs>
        <w:tab w:val="right" w:pos="14580"/>
      </w:tabs>
      <w:spacing w:after="120"/>
      <w:textboxTightWrap w:val="none"/>
    </w:pPr>
    <w:rPr>
      <w:rFonts w:cs="Arial"/>
      <w:color w:val="0000FF"/>
      <w:sz w:val="20"/>
      <w:szCs w:val="20"/>
    </w:rPr>
  </w:style>
  <w:style w:type="character" w:customStyle="1" w:styleId="NormalBoldChar">
    <w:name w:val="Normal Bold Char"/>
    <w:basedOn w:val="DefaultParagraphFont"/>
    <w:link w:val="NormalBold"/>
    <w:rsid w:val="001D343E"/>
    <w:rPr>
      <w:rFonts w:ascii="Arial" w:hAnsi="Arial" w:cs="Arial"/>
      <w:b/>
      <w:sz w:val="24"/>
    </w:rPr>
  </w:style>
  <w:style w:type="paragraph" w:customStyle="1" w:styleId="NormalBold">
    <w:name w:val="Normal Bold"/>
    <w:basedOn w:val="Normal"/>
    <w:next w:val="Normal"/>
    <w:link w:val="NormalBoldChar"/>
    <w:rsid w:val="001D343E"/>
    <w:pPr>
      <w:keepLines/>
      <w:tabs>
        <w:tab w:val="right" w:pos="14580"/>
      </w:tabs>
      <w:spacing w:before="120" w:after="120"/>
      <w:textboxTightWrap w:val="none"/>
    </w:pPr>
    <w:rPr>
      <w:rFonts w:cs="Arial"/>
      <w:b/>
      <w:szCs w:val="20"/>
    </w:rPr>
  </w:style>
  <w:style w:type="character" w:styleId="PlaceholderText">
    <w:name w:val="Placeholder Text"/>
    <w:basedOn w:val="DefaultParagraphFont"/>
    <w:uiPriority w:val="99"/>
    <w:semiHidden/>
    <w:rsid w:val="004059A4"/>
    <w:rPr>
      <w:color w:val="808080"/>
    </w:rPr>
  </w:style>
  <w:style w:type="paragraph" w:customStyle="1" w:styleId="Docmgmtheading">
    <w:name w:val="Doc mgmt heading"/>
    <w:basedOn w:val="Normal"/>
    <w:link w:val="DocmgmtheadingChar"/>
    <w:qFormat/>
    <w:rsid w:val="00792C12"/>
    <w:rPr>
      <w:b/>
      <w:color w:val="003350" w:themeColor="accent1"/>
      <w:sz w:val="42"/>
      <w:szCs w:val="42"/>
    </w:rPr>
  </w:style>
  <w:style w:type="paragraph" w:customStyle="1" w:styleId="DocMgmtSubhead">
    <w:name w:val="Doc Mgmt Subhead"/>
    <w:basedOn w:val="Docmgmtheading"/>
    <w:link w:val="DocMgmtSubheadChar"/>
    <w:qFormat/>
    <w:rsid w:val="0032477B"/>
    <w:rPr>
      <w:sz w:val="35"/>
    </w:rPr>
  </w:style>
  <w:style w:type="character" w:customStyle="1" w:styleId="DocmgmtheadingChar">
    <w:name w:val="Doc mgmt heading Char"/>
    <w:basedOn w:val="DefaultParagraphFont"/>
    <w:link w:val="Docmgmtheading"/>
    <w:rsid w:val="00792C12"/>
    <w:rPr>
      <w:rFonts w:ascii="Arial" w:hAnsi="Arial"/>
      <w:b/>
      <w:color w:val="003350" w:themeColor="accent1"/>
      <w:sz w:val="42"/>
      <w:szCs w:val="42"/>
    </w:rPr>
  </w:style>
  <w:style w:type="character" w:customStyle="1" w:styleId="DocMgmtSubheadChar">
    <w:name w:val="Doc Mgmt Subhead Char"/>
    <w:basedOn w:val="Heading2Char"/>
    <w:link w:val="DocMgmtSubhead"/>
    <w:rsid w:val="0032477B"/>
    <w:rPr>
      <w:rFonts w:ascii="Arial" w:eastAsia="MS Mincho" w:hAnsi="Arial"/>
      <w:b/>
      <w:color w:val="003350" w:themeColor="accent1"/>
      <w:spacing w:val="-8"/>
      <w:kern w:val="28"/>
      <w:sz w:val="35"/>
      <w:szCs w:val="42"/>
      <w:lang w:eastAsia="en-US"/>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spacing w:after="0"/>
      <w:ind w:left="720"/>
      <w:textboxTightWrap w:val="none"/>
    </w:pPr>
    <w:rPr>
      <w:rFonts w:ascii="Times New Roman" w:hAnsi="Times New Roman"/>
    </w:rPr>
  </w:style>
  <w:style w:type="character" w:customStyle="1" w:styleId="NormalIndentChar2">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595E45"/>
    <w:pPr>
      <w:keepLines/>
      <w:spacing w:after="160" w:line="240" w:lineRule="exact"/>
      <w:textboxTightWrap w:val="none"/>
    </w:pPr>
    <w:rPr>
      <w:szCs w:val="20"/>
      <w:lang w:val="en-US" w:eastAsia="en-US"/>
    </w:rPr>
  </w:style>
  <w:style w:type="paragraph" w:customStyle="1" w:styleId="Style2">
    <w:name w:val="Style2"/>
    <w:basedOn w:val="Normal"/>
    <w:rsid w:val="00595E45"/>
    <w:pPr>
      <w:tabs>
        <w:tab w:val="right" w:pos="14580"/>
      </w:tabs>
      <w:spacing w:after="0"/>
      <w:textboxTightWrap w:val="none"/>
    </w:pPr>
    <w:rPr>
      <w:rFonts w:cs="Arial"/>
      <w:szCs w:val="20"/>
      <w:lang w:eastAsia="en-US"/>
    </w:rPr>
  </w:style>
  <w:style w:type="paragraph" w:customStyle="1" w:styleId="TextwithHeading2">
    <w:name w:val="Text with Heading 2"/>
    <w:basedOn w:val="Normal"/>
    <w:rsid w:val="00595E45"/>
    <w:pPr>
      <w:spacing w:after="0" w:line="280" w:lineRule="atLeast"/>
      <w:ind w:left="1418"/>
      <w:jc w:val="both"/>
      <w:textboxTightWrap w:val="none"/>
    </w:pPr>
    <w:rPr>
      <w:sz w:val="22"/>
      <w:szCs w:val="20"/>
      <w:lang w:eastAsia="en-US"/>
    </w:rPr>
  </w:style>
  <w:style w:type="paragraph" w:styleId="Title">
    <w:name w:val="Title"/>
    <w:basedOn w:val="Normal"/>
    <w:link w:val="TitleChar"/>
    <w:qFormat/>
    <w:rsid w:val="0020071F"/>
    <w:pPr>
      <w:tabs>
        <w:tab w:val="right" w:pos="14580"/>
      </w:tabs>
      <w:spacing w:before="240" w:after="60"/>
      <w:jc w:val="center"/>
      <w:textboxTightWrap w:val="none"/>
      <w:outlineLvl w:val="0"/>
    </w:pPr>
    <w:rPr>
      <w:rFonts w:cs="Arial"/>
      <w:b/>
      <w:bCs/>
      <w:kern w:val="28"/>
      <w:sz w:val="32"/>
      <w:szCs w:val="32"/>
      <w:lang w:eastAsia="en-US"/>
    </w:rPr>
  </w:style>
  <w:style w:type="character" w:customStyle="1" w:styleId="TitleChar">
    <w:name w:val="Title Char"/>
    <w:basedOn w:val="DefaultParagraphFont"/>
    <w:link w:val="Title"/>
    <w:rsid w:val="0020071F"/>
    <w:rPr>
      <w:rFonts w:ascii="Arial" w:hAnsi="Arial" w:cs="Arial"/>
      <w:b/>
      <w:bCs/>
      <w:kern w:val="28"/>
      <w:sz w:val="32"/>
      <w:szCs w:val="32"/>
      <w:lang w:eastAsia="en-US"/>
    </w:rPr>
  </w:style>
  <w:style w:type="paragraph" w:customStyle="1" w:styleId="BodyA">
    <w:name w:val="Body A"/>
    <w:rsid w:val="00EF6B0C"/>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US"/>
    </w:rPr>
  </w:style>
  <w:style w:type="paragraph" w:customStyle="1" w:styleId="Body">
    <w:name w:val="Body"/>
    <w:link w:val="BodyChar"/>
    <w:rsid w:val="00EF6B0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Char">
    <w:name w:val="Body Char"/>
    <w:basedOn w:val="DefaultParagraphFont"/>
    <w:link w:val="Body"/>
    <w:rsid w:val="00EF6B0C"/>
    <w:rPr>
      <w:rFonts w:eastAsia="Arial Unicode MS" w:hAnsi="Arial Unicode MS" w:cs="Arial Unicode MS"/>
      <w:color w:val="000000"/>
      <w:sz w:val="24"/>
      <w:szCs w:val="24"/>
      <w:u w:color="000000"/>
      <w:bdr w:val="nil"/>
    </w:rPr>
  </w:style>
  <w:style w:type="table" w:customStyle="1" w:styleId="TableGrid1">
    <w:name w:val="Table Grid1"/>
    <w:rsid w:val="000112F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rsid w:val="005639E9"/>
    <w:rPr>
      <w:rFonts w:ascii="Arial" w:hAnsi="Arial"/>
      <w:szCs w:val="24"/>
    </w:rPr>
  </w:style>
  <w:style w:type="paragraph" w:customStyle="1" w:styleId="Default">
    <w:name w:val="Default"/>
    <w:rsid w:val="005639E9"/>
    <w:pPr>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D4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11779848">
      <w:marLeft w:val="0"/>
      <w:marRight w:val="0"/>
      <w:marTop w:val="0"/>
      <w:marBottom w:val="0"/>
      <w:divBdr>
        <w:top w:val="none" w:sz="0" w:space="0" w:color="auto"/>
        <w:left w:val="none" w:sz="0" w:space="0" w:color="auto"/>
        <w:bottom w:val="none" w:sz="0" w:space="0" w:color="auto"/>
        <w:right w:val="none" w:sz="0" w:space="0" w:color="auto"/>
      </w:divBdr>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nowledge.bsigroup.com/products/health-informatics-clinical-information-models-characteristics-structures-and-requirements" TargetMode="External"/><Relationship Id="rId26" Type="http://schemas.openxmlformats.org/officeDocument/2006/relationships/hyperlink" Target="https://digital.nhs.uk/data-and-information/information-standards/governance/latest-activity/standards-and-collections/dcb0160-clinical-risk-management-its-application-in-the-deployment-and-use-of-health-it-systems/" TargetMode="External"/><Relationship Id="rId3" Type="http://schemas.openxmlformats.org/officeDocument/2006/relationships/customXml" Target="../customXml/item3.xml"/><Relationship Id="rId21" Type="http://schemas.openxmlformats.org/officeDocument/2006/relationships/hyperlink" Target="https://theprsb.org/standards/provenanc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igital.nhs.uk/data-and-information/information-standards/governance/latest-activity/standards-and-collections/dcb0129-clinical-risk-management-its-application-in-the-manufacture-of-health-it-systems/" TargetMode="External"/><Relationship Id="rId25" Type="http://schemas.openxmlformats.org/officeDocument/2006/relationships/hyperlink" Target="https://digital.nhs.uk/data-and-information/information-standards/governance/latest-activity/standards-and-collections/dcb0129-clinical-risk-management-its-application-in-the-manufacture-of-health-it-syste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knowledge.bsigroup.com/products/health-informatics-international-patient-summary-3" TargetMode="External"/><Relationship Id="rId29" Type="http://schemas.openxmlformats.org/officeDocument/2006/relationships/hyperlink" Target="https://www.gov.uk/government/publications/personalised-health-and-care-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nowledge.bsigroup.com/products/health-informatics-international-patient-summary-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tadictionary.nhs.uk/" TargetMode="External"/><Relationship Id="rId23" Type="http://schemas.openxmlformats.org/officeDocument/2006/relationships/footer" Target="footer2.xml"/><Relationship Id="rId28" Type="http://schemas.openxmlformats.org/officeDocument/2006/relationships/hyperlink" Target="https://theprsb.org/standards/provenance/" TargetMode="External"/><Relationship Id="rId10" Type="http://schemas.openxmlformats.org/officeDocument/2006/relationships/endnotes" Target="endnotes.xml"/><Relationship Id="rId19" Type="http://schemas.openxmlformats.org/officeDocument/2006/relationships/hyperlink" Target="https://knowledge.bsigroup.com/products/health-informatics-electronic-health-record-communication-reference-model-2" TargetMode="External"/><Relationship Id="rId31" Type="http://schemas.openxmlformats.org/officeDocument/2006/relationships/hyperlink" Target="https://www.england.nhs.uk/ourwork/accessible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l7.org/FHIR/" TargetMode="External"/><Relationship Id="rId22" Type="http://schemas.openxmlformats.org/officeDocument/2006/relationships/image" Target="media/image4.png"/><Relationship Id="rId27" Type="http://schemas.openxmlformats.org/officeDocument/2006/relationships/hyperlink" Target="https://www.nhsx.nhs.uk/information-governance/guidance/summary-of-information-governance-framework-shared-care-records/" TargetMode="External"/><Relationship Id="rId30" Type="http://schemas.openxmlformats.org/officeDocument/2006/relationships/hyperlink" Target="https://www.england.nhs.uk/ourwork/accessibleinfo/"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179ac9e-303f-460c-b166-d060927c9762">
      <Terms xmlns="http://schemas.microsoft.com/office/infopath/2007/PartnerControls"/>
    </lcf76f155ced4ddcb4097134ff3c332f>
    <_ip_UnifiedCompliancePolicyProperties xmlns="3731fd77-18f8-4c03-941e-74b15fbac381" xsi:nil="true"/>
    <_ip_UnifiedCompliancePolicyUIAction xmlns="3731fd77-18f8-4c03-941e-74b15fbac3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CB3DD-770D-429F-8306-E9E91286D004}">
  <ds:schemaRefs>
    <ds:schemaRef ds:uri="http://schemas.microsoft.com/sharepoint/v3/contenttype/forms"/>
  </ds:schemaRefs>
</ds:datastoreItem>
</file>

<file path=customXml/itemProps2.xml><?xml version="1.0" encoding="utf-8"?>
<ds:datastoreItem xmlns:ds="http://schemas.openxmlformats.org/officeDocument/2006/customXml" ds:itemID="{301D5281-0895-489C-90D7-53D0FF0C81B8}">
  <ds:schemaRefs>
    <ds:schemaRef ds:uri="http://schemas.microsoft.com/office/2006/metadata/properties"/>
    <ds:schemaRef ds:uri="6179ac9e-303f-460c-b166-d060927c9762"/>
    <ds:schemaRef ds:uri="http://schemas.microsoft.com/office/infopath/2007/PartnerControls"/>
    <ds:schemaRef ds:uri="3731fd77-18f8-4c03-941e-74b15fbac381"/>
  </ds:schemaRefs>
</ds:datastoreItem>
</file>

<file path=customXml/itemProps3.xml><?xml version="1.0" encoding="utf-8"?>
<ds:datastoreItem xmlns:ds="http://schemas.openxmlformats.org/officeDocument/2006/customXml" ds:itemID="{026D376A-D175-4BAA-A232-648B8EB0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9ac9e-303f-460c-b166-d060927c9762"/>
    <ds:schemaRef ds:uri="3731fd77-18f8-4c03-941e-74b15fbac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B6001-8AFE-40FA-B07B-7CD290C8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HSCIC_Controlled_document_-Forms[1].dotx</Template>
  <TotalTime>99</TotalTime>
  <Pages>21</Pages>
  <Words>5908</Words>
  <Characters>33089</Characters>
  <Application>Microsoft Office Word</Application>
  <DocSecurity>0</DocSecurity>
  <Lines>1034</Lines>
  <Paragraphs>541</Paragraphs>
  <ScaleCrop>false</ScaleCrop>
  <Company>NHS IC</Company>
  <LinksUpToDate>false</LinksUpToDate>
  <CharactersWithSpaces>38456</CharactersWithSpaces>
  <SharedDoc>false</SharedDoc>
  <HLinks>
    <vt:vector size="186" baseType="variant">
      <vt:variant>
        <vt:i4>6946860</vt:i4>
      </vt:variant>
      <vt:variant>
        <vt:i4>189</vt:i4>
      </vt:variant>
      <vt:variant>
        <vt:i4>0</vt:i4>
      </vt:variant>
      <vt:variant>
        <vt:i4>5</vt:i4>
      </vt:variant>
      <vt:variant>
        <vt:lpwstr>https://www.england.nhs.uk/ourwork/accessibleinfo/</vt:lpwstr>
      </vt:variant>
      <vt:variant>
        <vt:lpwstr/>
      </vt:variant>
      <vt:variant>
        <vt:i4>6946860</vt:i4>
      </vt:variant>
      <vt:variant>
        <vt:i4>186</vt:i4>
      </vt:variant>
      <vt:variant>
        <vt:i4>0</vt:i4>
      </vt:variant>
      <vt:variant>
        <vt:i4>5</vt:i4>
      </vt:variant>
      <vt:variant>
        <vt:lpwstr>https://www.england.nhs.uk/ourwork/accessibleinfo/</vt:lpwstr>
      </vt:variant>
      <vt:variant>
        <vt:lpwstr/>
      </vt:variant>
      <vt:variant>
        <vt:i4>6946860</vt:i4>
      </vt:variant>
      <vt:variant>
        <vt:i4>183</vt:i4>
      </vt:variant>
      <vt:variant>
        <vt:i4>0</vt:i4>
      </vt:variant>
      <vt:variant>
        <vt:i4>5</vt:i4>
      </vt:variant>
      <vt:variant>
        <vt:lpwstr>https://www.england.nhs.uk/ourwork/accessibleinfo/</vt:lpwstr>
      </vt:variant>
      <vt:variant>
        <vt:lpwstr/>
      </vt:variant>
      <vt:variant>
        <vt:i4>6946860</vt:i4>
      </vt:variant>
      <vt:variant>
        <vt:i4>180</vt:i4>
      </vt:variant>
      <vt:variant>
        <vt:i4>0</vt:i4>
      </vt:variant>
      <vt:variant>
        <vt:i4>5</vt:i4>
      </vt:variant>
      <vt:variant>
        <vt:lpwstr>https://www.england.nhs.uk/ourwork/accessibleinfo/</vt:lpwstr>
      </vt:variant>
      <vt:variant>
        <vt:lpwstr/>
      </vt:variant>
      <vt:variant>
        <vt:i4>6946860</vt:i4>
      </vt:variant>
      <vt:variant>
        <vt:i4>177</vt:i4>
      </vt:variant>
      <vt:variant>
        <vt:i4>0</vt:i4>
      </vt:variant>
      <vt:variant>
        <vt:i4>5</vt:i4>
      </vt:variant>
      <vt:variant>
        <vt:lpwstr>https://www.england.nhs.uk/ourwork/accessibleinfo/</vt:lpwstr>
      </vt:variant>
      <vt:variant>
        <vt:lpwstr/>
      </vt:variant>
      <vt:variant>
        <vt:i4>4849752</vt:i4>
      </vt:variant>
      <vt:variant>
        <vt:i4>141</vt:i4>
      </vt:variant>
      <vt:variant>
        <vt:i4>0</vt:i4>
      </vt:variant>
      <vt:variant>
        <vt:i4>5</vt:i4>
      </vt:variant>
      <vt:variant>
        <vt:lpwstr>https://www.gov.uk/government/publications/personalised-health-and-care-2020</vt:lpwstr>
      </vt:variant>
      <vt:variant>
        <vt:lpwstr/>
      </vt:variant>
      <vt:variant>
        <vt:i4>5767238</vt:i4>
      </vt:variant>
      <vt:variant>
        <vt:i4>135</vt:i4>
      </vt:variant>
      <vt:variant>
        <vt:i4>0</vt:i4>
      </vt:variant>
      <vt:variant>
        <vt:i4>5</vt:i4>
      </vt:variant>
      <vt:variant>
        <vt:lpwstr>https://theprsb.org/standards/provenance/</vt:lpwstr>
      </vt:variant>
      <vt:variant>
        <vt:lpwstr/>
      </vt:variant>
      <vt:variant>
        <vt:i4>4915272</vt:i4>
      </vt:variant>
      <vt:variant>
        <vt:i4>129</vt:i4>
      </vt:variant>
      <vt:variant>
        <vt:i4>0</vt:i4>
      </vt:variant>
      <vt:variant>
        <vt:i4>5</vt:i4>
      </vt:variant>
      <vt:variant>
        <vt:lpwstr>https://www.nhsx.nhs.uk/information-governance/guidance/summary-of-information-governance-framework-shared-care-records/</vt:lpwstr>
      </vt:variant>
      <vt:variant>
        <vt:lpwstr/>
      </vt:variant>
      <vt:variant>
        <vt:i4>3276917</vt:i4>
      </vt:variant>
      <vt:variant>
        <vt:i4>126</vt:i4>
      </vt:variant>
      <vt:variant>
        <vt:i4>0</vt:i4>
      </vt:variant>
      <vt:variant>
        <vt:i4>5</vt:i4>
      </vt:variant>
      <vt:variant>
        <vt:lpwstr>https://knowledge.bsigroup.com/products/health-informatics-international-patient-summary-3</vt:lpwstr>
      </vt:variant>
      <vt:variant>
        <vt:lpwstr/>
      </vt:variant>
      <vt:variant>
        <vt:i4>5767238</vt:i4>
      </vt:variant>
      <vt:variant>
        <vt:i4>123</vt:i4>
      </vt:variant>
      <vt:variant>
        <vt:i4>0</vt:i4>
      </vt:variant>
      <vt:variant>
        <vt:i4>5</vt:i4>
      </vt:variant>
      <vt:variant>
        <vt:lpwstr>https://theprsb.org/standards/provenance/</vt:lpwstr>
      </vt:variant>
      <vt:variant>
        <vt:lpwstr/>
      </vt:variant>
      <vt:variant>
        <vt:i4>3276917</vt:i4>
      </vt:variant>
      <vt:variant>
        <vt:i4>120</vt:i4>
      </vt:variant>
      <vt:variant>
        <vt:i4>0</vt:i4>
      </vt:variant>
      <vt:variant>
        <vt:i4>5</vt:i4>
      </vt:variant>
      <vt:variant>
        <vt:lpwstr>https://knowledge.bsigroup.com/products/health-informatics-international-patient-summary-3</vt:lpwstr>
      </vt:variant>
      <vt:variant>
        <vt:lpwstr/>
      </vt:variant>
      <vt:variant>
        <vt:i4>1048634</vt:i4>
      </vt:variant>
      <vt:variant>
        <vt:i4>110</vt:i4>
      </vt:variant>
      <vt:variant>
        <vt:i4>0</vt:i4>
      </vt:variant>
      <vt:variant>
        <vt:i4>5</vt:i4>
      </vt:variant>
      <vt:variant>
        <vt:lpwstr/>
      </vt:variant>
      <vt:variant>
        <vt:lpwstr>_Toc214543804</vt:lpwstr>
      </vt:variant>
      <vt:variant>
        <vt:i4>1048634</vt:i4>
      </vt:variant>
      <vt:variant>
        <vt:i4>104</vt:i4>
      </vt:variant>
      <vt:variant>
        <vt:i4>0</vt:i4>
      </vt:variant>
      <vt:variant>
        <vt:i4>5</vt:i4>
      </vt:variant>
      <vt:variant>
        <vt:lpwstr/>
      </vt:variant>
      <vt:variant>
        <vt:lpwstr>_Toc214543803</vt:lpwstr>
      </vt:variant>
      <vt:variant>
        <vt:i4>1048634</vt:i4>
      </vt:variant>
      <vt:variant>
        <vt:i4>98</vt:i4>
      </vt:variant>
      <vt:variant>
        <vt:i4>0</vt:i4>
      </vt:variant>
      <vt:variant>
        <vt:i4>5</vt:i4>
      </vt:variant>
      <vt:variant>
        <vt:lpwstr/>
      </vt:variant>
      <vt:variant>
        <vt:lpwstr>_Toc214543801</vt:lpwstr>
      </vt:variant>
      <vt:variant>
        <vt:i4>1048634</vt:i4>
      </vt:variant>
      <vt:variant>
        <vt:i4>92</vt:i4>
      </vt:variant>
      <vt:variant>
        <vt:i4>0</vt:i4>
      </vt:variant>
      <vt:variant>
        <vt:i4>5</vt:i4>
      </vt:variant>
      <vt:variant>
        <vt:lpwstr/>
      </vt:variant>
      <vt:variant>
        <vt:lpwstr>_Toc214543800</vt:lpwstr>
      </vt:variant>
      <vt:variant>
        <vt:i4>1638453</vt:i4>
      </vt:variant>
      <vt:variant>
        <vt:i4>86</vt:i4>
      </vt:variant>
      <vt:variant>
        <vt:i4>0</vt:i4>
      </vt:variant>
      <vt:variant>
        <vt:i4>5</vt:i4>
      </vt:variant>
      <vt:variant>
        <vt:lpwstr/>
      </vt:variant>
      <vt:variant>
        <vt:lpwstr>_Toc214543799</vt:lpwstr>
      </vt:variant>
      <vt:variant>
        <vt:i4>1638453</vt:i4>
      </vt:variant>
      <vt:variant>
        <vt:i4>80</vt:i4>
      </vt:variant>
      <vt:variant>
        <vt:i4>0</vt:i4>
      </vt:variant>
      <vt:variant>
        <vt:i4>5</vt:i4>
      </vt:variant>
      <vt:variant>
        <vt:lpwstr/>
      </vt:variant>
      <vt:variant>
        <vt:lpwstr>_Toc214543798</vt:lpwstr>
      </vt:variant>
      <vt:variant>
        <vt:i4>1638453</vt:i4>
      </vt:variant>
      <vt:variant>
        <vt:i4>74</vt:i4>
      </vt:variant>
      <vt:variant>
        <vt:i4>0</vt:i4>
      </vt:variant>
      <vt:variant>
        <vt:i4>5</vt:i4>
      </vt:variant>
      <vt:variant>
        <vt:lpwstr/>
      </vt:variant>
      <vt:variant>
        <vt:lpwstr>_Toc214543797</vt:lpwstr>
      </vt:variant>
      <vt:variant>
        <vt:i4>1638453</vt:i4>
      </vt:variant>
      <vt:variant>
        <vt:i4>68</vt:i4>
      </vt:variant>
      <vt:variant>
        <vt:i4>0</vt:i4>
      </vt:variant>
      <vt:variant>
        <vt:i4>5</vt:i4>
      </vt:variant>
      <vt:variant>
        <vt:lpwstr/>
      </vt:variant>
      <vt:variant>
        <vt:lpwstr>_Toc214543796</vt:lpwstr>
      </vt:variant>
      <vt:variant>
        <vt:i4>1638453</vt:i4>
      </vt:variant>
      <vt:variant>
        <vt:i4>62</vt:i4>
      </vt:variant>
      <vt:variant>
        <vt:i4>0</vt:i4>
      </vt:variant>
      <vt:variant>
        <vt:i4>5</vt:i4>
      </vt:variant>
      <vt:variant>
        <vt:lpwstr/>
      </vt:variant>
      <vt:variant>
        <vt:lpwstr>_Toc214543795</vt:lpwstr>
      </vt:variant>
      <vt:variant>
        <vt:i4>1638453</vt:i4>
      </vt:variant>
      <vt:variant>
        <vt:i4>56</vt:i4>
      </vt:variant>
      <vt:variant>
        <vt:i4>0</vt:i4>
      </vt:variant>
      <vt:variant>
        <vt:i4>5</vt:i4>
      </vt:variant>
      <vt:variant>
        <vt:lpwstr/>
      </vt:variant>
      <vt:variant>
        <vt:lpwstr>_Toc214543793</vt:lpwstr>
      </vt:variant>
      <vt:variant>
        <vt:i4>1638453</vt:i4>
      </vt:variant>
      <vt:variant>
        <vt:i4>50</vt:i4>
      </vt:variant>
      <vt:variant>
        <vt:i4>0</vt:i4>
      </vt:variant>
      <vt:variant>
        <vt:i4>5</vt:i4>
      </vt:variant>
      <vt:variant>
        <vt:lpwstr/>
      </vt:variant>
      <vt:variant>
        <vt:lpwstr>_Toc214543791</vt:lpwstr>
      </vt:variant>
      <vt:variant>
        <vt:i4>1572917</vt:i4>
      </vt:variant>
      <vt:variant>
        <vt:i4>44</vt:i4>
      </vt:variant>
      <vt:variant>
        <vt:i4>0</vt:i4>
      </vt:variant>
      <vt:variant>
        <vt:i4>5</vt:i4>
      </vt:variant>
      <vt:variant>
        <vt:lpwstr/>
      </vt:variant>
      <vt:variant>
        <vt:lpwstr>_Toc214543785</vt:lpwstr>
      </vt:variant>
      <vt:variant>
        <vt:i4>1572917</vt:i4>
      </vt:variant>
      <vt:variant>
        <vt:i4>38</vt:i4>
      </vt:variant>
      <vt:variant>
        <vt:i4>0</vt:i4>
      </vt:variant>
      <vt:variant>
        <vt:i4>5</vt:i4>
      </vt:variant>
      <vt:variant>
        <vt:lpwstr/>
      </vt:variant>
      <vt:variant>
        <vt:lpwstr>_Toc214543784</vt:lpwstr>
      </vt:variant>
      <vt:variant>
        <vt:i4>1572917</vt:i4>
      </vt:variant>
      <vt:variant>
        <vt:i4>32</vt:i4>
      </vt:variant>
      <vt:variant>
        <vt:i4>0</vt:i4>
      </vt:variant>
      <vt:variant>
        <vt:i4>5</vt:i4>
      </vt:variant>
      <vt:variant>
        <vt:lpwstr/>
      </vt:variant>
      <vt:variant>
        <vt:lpwstr>_Toc214543783</vt:lpwstr>
      </vt:variant>
      <vt:variant>
        <vt:i4>1572917</vt:i4>
      </vt:variant>
      <vt:variant>
        <vt:i4>26</vt:i4>
      </vt:variant>
      <vt:variant>
        <vt:i4>0</vt:i4>
      </vt:variant>
      <vt:variant>
        <vt:i4>5</vt:i4>
      </vt:variant>
      <vt:variant>
        <vt:lpwstr/>
      </vt:variant>
      <vt:variant>
        <vt:lpwstr>_Toc214543781</vt:lpwstr>
      </vt:variant>
      <vt:variant>
        <vt:i4>1507381</vt:i4>
      </vt:variant>
      <vt:variant>
        <vt:i4>20</vt:i4>
      </vt:variant>
      <vt:variant>
        <vt:i4>0</vt:i4>
      </vt:variant>
      <vt:variant>
        <vt:i4>5</vt:i4>
      </vt:variant>
      <vt:variant>
        <vt:lpwstr/>
      </vt:variant>
      <vt:variant>
        <vt:lpwstr>_Toc214543779</vt:lpwstr>
      </vt:variant>
      <vt:variant>
        <vt:i4>1507381</vt:i4>
      </vt:variant>
      <vt:variant>
        <vt:i4>14</vt:i4>
      </vt:variant>
      <vt:variant>
        <vt:i4>0</vt:i4>
      </vt:variant>
      <vt:variant>
        <vt:i4>5</vt:i4>
      </vt:variant>
      <vt:variant>
        <vt:lpwstr/>
      </vt:variant>
      <vt:variant>
        <vt:lpwstr>_Toc214543777</vt:lpwstr>
      </vt:variant>
      <vt:variant>
        <vt:i4>1507381</vt:i4>
      </vt:variant>
      <vt:variant>
        <vt:i4>8</vt:i4>
      </vt:variant>
      <vt:variant>
        <vt:i4>0</vt:i4>
      </vt:variant>
      <vt:variant>
        <vt:i4>5</vt:i4>
      </vt:variant>
      <vt:variant>
        <vt:lpwstr/>
      </vt:variant>
      <vt:variant>
        <vt:lpwstr>_Toc214543776</vt:lpwstr>
      </vt:variant>
      <vt:variant>
        <vt:i4>6619169</vt:i4>
      </vt:variant>
      <vt:variant>
        <vt:i4>3</vt:i4>
      </vt:variant>
      <vt:variant>
        <vt:i4>0</vt:i4>
      </vt:variant>
      <vt:variant>
        <vt:i4>5</vt:i4>
      </vt:variant>
      <vt:variant>
        <vt:lpwstr>https://www.datadictionary.nhs.uk/</vt:lpwstr>
      </vt:variant>
      <vt:variant>
        <vt:lpwstr/>
      </vt:variant>
      <vt:variant>
        <vt:i4>1310744</vt:i4>
      </vt:variant>
      <vt:variant>
        <vt:i4>0</vt:i4>
      </vt:variant>
      <vt:variant>
        <vt:i4>0</vt:i4>
      </vt:variant>
      <vt:variant>
        <vt:i4>5</vt:i4>
      </vt:variant>
      <vt:variant>
        <vt:lpwstr>https://hl7.org/FHIR/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Implementation Guidance</dc:title>
  <dc:subject/>
  <dc:creator>&lt;Insert&gt;</dc:creator>
  <cp:keywords/>
  <cp:lastModifiedBy>James Critchlow</cp:lastModifiedBy>
  <cp:revision>26</cp:revision>
  <cp:lastPrinted>2013-09-09T21:27:00Z</cp:lastPrinted>
  <dcterms:created xsi:type="dcterms:W3CDTF">2025-11-21T09:12:00Z</dcterms:created>
  <dcterms:modified xsi:type="dcterms:W3CDTF">2025-12-03T15:34:00Z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0x010100BF91C741FDF58F43A1A988E47E41F759</vt:lpwstr>
  </property>
  <property fmtid="{D5CDD505-2E9C-101B-9397-08002B2CF9AE}" pid="4" name="_dlc_DocIdItemGuid">
    <vt:lpwstr>7508cc4a-141b-4dca-a168-6650cb3001c6</vt:lpwstr>
  </property>
  <property fmtid="{D5CDD505-2E9C-101B-9397-08002B2CF9AE}" pid="5" name="Checked by">
    <vt:lpwstr/>
  </property>
  <property fmtid="{D5CDD505-2E9C-101B-9397-08002B2CF9AE}" pid="6" name="_dlc_DocId">
    <vt:lpwstr>ICHSCDF-28-22</vt:lpwstr>
  </property>
  <property fmtid="{D5CDD505-2E9C-101B-9397-08002B2CF9AE}" pid="7" name="_dlc_DocIdUrl">
    <vt:lpwstr>http://shareit2010/sites/DeliveryFramework/DFEB/_layouts/DocIdRedir.aspx?ID=ICHSCDF-28-22ICHSCDF-28-22</vt:lpwstr>
  </property>
  <property fmtid="{D5CDD505-2E9C-101B-9397-08002B2CF9AE}" pid="8" name="TaxKeyword">
    <vt:lpwstr/>
  </property>
  <property fmtid="{D5CDD505-2E9C-101B-9397-08002B2CF9AE}" pid="9" name="Service_x0020_Management">
    <vt:lpwstr/>
  </property>
  <property fmtid="{D5CDD505-2E9C-101B-9397-08002B2CF9AE}" pid="10" name="DFStage">
    <vt:lpwstr/>
  </property>
  <property fmtid="{D5CDD505-2E9C-101B-9397-08002B2CF9AE}" pid="11" name="Service Management">
    <vt:lpwstr/>
  </property>
  <property fmtid="{D5CDD505-2E9C-101B-9397-08002B2CF9AE}" pid="12" name="Applies to">
    <vt:lpwstr>;#Projects;#</vt:lpwstr>
  </property>
  <property fmtid="{D5CDD505-2E9C-101B-9397-08002B2CF9AE}" pid="13" name="Order">
    <vt:r8>1900</vt:r8>
  </property>
  <property fmtid="{D5CDD505-2E9C-101B-9397-08002B2CF9AE}" pid="14" name="DocumentType">
    <vt:lpwstr/>
  </property>
  <property fmtid="{D5CDD505-2E9C-101B-9397-08002B2CF9AE}" pid="15" name="MediaServiceImageTags">
    <vt:lpwstr/>
  </property>
  <property fmtid="{D5CDD505-2E9C-101B-9397-08002B2CF9AE}" pid="16" name="DocLang">
    <vt:lpwstr>en</vt:lpwstr>
  </property>
</Properties>
</file>