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418066" w14:textId="3B1FCB06" w:rsidR="3C625019" w:rsidRPr="008D4F40" w:rsidRDefault="3C625019" w:rsidP="00863381">
      <w:pPr>
        <w:widowControl w:val="0"/>
        <w:tabs>
          <w:tab w:val="left" w:pos="7997"/>
        </w:tabs>
        <w:ind w:left="340"/>
        <w:rPr>
          <w:rFonts w:cs="Arial"/>
        </w:rPr>
      </w:pPr>
    </w:p>
    <w:p w14:paraId="62BD6219" w14:textId="5AF1A6D3" w:rsidR="00EF6B0C" w:rsidRPr="0027005F" w:rsidRDefault="00EF6B0C" w:rsidP="5CC1A9C3">
      <w:pPr>
        <w:widowControl w:val="0"/>
        <w:tabs>
          <w:tab w:val="left" w:pos="7997"/>
        </w:tabs>
        <w:autoSpaceDE w:val="0"/>
        <w:autoSpaceDN w:val="0"/>
        <w:ind w:left="340"/>
        <w:rPr>
          <w:rFonts w:eastAsia="Arial" w:cs="Arial"/>
          <w:sz w:val="20"/>
          <w:szCs w:val="20"/>
          <w:lang w:val="en-US" w:eastAsia="en-US" w:bidi="en-US"/>
        </w:rPr>
      </w:pPr>
      <w:r w:rsidRPr="0027005F">
        <w:rPr>
          <w:rFonts w:eastAsia="Arial" w:cs="Arial"/>
          <w:noProof/>
          <w:sz w:val="20"/>
          <w:szCs w:val="22"/>
        </w:rPr>
        <w:drawing>
          <wp:anchor distT="0" distB="0" distL="114300" distR="114300" simplePos="0" relativeHeight="251658241" behindDoc="0" locked="0" layoutInCell="1" allowOverlap="1" wp14:anchorId="3871CB88" wp14:editId="607332D1">
            <wp:simplePos x="0" y="0"/>
            <wp:positionH relativeFrom="column">
              <wp:posOffset>4688840</wp:posOffset>
            </wp:positionH>
            <wp:positionV relativeFrom="paragraph">
              <wp:posOffset>161925</wp:posOffset>
            </wp:positionV>
            <wp:extent cx="1760870" cy="472853"/>
            <wp:effectExtent l="2540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png"/>
                    <pic:cNvPicPr/>
                  </pic:nvPicPr>
                  <pic:blipFill>
                    <a:blip r:embed="rId11" cstate="print"/>
                    <a:stretch>
                      <a:fillRect/>
                    </a:stretch>
                  </pic:blipFill>
                  <pic:spPr>
                    <a:xfrm>
                      <a:off x="0" y="0"/>
                      <a:ext cx="1760870" cy="472853"/>
                    </a:xfrm>
                    <a:prstGeom prst="rect">
                      <a:avLst/>
                    </a:prstGeom>
                  </pic:spPr>
                </pic:pic>
              </a:graphicData>
            </a:graphic>
          </wp:anchor>
        </w:drawing>
      </w:r>
      <w:r w:rsidRPr="0027005F">
        <w:rPr>
          <w:rFonts w:eastAsia="Arial" w:cs="Arial"/>
          <w:noProof/>
          <w:sz w:val="20"/>
          <w:szCs w:val="22"/>
        </w:rPr>
        <w:drawing>
          <wp:inline distT="0" distB="0" distL="0" distR="0" wp14:anchorId="05A60D1E" wp14:editId="54D29EA4">
            <wp:extent cx="2596475" cy="1137979"/>
            <wp:effectExtent l="25400" t="0" r="0" b="0"/>
            <wp:docPr id="7"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eg"/>
                    <pic:cNvPicPr/>
                  </pic:nvPicPr>
                  <pic:blipFill>
                    <a:blip r:embed="rId12" cstate="print"/>
                    <a:stretch>
                      <a:fillRect/>
                    </a:stretch>
                  </pic:blipFill>
                  <pic:spPr>
                    <a:xfrm>
                      <a:off x="0" y="0"/>
                      <a:ext cx="2596840" cy="1138139"/>
                    </a:xfrm>
                    <a:prstGeom prst="rect">
                      <a:avLst/>
                    </a:prstGeom>
                  </pic:spPr>
                </pic:pic>
              </a:graphicData>
            </a:graphic>
          </wp:inline>
        </w:drawing>
      </w:r>
      <w:r w:rsidRPr="0027005F">
        <w:rPr>
          <w:rFonts w:eastAsia="Arial" w:cs="Arial"/>
          <w:sz w:val="20"/>
          <w:szCs w:val="22"/>
          <w:lang w:val="en-US" w:eastAsia="en-US" w:bidi="en-US"/>
        </w:rPr>
        <w:tab/>
      </w:r>
    </w:p>
    <w:p w14:paraId="26D404A3" w14:textId="2AB79F49" w:rsidR="00EF6B0C" w:rsidRPr="0027005F" w:rsidRDefault="00EF6B0C" w:rsidP="00863381">
      <w:pPr>
        <w:tabs>
          <w:tab w:val="left" w:pos="7997"/>
        </w:tabs>
        <w:ind w:left="340"/>
        <w:rPr>
          <w:rFonts w:cs="Arial"/>
          <w:sz w:val="20"/>
        </w:rPr>
      </w:pPr>
      <w:r w:rsidRPr="0027005F">
        <w:rPr>
          <w:rFonts w:cs="Arial"/>
          <w:sz w:val="20"/>
        </w:rPr>
        <w:tab/>
      </w:r>
    </w:p>
    <w:p w14:paraId="2EC2AA7F" w14:textId="6B910676" w:rsidR="00EF6B0C" w:rsidRPr="0027005F" w:rsidRDefault="00EF6B0C" w:rsidP="00863381">
      <w:pPr>
        <w:pStyle w:val="BodyText"/>
        <w:rPr>
          <w:rFonts w:cs="Arial"/>
          <w:sz w:val="20"/>
        </w:rPr>
      </w:pPr>
    </w:p>
    <w:p w14:paraId="7D139656" w14:textId="1DBACAC5" w:rsidR="00EF6B0C" w:rsidRPr="0027005F" w:rsidRDefault="00EF6B0C" w:rsidP="00863381">
      <w:pPr>
        <w:pStyle w:val="BodyText"/>
        <w:rPr>
          <w:rFonts w:cs="Arial"/>
          <w:sz w:val="20"/>
        </w:rPr>
      </w:pPr>
    </w:p>
    <w:p w14:paraId="737B5707" w14:textId="7414671B" w:rsidR="00EF6B0C" w:rsidRPr="0027005F" w:rsidRDefault="00EF6B0C" w:rsidP="00863381">
      <w:pPr>
        <w:pStyle w:val="BodyText"/>
        <w:rPr>
          <w:rFonts w:cs="Arial"/>
          <w:sz w:val="20"/>
        </w:rPr>
      </w:pPr>
    </w:p>
    <w:p w14:paraId="5DC69610" w14:textId="0E47E9BC" w:rsidR="00EF6B0C" w:rsidRPr="0027005F" w:rsidRDefault="00427655" w:rsidP="4F70935A">
      <w:pPr>
        <w:pStyle w:val="BodyText"/>
        <w:rPr>
          <w:rFonts w:cs="Arial"/>
          <w:sz w:val="20"/>
          <w:szCs w:val="20"/>
        </w:rPr>
      </w:pPr>
      <w:r w:rsidRPr="0027005F">
        <w:rPr>
          <w:rFonts w:cs="Arial"/>
          <w:noProof/>
          <w:sz w:val="20"/>
        </w:rPr>
        <mc:AlternateContent>
          <mc:Choice Requires="wps">
            <w:drawing>
              <wp:anchor distT="0" distB="0" distL="114300" distR="114300" simplePos="0" relativeHeight="251658240" behindDoc="1" locked="0" layoutInCell="1" allowOverlap="1" wp14:anchorId="2D4495B0" wp14:editId="14BEA5B7">
                <wp:simplePos x="0" y="0"/>
                <wp:positionH relativeFrom="page">
                  <wp:posOffset>16933</wp:posOffset>
                </wp:positionH>
                <wp:positionV relativeFrom="paragraph">
                  <wp:posOffset>193463</wp:posOffset>
                </wp:positionV>
                <wp:extent cx="7542530" cy="6248400"/>
                <wp:effectExtent l="0" t="0" r="1270" b="0"/>
                <wp:wrapNone/>
                <wp:docPr id="8"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42530" cy="6248400"/>
                        </a:xfrm>
                        <a:prstGeom prst="rect">
                          <a:avLst/>
                        </a:prstGeom>
                        <a:solidFill>
                          <a:srgbClr val="1C244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http://schemas.openxmlformats.org/drawingml/2006/chart" xmlns:a14="http://schemas.microsoft.com/office/drawing/2010/main" xmlns:pic="http://schemas.openxmlformats.org/drawingml/2006/picture" xmlns:a="http://schemas.openxmlformats.org/drawingml/2006/main" xmlns:arto="http://schemas.microsoft.com/office/word/2006/arto">
            <w:pict w14:anchorId="208C2709">
              <v:rect id="Rectangle 7" style="position:absolute;margin-left:1.35pt;margin-top:15.25pt;width:593.9pt;height:49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color="#1c2441" stroked="f" w14:anchorId="3B5EEFE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">
                <w10:wrap anchorx="page"/>
              </v:rect>
            </w:pict>
          </mc:Fallback>
        </mc:AlternateContent>
      </w:r>
    </w:p>
    <w:p w14:paraId="2677BAA8" w14:textId="10661AD2" w:rsidR="00EF6B0C" w:rsidRPr="0027005F" w:rsidRDefault="00EF6B0C" w:rsidP="00863381">
      <w:pPr>
        <w:pStyle w:val="BodyText"/>
        <w:rPr>
          <w:rFonts w:cs="Arial"/>
          <w:sz w:val="20"/>
        </w:rPr>
      </w:pPr>
    </w:p>
    <w:p w14:paraId="5A408683" w14:textId="1CD5E3AB" w:rsidR="00EF6B0C" w:rsidRPr="0027005F" w:rsidRDefault="00EF6B0C" w:rsidP="00863381">
      <w:pPr>
        <w:pStyle w:val="BodyText"/>
        <w:rPr>
          <w:rFonts w:cs="Arial"/>
          <w:sz w:val="20"/>
        </w:rPr>
      </w:pPr>
    </w:p>
    <w:p w14:paraId="7875345E" w14:textId="1791B7A2" w:rsidR="00EF6B0C" w:rsidRPr="0027005F" w:rsidRDefault="00EF6B0C" w:rsidP="00863381">
      <w:pPr>
        <w:pStyle w:val="BodyText"/>
        <w:rPr>
          <w:rFonts w:cs="Arial"/>
          <w:sz w:val="20"/>
        </w:rPr>
      </w:pPr>
    </w:p>
    <w:p w14:paraId="4366DFC0" w14:textId="7583C72E" w:rsidR="00EF6B0C" w:rsidRPr="0027005F" w:rsidRDefault="00EF6B0C" w:rsidP="00863381">
      <w:pPr>
        <w:pStyle w:val="BodyText"/>
        <w:rPr>
          <w:rFonts w:cs="Arial"/>
          <w:sz w:val="20"/>
        </w:rPr>
      </w:pPr>
    </w:p>
    <w:p w14:paraId="5CA2AE47" w14:textId="02BDEA88" w:rsidR="00EF6B0C" w:rsidRPr="0027005F" w:rsidRDefault="00EF6B0C" w:rsidP="00863381">
      <w:pPr>
        <w:pStyle w:val="BodyText"/>
        <w:rPr>
          <w:rFonts w:cs="Arial"/>
          <w:sz w:val="20"/>
        </w:rPr>
      </w:pPr>
    </w:p>
    <w:p w14:paraId="6804B85A" w14:textId="7399CCB4" w:rsidR="00EF6B0C" w:rsidRPr="0027005F" w:rsidRDefault="00EF6B0C" w:rsidP="00863381">
      <w:pPr>
        <w:pStyle w:val="BodyText"/>
        <w:rPr>
          <w:rFonts w:cs="Arial"/>
          <w:sz w:val="20"/>
        </w:rPr>
      </w:pPr>
    </w:p>
    <w:p w14:paraId="18213761" w14:textId="3BC12687" w:rsidR="00EF6B0C" w:rsidRPr="0027005F" w:rsidRDefault="00EF6B0C" w:rsidP="00863381">
      <w:pPr>
        <w:pStyle w:val="BodyText"/>
        <w:rPr>
          <w:rFonts w:cs="Arial"/>
          <w:sz w:val="20"/>
        </w:rPr>
      </w:pPr>
    </w:p>
    <w:p w14:paraId="4D56402E" w14:textId="7BCF87DA" w:rsidR="00EF6B0C" w:rsidRPr="0027005F" w:rsidRDefault="00EF6B0C" w:rsidP="00863381">
      <w:pPr>
        <w:pStyle w:val="BodyText"/>
        <w:rPr>
          <w:rFonts w:cs="Arial"/>
          <w:sz w:val="20"/>
        </w:rPr>
      </w:pPr>
    </w:p>
    <w:p w14:paraId="00E90A8B" w14:textId="7DD4BC7A" w:rsidR="00EF6B0C" w:rsidRPr="0027005F" w:rsidRDefault="00EF6B0C" w:rsidP="00863381">
      <w:pPr>
        <w:pStyle w:val="BodyText"/>
        <w:rPr>
          <w:rFonts w:cs="Arial"/>
          <w:sz w:val="20"/>
        </w:rPr>
      </w:pPr>
    </w:p>
    <w:p w14:paraId="07462435" w14:textId="6039DB63" w:rsidR="00EF6B0C" w:rsidRPr="0027005F" w:rsidRDefault="00EF6B0C" w:rsidP="00863381">
      <w:pPr>
        <w:pStyle w:val="BodyText"/>
        <w:rPr>
          <w:rFonts w:cs="Arial"/>
          <w:sz w:val="20"/>
        </w:rPr>
      </w:pPr>
    </w:p>
    <w:p w14:paraId="53E313CA" w14:textId="4375E371" w:rsidR="00EF6B0C" w:rsidRPr="0027005F" w:rsidRDefault="00EF6B0C" w:rsidP="00863381">
      <w:pPr>
        <w:pStyle w:val="BodyText"/>
        <w:rPr>
          <w:rFonts w:cs="Arial"/>
          <w:sz w:val="20"/>
        </w:rPr>
      </w:pPr>
    </w:p>
    <w:p w14:paraId="497AFDD4" w14:textId="7BD775E0" w:rsidR="00EF6B0C" w:rsidRPr="0027005F" w:rsidRDefault="00EF6B0C" w:rsidP="00863381">
      <w:pPr>
        <w:pStyle w:val="BodyText"/>
        <w:rPr>
          <w:rFonts w:cs="Arial"/>
          <w:sz w:val="20"/>
        </w:rPr>
      </w:pPr>
    </w:p>
    <w:p w14:paraId="0E6898DE" w14:textId="654FA2C2" w:rsidR="00EF6B0C" w:rsidRPr="0027005F" w:rsidRDefault="00D96F70" w:rsidP="4F6F3235">
      <w:pPr>
        <w:pStyle w:val="BodyText"/>
        <w:rPr>
          <w:rFonts w:cs="Arial"/>
          <w:sz w:val="20"/>
          <w:szCs w:val="20"/>
        </w:rPr>
      </w:pPr>
      <w:r w:rsidRPr="0027005F">
        <w:rPr>
          <w:rFonts w:cs="Arial"/>
          <w:noProof/>
          <w:sz w:val="20"/>
        </w:rPr>
        <mc:AlternateContent>
          <mc:Choice Requires="wps">
            <w:drawing>
              <wp:anchor distT="0" distB="0" distL="114300" distR="114300" simplePos="0" relativeHeight="251658242" behindDoc="0" locked="0" layoutInCell="1" allowOverlap="1" wp14:anchorId="233030AA" wp14:editId="0449D868">
                <wp:simplePos x="0" y="0"/>
                <wp:positionH relativeFrom="page">
                  <wp:posOffset>663575</wp:posOffset>
                </wp:positionH>
                <wp:positionV relativeFrom="paragraph">
                  <wp:posOffset>8255</wp:posOffset>
                </wp:positionV>
                <wp:extent cx="5991225" cy="2307590"/>
                <wp:effectExtent l="0" t="0" r="0" b="0"/>
                <wp:wrapTight wrapText="bothSides">
                  <wp:wrapPolygon edited="0">
                    <wp:start x="137" y="535"/>
                    <wp:lineTo x="137" y="21041"/>
                    <wp:lineTo x="21360" y="21041"/>
                    <wp:lineTo x="21360" y="535"/>
                    <wp:lineTo x="137" y="535"/>
                  </wp:wrapPolygon>
                </wp:wrapTight>
                <wp:docPr id="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1225" cy="2307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1C06A8" w14:textId="77777777" w:rsidR="002E0E3B" w:rsidRDefault="002E0E3B" w:rsidP="00EF6B0C">
                            <w:pPr>
                              <w:pStyle w:val="BodyText"/>
                              <w:spacing w:before="3"/>
                              <w:rPr>
                                <w:rFonts w:ascii="Times New Roman"/>
                                <w:sz w:val="16"/>
                              </w:rPr>
                            </w:pPr>
                          </w:p>
                          <w:p w14:paraId="31627590" w14:textId="4646185A" w:rsidR="00BE77AA" w:rsidRPr="002249F5" w:rsidRDefault="00E8615C" w:rsidP="00BE77AA">
                            <w:pPr>
                              <w:pStyle w:val="BodyText"/>
                              <w:spacing w:before="3"/>
                              <w:rPr>
                                <w:b/>
                                <w:color w:val="FAFCFC" w:themeColor="background1"/>
                                <w:sz w:val="44"/>
                              </w:rPr>
                            </w:pPr>
                            <w:bookmarkStart w:id="0" w:name="_Hlk51319733"/>
                            <w:r>
                              <w:rPr>
                                <w:b/>
                                <w:color w:val="FAFCFC" w:themeColor="background1"/>
                                <w:sz w:val="44"/>
                              </w:rPr>
                              <w:t>DIGITAL MATERNITY RECORD STANDARD RELEASE 2</w:t>
                            </w:r>
                          </w:p>
                          <w:p w14:paraId="2944F0CD" w14:textId="77777777" w:rsidR="00BE77AA" w:rsidRPr="002249F5" w:rsidRDefault="00BE77AA" w:rsidP="00BE77AA">
                            <w:pPr>
                              <w:pStyle w:val="BodyText"/>
                              <w:spacing w:before="3"/>
                              <w:rPr>
                                <w:b/>
                                <w:color w:val="FAFCFC" w:themeColor="background1"/>
                                <w:sz w:val="44"/>
                              </w:rPr>
                            </w:pPr>
                          </w:p>
                          <w:p w14:paraId="54D6B9FE" w14:textId="77777777" w:rsidR="00BE77AA" w:rsidRDefault="00BE77AA" w:rsidP="00BE77AA">
                            <w:pPr>
                              <w:pStyle w:val="BodyText"/>
                              <w:spacing w:before="3"/>
                              <w:rPr>
                                <w:color w:val="FAFCFC" w:themeColor="background1"/>
                                <w:sz w:val="44"/>
                              </w:rPr>
                            </w:pPr>
                            <w:r>
                              <w:rPr>
                                <w:color w:val="FAFCFC" w:themeColor="background1"/>
                                <w:sz w:val="44"/>
                              </w:rPr>
                              <w:t xml:space="preserve">FINAL REPORT </w:t>
                            </w:r>
                          </w:p>
                          <w:bookmarkEnd w:id="0"/>
                          <w:p w14:paraId="1480A8AF" w14:textId="34B88007" w:rsidR="002E0E3B" w:rsidRPr="002249F5" w:rsidRDefault="003636D2" w:rsidP="00BE77AA">
                            <w:pPr>
                              <w:pStyle w:val="BodyText"/>
                              <w:spacing w:before="3"/>
                              <w:rPr>
                                <w:color w:val="002060"/>
                                <w:sz w:val="32"/>
                              </w:rPr>
                            </w:pPr>
                            <w:r>
                              <w:rPr>
                                <w:color w:val="FAFCFC" w:themeColor="background1"/>
                                <w:sz w:val="44"/>
                              </w:rPr>
                              <w:t>July 2024</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3030AA" id="_x0000_t202" coordsize="21600,21600" o:spt="202" path="m,l,21600r21600,l21600,xe">
                <v:stroke joinstyle="miter"/>
                <v:path gradientshapeok="t" o:connecttype="rect"/>
              </v:shapetype>
              <v:shape id="Text Box 9" o:spid="_x0000_s1026" type="#_x0000_t202" style="position:absolute;margin-left:52.25pt;margin-top:.65pt;width:471.75pt;height:181.7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" filled="f" stroked="f">
                <v:textbox inset=",7.2pt,,7.2pt">
                  <w:txbxContent>
                    <w:p w14:paraId="541C06A8" w14:textId="77777777" w:rsidR="002E0E3B" w:rsidRDefault="002E0E3B" w:rsidP="00EF6B0C">
                      <w:pPr>
                        <w:pStyle w:val="BodyText"/>
                        <w:spacing w:before="3"/>
                        <w:rPr>
                          <w:rFonts w:ascii="Times New Roman"/>
                          <w:sz w:val="16"/>
                        </w:rPr>
                      </w:pPr>
                    </w:p>
                    <w:p w14:paraId="31627590" w14:textId="4646185A" w:rsidR="00BE77AA" w:rsidRPr="002249F5" w:rsidRDefault="00E8615C" w:rsidP="00BE77AA">
                      <w:pPr>
                        <w:pStyle w:val="BodyText"/>
                        <w:spacing w:before="3"/>
                        <w:rPr>
                          <w:b/>
                          <w:color w:val="FAFCFC" w:themeColor="background1"/>
                          <w:sz w:val="44"/>
                        </w:rPr>
                      </w:pPr>
                      <w:bookmarkStart w:id="1" w:name="_Hlk51319733"/>
                      <w:r>
                        <w:rPr>
                          <w:b/>
                          <w:color w:val="FAFCFC" w:themeColor="background1"/>
                          <w:sz w:val="44"/>
                        </w:rPr>
                        <w:t>DIGITAL MATERNITY RECORD STANDARD RELEASE 2</w:t>
                      </w:r>
                    </w:p>
                    <w:p w14:paraId="2944F0CD" w14:textId="77777777" w:rsidR="00BE77AA" w:rsidRPr="002249F5" w:rsidRDefault="00BE77AA" w:rsidP="00BE77AA">
                      <w:pPr>
                        <w:pStyle w:val="BodyText"/>
                        <w:spacing w:before="3"/>
                        <w:rPr>
                          <w:b/>
                          <w:color w:val="FAFCFC" w:themeColor="background1"/>
                          <w:sz w:val="44"/>
                        </w:rPr>
                      </w:pPr>
                    </w:p>
                    <w:p w14:paraId="54D6B9FE" w14:textId="77777777" w:rsidR="00BE77AA" w:rsidRDefault="00BE77AA" w:rsidP="00BE77AA">
                      <w:pPr>
                        <w:pStyle w:val="BodyText"/>
                        <w:spacing w:before="3"/>
                        <w:rPr>
                          <w:color w:val="FAFCFC" w:themeColor="background1"/>
                          <w:sz w:val="44"/>
                        </w:rPr>
                      </w:pPr>
                      <w:r>
                        <w:rPr>
                          <w:color w:val="FAFCFC" w:themeColor="background1"/>
                          <w:sz w:val="44"/>
                        </w:rPr>
                        <w:t xml:space="preserve">FINAL REPORT </w:t>
                      </w:r>
                    </w:p>
                    <w:bookmarkEnd w:id="1"/>
                    <w:p w14:paraId="1480A8AF" w14:textId="34B88007" w:rsidR="002E0E3B" w:rsidRPr="002249F5" w:rsidRDefault="003636D2" w:rsidP="00BE77AA">
                      <w:pPr>
                        <w:pStyle w:val="BodyText"/>
                        <w:spacing w:before="3"/>
                        <w:rPr>
                          <w:color w:val="002060"/>
                          <w:sz w:val="32"/>
                        </w:rPr>
                      </w:pPr>
                      <w:r>
                        <w:rPr>
                          <w:color w:val="FAFCFC" w:themeColor="background1"/>
                          <w:sz w:val="44"/>
                        </w:rPr>
                        <w:t>July 2024</w:t>
                      </w:r>
                    </w:p>
                  </w:txbxContent>
                </v:textbox>
                <w10:wrap type="tight" anchorx="page"/>
              </v:shape>
            </w:pict>
          </mc:Fallback>
        </mc:AlternateContent>
      </w:r>
    </w:p>
    <w:p w14:paraId="5DBD30DF" w14:textId="07D051B4" w:rsidR="00EF6B0C" w:rsidRPr="0027005F" w:rsidRDefault="00EF6B0C" w:rsidP="00863381">
      <w:pPr>
        <w:pStyle w:val="BodyText"/>
        <w:rPr>
          <w:rFonts w:cs="Arial"/>
          <w:sz w:val="20"/>
        </w:rPr>
      </w:pPr>
    </w:p>
    <w:p w14:paraId="0AABB268" w14:textId="5D2B9C1E" w:rsidR="00EF6B0C" w:rsidRPr="0027005F" w:rsidRDefault="00EF6B0C" w:rsidP="00863381">
      <w:pPr>
        <w:pStyle w:val="BodyText"/>
        <w:rPr>
          <w:rFonts w:cs="Arial"/>
          <w:sz w:val="20"/>
        </w:rPr>
        <w:sectPr w:rsidR="00EF6B0C" w:rsidRPr="0027005F" w:rsidSect="0028349C">
          <w:headerReference w:type="default" r:id="rId13"/>
          <w:footerReference w:type="default" r:id="rId14"/>
          <w:pgSz w:w="11900" w:h="16850"/>
          <w:pgMar w:top="980" w:right="640" w:bottom="0" w:left="440" w:header="720" w:footer="720" w:gutter="0"/>
          <w:cols w:space="720"/>
        </w:sectPr>
      </w:pPr>
    </w:p>
    <w:p w14:paraId="205AE6E3" w14:textId="5CEF8627" w:rsidR="00B8442D" w:rsidRPr="0027005F" w:rsidRDefault="00B8442D" w:rsidP="00863381">
      <w:pPr>
        <w:pStyle w:val="DocMgmtSubhead"/>
        <w:widowControl w:val="0"/>
        <w:ind w:right="454"/>
        <w:rPr>
          <w:rFonts w:eastAsiaTheme="minorEastAsia" w:cs="Arial"/>
          <w:color w:val="002060"/>
          <w:sz w:val="22"/>
          <w:szCs w:val="22"/>
        </w:rPr>
      </w:pPr>
      <w:r w:rsidRPr="0027005F">
        <w:rPr>
          <w:rFonts w:eastAsiaTheme="minorEastAsia" w:cs="Arial"/>
          <w:color w:val="002060"/>
          <w:sz w:val="22"/>
          <w:szCs w:val="22"/>
        </w:rPr>
        <w:lastRenderedPageBreak/>
        <w:t>Document Management</w:t>
      </w:r>
    </w:p>
    <w:p w14:paraId="346BFD30" w14:textId="77777777" w:rsidR="00D85D5F" w:rsidRPr="0027005F" w:rsidRDefault="00D85D5F" w:rsidP="00863381">
      <w:pPr>
        <w:rPr>
          <w:rFonts w:eastAsiaTheme="minorEastAsia" w:cs="Arial"/>
          <w:sz w:val="22"/>
          <w:szCs w:val="22"/>
          <w:lang w:eastAsia="en-US"/>
        </w:rPr>
      </w:pPr>
      <w:bookmarkStart w:id="2" w:name="_Toc350847280"/>
      <w:bookmarkStart w:id="3" w:name="_Toc350847324"/>
    </w:p>
    <w:p w14:paraId="2DDCFC98" w14:textId="77777777" w:rsidR="006F6FD7" w:rsidRPr="0027005F" w:rsidRDefault="34654B7B" w:rsidP="00863381">
      <w:pPr>
        <w:pStyle w:val="DocMgmtSubhead"/>
        <w:rPr>
          <w:rFonts w:eastAsiaTheme="minorEastAsia" w:cs="Arial"/>
          <w:sz w:val="22"/>
          <w:szCs w:val="22"/>
        </w:rPr>
      </w:pPr>
      <w:r w:rsidRPr="0027005F">
        <w:rPr>
          <w:rFonts w:eastAsiaTheme="minorEastAsia" w:cs="Arial"/>
          <w:sz w:val="22"/>
          <w:szCs w:val="22"/>
        </w:rPr>
        <w:t>Revision History</w:t>
      </w:r>
      <w:bookmarkEnd w:id="2"/>
      <w:bookmarkEnd w:id="3"/>
    </w:p>
    <w:tbl>
      <w:tblPr>
        <w:tblW w:w="5000" w:type="pct"/>
        <w:tblBorders>
          <w:top w:val="single" w:sz="2" w:space="0" w:color="B9B9B9" w:themeColor="accent3" w:themeTint="66"/>
          <w:bottom w:val="single" w:sz="2" w:space="0" w:color="B9B9B9" w:themeColor="accent3" w:themeTint="66"/>
          <w:insideH w:val="single" w:sz="2" w:space="0" w:color="B9B9B9" w:themeColor="accent3" w:themeTint="66"/>
        </w:tblBorders>
        <w:tblLook w:val="0000" w:firstRow="0" w:lastRow="0" w:firstColumn="0" w:lastColumn="0" w:noHBand="0" w:noVBand="0"/>
      </w:tblPr>
      <w:tblGrid>
        <w:gridCol w:w="1215"/>
        <w:gridCol w:w="1474"/>
        <w:gridCol w:w="7175"/>
      </w:tblGrid>
      <w:tr w:rsidR="006F6FD7" w:rsidRPr="0027005F" w14:paraId="2C1DAFB3" w14:textId="77777777" w:rsidTr="67D30F3F">
        <w:trPr>
          <w:trHeight w:val="290"/>
        </w:trPr>
        <w:tc>
          <w:tcPr>
            <w:tcW w:w="616" w:type="pct"/>
            <w:tcBorders>
              <w:top w:val="single" w:sz="2" w:space="0" w:color="000000" w:themeColor="text2"/>
              <w:bottom w:val="single" w:sz="2" w:space="0" w:color="000000" w:themeColor="text2"/>
              <w:right w:val="nil"/>
            </w:tcBorders>
          </w:tcPr>
          <w:p w14:paraId="11D32B1D" w14:textId="77777777" w:rsidR="006F6FD7" w:rsidRPr="0027005F" w:rsidRDefault="34654B7B" w:rsidP="00863381">
            <w:pPr>
              <w:pStyle w:val="TableHeader"/>
              <w:rPr>
                <w:rFonts w:eastAsiaTheme="minorEastAsia"/>
                <w:sz w:val="22"/>
                <w:szCs w:val="22"/>
                <w:lang w:val="en-GB"/>
              </w:rPr>
            </w:pPr>
            <w:r w:rsidRPr="0027005F">
              <w:rPr>
                <w:rFonts w:eastAsiaTheme="minorEastAsia"/>
                <w:sz w:val="22"/>
                <w:szCs w:val="22"/>
                <w:lang w:val="en-GB"/>
              </w:rPr>
              <w:t>Version</w:t>
            </w:r>
          </w:p>
        </w:tc>
        <w:tc>
          <w:tcPr>
            <w:tcW w:w="747" w:type="pct"/>
            <w:tcBorders>
              <w:top w:val="single" w:sz="2" w:space="0" w:color="000000" w:themeColor="text2"/>
              <w:left w:val="nil"/>
              <w:bottom w:val="single" w:sz="2" w:space="0" w:color="000000" w:themeColor="text2"/>
              <w:right w:val="nil"/>
            </w:tcBorders>
            <w:shd w:val="clear" w:color="auto" w:fill="auto"/>
          </w:tcPr>
          <w:p w14:paraId="6D29AD7B" w14:textId="77777777" w:rsidR="006F6FD7" w:rsidRPr="0027005F" w:rsidRDefault="34654B7B" w:rsidP="00863381">
            <w:pPr>
              <w:pStyle w:val="TableHeader"/>
              <w:rPr>
                <w:rFonts w:eastAsiaTheme="minorEastAsia"/>
                <w:sz w:val="22"/>
                <w:szCs w:val="22"/>
                <w:lang w:val="en-GB"/>
              </w:rPr>
            </w:pPr>
            <w:r w:rsidRPr="0027005F">
              <w:rPr>
                <w:rFonts w:eastAsiaTheme="minorEastAsia"/>
                <w:sz w:val="22"/>
                <w:szCs w:val="22"/>
                <w:lang w:val="en-GB"/>
              </w:rPr>
              <w:t>Date</w:t>
            </w:r>
          </w:p>
        </w:tc>
        <w:tc>
          <w:tcPr>
            <w:tcW w:w="3637" w:type="pct"/>
            <w:tcBorders>
              <w:top w:val="single" w:sz="2" w:space="0" w:color="000000" w:themeColor="text2"/>
              <w:left w:val="nil"/>
              <w:bottom w:val="single" w:sz="2" w:space="0" w:color="000000" w:themeColor="text2"/>
            </w:tcBorders>
          </w:tcPr>
          <w:p w14:paraId="72F13F7E" w14:textId="77777777" w:rsidR="006F6FD7" w:rsidRPr="0027005F" w:rsidRDefault="34654B7B" w:rsidP="00863381">
            <w:pPr>
              <w:pStyle w:val="TableHeader"/>
              <w:rPr>
                <w:rFonts w:eastAsiaTheme="minorEastAsia"/>
                <w:sz w:val="22"/>
                <w:szCs w:val="22"/>
                <w:lang w:val="en-GB"/>
              </w:rPr>
            </w:pPr>
            <w:r w:rsidRPr="0027005F">
              <w:rPr>
                <w:rFonts w:eastAsiaTheme="minorEastAsia"/>
                <w:sz w:val="22"/>
                <w:szCs w:val="22"/>
                <w:lang w:val="en-GB"/>
              </w:rPr>
              <w:t>Summary of Changes</w:t>
            </w:r>
          </w:p>
        </w:tc>
      </w:tr>
      <w:tr w:rsidR="00EC65D8" w:rsidRPr="0027005F" w14:paraId="54001848" w14:textId="77777777" w:rsidTr="67D30F3F">
        <w:trPr>
          <w:trHeight w:val="290"/>
        </w:trPr>
        <w:tc>
          <w:tcPr>
            <w:tcW w:w="616" w:type="pct"/>
            <w:tcBorders>
              <w:top w:val="single" w:sz="2" w:space="0" w:color="000000" w:themeColor="text2"/>
              <w:right w:val="single" w:sz="2" w:space="0" w:color="B9B9B9" w:themeColor="accent3" w:themeTint="66"/>
            </w:tcBorders>
            <w:vAlign w:val="center"/>
          </w:tcPr>
          <w:p w14:paraId="09EA214D" w14:textId="5F900B75" w:rsidR="00EC65D8" w:rsidRPr="0027005F" w:rsidRDefault="0BB0DFAC" w:rsidP="00863381">
            <w:pPr>
              <w:pStyle w:val="TableText"/>
              <w:rPr>
                <w:rFonts w:eastAsiaTheme="minorEastAsia" w:cs="Arial"/>
                <w:sz w:val="22"/>
                <w:szCs w:val="22"/>
              </w:rPr>
            </w:pPr>
            <w:r w:rsidRPr="0027005F">
              <w:rPr>
                <w:rFonts w:eastAsiaTheme="minorEastAsia" w:cs="Arial"/>
                <w:sz w:val="22"/>
                <w:szCs w:val="22"/>
              </w:rPr>
              <w:t>0.1</w:t>
            </w:r>
          </w:p>
        </w:tc>
        <w:tc>
          <w:tcPr>
            <w:tcW w:w="747" w:type="pct"/>
            <w:tcBorders>
              <w:top w:val="single" w:sz="2" w:space="0" w:color="000000" w:themeColor="text2"/>
              <w:left w:val="single" w:sz="2" w:space="0" w:color="B9B9B9" w:themeColor="accent3" w:themeTint="66"/>
              <w:right w:val="single" w:sz="2" w:space="0" w:color="B9B9B9" w:themeColor="accent3" w:themeTint="66"/>
            </w:tcBorders>
            <w:shd w:val="clear" w:color="auto" w:fill="auto"/>
            <w:vAlign w:val="center"/>
          </w:tcPr>
          <w:p w14:paraId="760C2E15" w14:textId="1C082DBC" w:rsidR="00EC65D8" w:rsidRPr="0027005F" w:rsidRDefault="00F24EDF" w:rsidP="00863381">
            <w:pPr>
              <w:pStyle w:val="TableText"/>
              <w:rPr>
                <w:rFonts w:eastAsiaTheme="minorEastAsia" w:cs="Arial"/>
                <w:sz w:val="22"/>
                <w:szCs w:val="22"/>
              </w:rPr>
            </w:pPr>
            <w:r w:rsidRPr="0027005F">
              <w:rPr>
                <w:rFonts w:eastAsiaTheme="minorEastAsia" w:cs="Arial"/>
                <w:sz w:val="22"/>
                <w:szCs w:val="22"/>
              </w:rPr>
              <w:t>0</w:t>
            </w:r>
            <w:r w:rsidR="0BB0DFAC" w:rsidRPr="0027005F">
              <w:rPr>
                <w:rFonts w:eastAsiaTheme="minorEastAsia" w:cs="Arial"/>
                <w:sz w:val="22"/>
                <w:szCs w:val="22"/>
              </w:rPr>
              <w:t>7/</w:t>
            </w:r>
            <w:r w:rsidRPr="0027005F">
              <w:rPr>
                <w:rFonts w:eastAsiaTheme="minorEastAsia" w:cs="Arial"/>
                <w:sz w:val="22"/>
                <w:szCs w:val="22"/>
              </w:rPr>
              <w:t>0</w:t>
            </w:r>
            <w:r w:rsidR="0BB0DFAC" w:rsidRPr="0027005F">
              <w:rPr>
                <w:rFonts w:eastAsiaTheme="minorEastAsia" w:cs="Arial"/>
                <w:sz w:val="22"/>
                <w:szCs w:val="22"/>
              </w:rPr>
              <w:t>3/24</w:t>
            </w:r>
          </w:p>
        </w:tc>
        <w:tc>
          <w:tcPr>
            <w:tcW w:w="3637" w:type="pct"/>
            <w:tcBorders>
              <w:top w:val="single" w:sz="2" w:space="0" w:color="000000" w:themeColor="text2"/>
              <w:left w:val="single" w:sz="2" w:space="0" w:color="B9B9B9" w:themeColor="accent3" w:themeTint="66"/>
            </w:tcBorders>
            <w:vAlign w:val="center"/>
          </w:tcPr>
          <w:p w14:paraId="4C50D4CA" w14:textId="6B888278" w:rsidR="00EC65D8" w:rsidRPr="0027005F" w:rsidRDefault="7050AF2D" w:rsidP="00863381">
            <w:pPr>
              <w:pStyle w:val="TableText"/>
              <w:rPr>
                <w:rFonts w:eastAsiaTheme="minorEastAsia" w:cs="Arial"/>
              </w:rPr>
            </w:pPr>
            <w:r w:rsidRPr="0027005F">
              <w:rPr>
                <w:rFonts w:eastAsiaTheme="minorEastAsia" w:cs="Arial"/>
                <w:sz w:val="22"/>
                <w:szCs w:val="22"/>
              </w:rPr>
              <w:t>Initial document</w:t>
            </w:r>
            <w:r w:rsidR="00703734" w:rsidRPr="0027005F">
              <w:rPr>
                <w:rFonts w:eastAsiaTheme="minorEastAsia" w:cs="Arial"/>
                <w:sz w:val="22"/>
                <w:szCs w:val="22"/>
              </w:rPr>
              <w:t>.</w:t>
            </w:r>
          </w:p>
        </w:tc>
      </w:tr>
      <w:tr w:rsidR="00EC65D8" w:rsidRPr="0027005F" w14:paraId="56822B5C" w14:textId="77777777" w:rsidTr="67D30F3F">
        <w:trPr>
          <w:trHeight w:val="290"/>
        </w:trPr>
        <w:tc>
          <w:tcPr>
            <w:tcW w:w="616" w:type="pct"/>
            <w:tcBorders>
              <w:right w:val="single" w:sz="2" w:space="0" w:color="B9B9B9" w:themeColor="accent3" w:themeTint="66"/>
            </w:tcBorders>
            <w:vAlign w:val="center"/>
          </w:tcPr>
          <w:p w14:paraId="22B06643" w14:textId="48BDCAF4" w:rsidR="00EC65D8" w:rsidRPr="0027005F" w:rsidRDefault="0BB0DFAC" w:rsidP="00863381">
            <w:pPr>
              <w:pStyle w:val="TableText"/>
              <w:rPr>
                <w:rFonts w:eastAsiaTheme="minorEastAsia" w:cs="Arial"/>
                <w:sz w:val="22"/>
                <w:szCs w:val="22"/>
              </w:rPr>
            </w:pPr>
            <w:r w:rsidRPr="0027005F">
              <w:rPr>
                <w:rFonts w:eastAsiaTheme="minorEastAsia" w:cs="Arial"/>
                <w:sz w:val="22"/>
                <w:szCs w:val="22"/>
              </w:rPr>
              <w:t>0.2</w:t>
            </w:r>
          </w:p>
        </w:tc>
        <w:tc>
          <w:tcPr>
            <w:tcW w:w="747" w:type="pct"/>
            <w:tcBorders>
              <w:left w:val="single" w:sz="2" w:space="0" w:color="B9B9B9" w:themeColor="accent3" w:themeTint="66"/>
              <w:right w:val="single" w:sz="2" w:space="0" w:color="B9B9B9" w:themeColor="accent3" w:themeTint="66"/>
            </w:tcBorders>
            <w:shd w:val="clear" w:color="auto" w:fill="auto"/>
            <w:vAlign w:val="center"/>
          </w:tcPr>
          <w:p w14:paraId="644FE597" w14:textId="71344177" w:rsidR="00EC65D8" w:rsidRPr="0027005F" w:rsidRDefault="0BB0DFAC" w:rsidP="00863381">
            <w:pPr>
              <w:pStyle w:val="TableText"/>
              <w:rPr>
                <w:rFonts w:eastAsiaTheme="minorEastAsia" w:cs="Arial"/>
                <w:sz w:val="22"/>
                <w:szCs w:val="22"/>
              </w:rPr>
            </w:pPr>
            <w:r w:rsidRPr="0027005F">
              <w:rPr>
                <w:rFonts w:eastAsiaTheme="minorEastAsia" w:cs="Arial"/>
                <w:sz w:val="22"/>
                <w:szCs w:val="22"/>
              </w:rPr>
              <w:t>14/</w:t>
            </w:r>
            <w:r w:rsidR="00F24EDF" w:rsidRPr="0027005F">
              <w:rPr>
                <w:rFonts w:eastAsiaTheme="minorEastAsia" w:cs="Arial"/>
                <w:sz w:val="22"/>
                <w:szCs w:val="22"/>
              </w:rPr>
              <w:t>0</w:t>
            </w:r>
            <w:r w:rsidRPr="0027005F">
              <w:rPr>
                <w:rFonts w:eastAsiaTheme="minorEastAsia" w:cs="Arial"/>
                <w:sz w:val="22"/>
                <w:szCs w:val="22"/>
              </w:rPr>
              <w:t>3/24</w:t>
            </w:r>
          </w:p>
        </w:tc>
        <w:tc>
          <w:tcPr>
            <w:tcW w:w="3637" w:type="pct"/>
            <w:tcBorders>
              <w:left w:val="single" w:sz="2" w:space="0" w:color="B9B9B9" w:themeColor="accent3" w:themeTint="66"/>
            </w:tcBorders>
            <w:vAlign w:val="center"/>
          </w:tcPr>
          <w:p w14:paraId="6827B61B" w14:textId="78478A10" w:rsidR="00EC65D8" w:rsidRPr="0027005F" w:rsidRDefault="0BB0DFAC" w:rsidP="00863381">
            <w:pPr>
              <w:pStyle w:val="TableText"/>
              <w:rPr>
                <w:rFonts w:eastAsiaTheme="minorEastAsia" w:cs="Arial"/>
                <w:sz w:val="22"/>
                <w:szCs w:val="22"/>
              </w:rPr>
            </w:pPr>
            <w:r w:rsidRPr="0027005F">
              <w:rPr>
                <w:rFonts w:eastAsiaTheme="minorEastAsia" w:cs="Arial"/>
                <w:sz w:val="22"/>
                <w:szCs w:val="22"/>
              </w:rPr>
              <w:t>Second draft</w:t>
            </w:r>
            <w:r w:rsidR="00703734" w:rsidRPr="0027005F">
              <w:rPr>
                <w:rFonts w:eastAsiaTheme="minorEastAsia" w:cs="Arial"/>
                <w:sz w:val="22"/>
                <w:szCs w:val="22"/>
              </w:rPr>
              <w:t>.</w:t>
            </w:r>
          </w:p>
        </w:tc>
      </w:tr>
      <w:tr w:rsidR="00EC65D8" w:rsidRPr="0027005F" w14:paraId="20AEF4CB" w14:textId="77777777" w:rsidTr="67D30F3F">
        <w:trPr>
          <w:trHeight w:val="290"/>
        </w:trPr>
        <w:tc>
          <w:tcPr>
            <w:tcW w:w="616" w:type="pct"/>
            <w:tcBorders>
              <w:right w:val="single" w:sz="2" w:space="0" w:color="B9B9B9" w:themeColor="accent3" w:themeTint="66"/>
            </w:tcBorders>
            <w:vAlign w:val="center"/>
          </w:tcPr>
          <w:p w14:paraId="5AC6446F" w14:textId="3AB10A92" w:rsidR="00EC65D8" w:rsidRPr="0027005F" w:rsidRDefault="00986A2A" w:rsidP="00863381">
            <w:pPr>
              <w:pStyle w:val="TableText"/>
              <w:rPr>
                <w:rFonts w:eastAsiaTheme="minorEastAsia" w:cs="Arial"/>
                <w:sz w:val="22"/>
                <w:szCs w:val="22"/>
              </w:rPr>
            </w:pPr>
            <w:r w:rsidRPr="0027005F">
              <w:rPr>
                <w:rFonts w:eastAsiaTheme="minorEastAsia" w:cs="Arial"/>
                <w:sz w:val="22"/>
                <w:szCs w:val="22"/>
              </w:rPr>
              <w:t>0.3</w:t>
            </w:r>
          </w:p>
        </w:tc>
        <w:tc>
          <w:tcPr>
            <w:tcW w:w="747" w:type="pct"/>
            <w:tcBorders>
              <w:left w:val="single" w:sz="2" w:space="0" w:color="B9B9B9" w:themeColor="accent3" w:themeTint="66"/>
              <w:right w:val="single" w:sz="2" w:space="0" w:color="B9B9B9" w:themeColor="accent3" w:themeTint="66"/>
            </w:tcBorders>
            <w:shd w:val="clear" w:color="auto" w:fill="auto"/>
            <w:vAlign w:val="center"/>
          </w:tcPr>
          <w:p w14:paraId="033C3244" w14:textId="7872510A" w:rsidR="00EC65D8" w:rsidRPr="0027005F" w:rsidRDefault="00D05B5B" w:rsidP="00863381">
            <w:pPr>
              <w:pStyle w:val="TableText"/>
              <w:rPr>
                <w:rFonts w:eastAsiaTheme="minorEastAsia" w:cs="Arial"/>
                <w:sz w:val="22"/>
                <w:szCs w:val="22"/>
              </w:rPr>
            </w:pPr>
            <w:r w:rsidRPr="0027005F">
              <w:rPr>
                <w:rFonts w:eastAsiaTheme="minorEastAsia" w:cs="Arial"/>
                <w:sz w:val="22"/>
                <w:szCs w:val="22"/>
              </w:rPr>
              <w:t>26/03/2</w:t>
            </w:r>
            <w:r w:rsidR="00F24EDF" w:rsidRPr="0027005F">
              <w:rPr>
                <w:rFonts w:eastAsiaTheme="minorEastAsia" w:cs="Arial"/>
                <w:sz w:val="22"/>
                <w:szCs w:val="22"/>
              </w:rPr>
              <w:t>4</w:t>
            </w:r>
          </w:p>
        </w:tc>
        <w:tc>
          <w:tcPr>
            <w:tcW w:w="3637" w:type="pct"/>
            <w:tcBorders>
              <w:left w:val="single" w:sz="2" w:space="0" w:color="B9B9B9" w:themeColor="accent3" w:themeTint="66"/>
            </w:tcBorders>
            <w:vAlign w:val="center"/>
          </w:tcPr>
          <w:p w14:paraId="3761094F" w14:textId="6302AA2E" w:rsidR="00EC65D8" w:rsidRPr="0027005F" w:rsidRDefault="00703734" w:rsidP="00863381">
            <w:pPr>
              <w:pStyle w:val="TableText"/>
              <w:rPr>
                <w:rFonts w:eastAsiaTheme="minorEastAsia" w:cs="Arial"/>
                <w:sz w:val="22"/>
                <w:szCs w:val="22"/>
              </w:rPr>
            </w:pPr>
            <w:r w:rsidRPr="0027005F">
              <w:rPr>
                <w:rFonts w:eastAsiaTheme="minorEastAsia" w:cs="Arial"/>
                <w:sz w:val="22"/>
                <w:szCs w:val="22"/>
              </w:rPr>
              <w:t>Updated following feedback from clinical and citizen leads.</w:t>
            </w:r>
          </w:p>
        </w:tc>
      </w:tr>
      <w:tr w:rsidR="00EC65D8" w:rsidRPr="0027005F" w14:paraId="4C76CEAA" w14:textId="77777777" w:rsidTr="67D30F3F">
        <w:trPr>
          <w:trHeight w:val="290"/>
        </w:trPr>
        <w:tc>
          <w:tcPr>
            <w:tcW w:w="616" w:type="pct"/>
            <w:tcBorders>
              <w:right w:val="single" w:sz="2" w:space="0" w:color="B9B9B9" w:themeColor="accent3" w:themeTint="66"/>
            </w:tcBorders>
            <w:vAlign w:val="center"/>
          </w:tcPr>
          <w:p w14:paraId="72F1D919" w14:textId="73DFFDDD" w:rsidR="00EC65D8" w:rsidRPr="0027005F" w:rsidRDefault="00A6235D" w:rsidP="00863381">
            <w:pPr>
              <w:pStyle w:val="TableText"/>
              <w:rPr>
                <w:rFonts w:eastAsiaTheme="minorEastAsia" w:cs="Arial"/>
                <w:sz w:val="22"/>
                <w:szCs w:val="22"/>
              </w:rPr>
            </w:pPr>
            <w:r>
              <w:rPr>
                <w:rFonts w:eastAsiaTheme="minorEastAsia" w:cs="Arial"/>
                <w:sz w:val="22"/>
                <w:szCs w:val="22"/>
              </w:rPr>
              <w:t>0.4</w:t>
            </w:r>
          </w:p>
        </w:tc>
        <w:tc>
          <w:tcPr>
            <w:tcW w:w="747" w:type="pct"/>
            <w:tcBorders>
              <w:left w:val="single" w:sz="2" w:space="0" w:color="B9B9B9" w:themeColor="accent3" w:themeTint="66"/>
              <w:right w:val="single" w:sz="2" w:space="0" w:color="B9B9B9" w:themeColor="accent3" w:themeTint="66"/>
            </w:tcBorders>
            <w:shd w:val="clear" w:color="auto" w:fill="auto"/>
            <w:vAlign w:val="center"/>
          </w:tcPr>
          <w:p w14:paraId="43228D9E" w14:textId="15B0BE38" w:rsidR="00EC65D8" w:rsidRPr="0027005F" w:rsidRDefault="00A6235D" w:rsidP="00863381">
            <w:pPr>
              <w:pStyle w:val="TableText"/>
              <w:rPr>
                <w:rFonts w:eastAsiaTheme="minorEastAsia" w:cs="Arial"/>
                <w:sz w:val="22"/>
                <w:szCs w:val="22"/>
              </w:rPr>
            </w:pPr>
            <w:r>
              <w:rPr>
                <w:rFonts w:eastAsiaTheme="minorEastAsia" w:cs="Arial"/>
                <w:sz w:val="22"/>
                <w:szCs w:val="22"/>
              </w:rPr>
              <w:t>2</w:t>
            </w:r>
            <w:r w:rsidR="00BD29C4">
              <w:rPr>
                <w:rFonts w:eastAsiaTheme="minorEastAsia" w:cs="Arial"/>
                <w:sz w:val="22"/>
                <w:szCs w:val="22"/>
              </w:rPr>
              <w:t>0</w:t>
            </w:r>
            <w:r>
              <w:rPr>
                <w:rFonts w:eastAsiaTheme="minorEastAsia" w:cs="Arial"/>
                <w:sz w:val="22"/>
                <w:szCs w:val="22"/>
              </w:rPr>
              <w:t>/04/24</w:t>
            </w:r>
          </w:p>
        </w:tc>
        <w:tc>
          <w:tcPr>
            <w:tcW w:w="3637" w:type="pct"/>
            <w:tcBorders>
              <w:left w:val="single" w:sz="2" w:space="0" w:color="B9B9B9" w:themeColor="accent3" w:themeTint="66"/>
            </w:tcBorders>
            <w:vAlign w:val="center"/>
          </w:tcPr>
          <w:p w14:paraId="1F9FB1DB" w14:textId="5DCEE2D3" w:rsidR="00EC65D8" w:rsidRPr="0027005F" w:rsidRDefault="00BD29C4" w:rsidP="00863381">
            <w:pPr>
              <w:pStyle w:val="TableText"/>
              <w:rPr>
                <w:rFonts w:eastAsiaTheme="minorEastAsia" w:cs="Arial"/>
                <w:sz w:val="22"/>
                <w:szCs w:val="22"/>
              </w:rPr>
            </w:pPr>
            <w:r>
              <w:rPr>
                <w:rFonts w:eastAsiaTheme="minorEastAsia" w:cs="Arial"/>
                <w:sz w:val="22"/>
                <w:szCs w:val="22"/>
              </w:rPr>
              <w:t xml:space="preserve">Edited report after consultation with commissioning leads. </w:t>
            </w:r>
          </w:p>
        </w:tc>
      </w:tr>
      <w:tr w:rsidR="0047465D" w:rsidRPr="0027005F" w14:paraId="158B0D37" w14:textId="77777777" w:rsidTr="67D30F3F">
        <w:trPr>
          <w:trHeight w:val="290"/>
        </w:trPr>
        <w:tc>
          <w:tcPr>
            <w:tcW w:w="616" w:type="pct"/>
            <w:tcBorders>
              <w:right w:val="single" w:sz="2" w:space="0" w:color="B9B9B9" w:themeColor="accent3" w:themeTint="66"/>
            </w:tcBorders>
            <w:vAlign w:val="center"/>
          </w:tcPr>
          <w:p w14:paraId="5001B198" w14:textId="1847AFF2" w:rsidR="0047465D" w:rsidRDefault="0047465D" w:rsidP="00863381">
            <w:pPr>
              <w:pStyle w:val="TableText"/>
              <w:rPr>
                <w:rFonts w:eastAsiaTheme="minorEastAsia" w:cs="Arial"/>
                <w:sz w:val="22"/>
                <w:szCs w:val="22"/>
              </w:rPr>
            </w:pPr>
            <w:r>
              <w:rPr>
                <w:rFonts w:eastAsiaTheme="minorEastAsia" w:cs="Arial"/>
                <w:sz w:val="22"/>
                <w:szCs w:val="22"/>
              </w:rPr>
              <w:t>0.5</w:t>
            </w:r>
          </w:p>
        </w:tc>
        <w:tc>
          <w:tcPr>
            <w:tcW w:w="747" w:type="pct"/>
            <w:tcBorders>
              <w:left w:val="single" w:sz="2" w:space="0" w:color="B9B9B9" w:themeColor="accent3" w:themeTint="66"/>
              <w:right w:val="single" w:sz="2" w:space="0" w:color="B9B9B9" w:themeColor="accent3" w:themeTint="66"/>
            </w:tcBorders>
            <w:shd w:val="clear" w:color="auto" w:fill="auto"/>
            <w:vAlign w:val="center"/>
          </w:tcPr>
          <w:p w14:paraId="6C06EFC7" w14:textId="60914A04" w:rsidR="0047465D" w:rsidRDefault="0047465D" w:rsidP="00863381">
            <w:pPr>
              <w:pStyle w:val="TableText"/>
              <w:rPr>
                <w:rFonts w:eastAsiaTheme="minorEastAsia" w:cs="Arial"/>
                <w:sz w:val="22"/>
                <w:szCs w:val="22"/>
              </w:rPr>
            </w:pPr>
            <w:r>
              <w:rPr>
                <w:rFonts w:eastAsiaTheme="minorEastAsia" w:cs="Arial"/>
                <w:sz w:val="22"/>
                <w:szCs w:val="22"/>
              </w:rPr>
              <w:t>03/06/24</w:t>
            </w:r>
          </w:p>
        </w:tc>
        <w:tc>
          <w:tcPr>
            <w:tcW w:w="3637" w:type="pct"/>
            <w:tcBorders>
              <w:left w:val="single" w:sz="2" w:space="0" w:color="B9B9B9" w:themeColor="accent3" w:themeTint="66"/>
            </w:tcBorders>
            <w:vAlign w:val="center"/>
          </w:tcPr>
          <w:p w14:paraId="6129A425" w14:textId="674AEDC7" w:rsidR="0047465D" w:rsidRDefault="0047465D" w:rsidP="00863381">
            <w:pPr>
              <w:pStyle w:val="TableText"/>
              <w:rPr>
                <w:rFonts w:eastAsiaTheme="minorEastAsia" w:cs="Arial"/>
                <w:sz w:val="22"/>
                <w:szCs w:val="22"/>
              </w:rPr>
            </w:pPr>
            <w:r>
              <w:rPr>
                <w:rFonts w:eastAsiaTheme="minorEastAsia" w:cs="Arial"/>
                <w:sz w:val="22"/>
                <w:szCs w:val="22"/>
              </w:rPr>
              <w:t>Edited report after feedback from clinical lead.</w:t>
            </w:r>
          </w:p>
        </w:tc>
      </w:tr>
      <w:tr w:rsidR="009758DF" w:rsidRPr="0027005F" w14:paraId="7E2D0576" w14:textId="77777777" w:rsidTr="67D30F3F">
        <w:trPr>
          <w:trHeight w:val="290"/>
        </w:trPr>
        <w:tc>
          <w:tcPr>
            <w:tcW w:w="616" w:type="pct"/>
            <w:tcBorders>
              <w:right w:val="single" w:sz="2" w:space="0" w:color="B9B9B9" w:themeColor="accent3" w:themeTint="66"/>
            </w:tcBorders>
            <w:vAlign w:val="center"/>
          </w:tcPr>
          <w:p w14:paraId="1C0DD2E6" w14:textId="147D324F" w:rsidR="009758DF" w:rsidRDefault="009758DF" w:rsidP="00863381">
            <w:pPr>
              <w:pStyle w:val="TableText"/>
              <w:rPr>
                <w:rFonts w:eastAsiaTheme="minorEastAsia" w:cs="Arial"/>
                <w:sz w:val="22"/>
                <w:szCs w:val="22"/>
              </w:rPr>
            </w:pPr>
            <w:r>
              <w:rPr>
                <w:rFonts w:eastAsiaTheme="minorEastAsia" w:cs="Arial"/>
                <w:sz w:val="22"/>
                <w:szCs w:val="22"/>
              </w:rPr>
              <w:t>0.6</w:t>
            </w:r>
          </w:p>
        </w:tc>
        <w:tc>
          <w:tcPr>
            <w:tcW w:w="747" w:type="pct"/>
            <w:tcBorders>
              <w:left w:val="single" w:sz="2" w:space="0" w:color="B9B9B9" w:themeColor="accent3" w:themeTint="66"/>
              <w:right w:val="single" w:sz="2" w:space="0" w:color="B9B9B9" w:themeColor="accent3" w:themeTint="66"/>
            </w:tcBorders>
            <w:shd w:val="clear" w:color="auto" w:fill="auto"/>
            <w:vAlign w:val="center"/>
          </w:tcPr>
          <w:p w14:paraId="59608B6F" w14:textId="51D466DC" w:rsidR="009758DF" w:rsidRDefault="009758DF" w:rsidP="00863381">
            <w:pPr>
              <w:pStyle w:val="TableText"/>
              <w:rPr>
                <w:rFonts w:eastAsiaTheme="minorEastAsia" w:cs="Arial"/>
                <w:sz w:val="22"/>
                <w:szCs w:val="22"/>
              </w:rPr>
            </w:pPr>
            <w:r>
              <w:rPr>
                <w:rFonts w:eastAsiaTheme="minorEastAsia" w:cs="Arial"/>
                <w:sz w:val="22"/>
                <w:szCs w:val="22"/>
              </w:rPr>
              <w:t>18/06/24</w:t>
            </w:r>
          </w:p>
        </w:tc>
        <w:tc>
          <w:tcPr>
            <w:tcW w:w="3637" w:type="pct"/>
            <w:tcBorders>
              <w:left w:val="single" w:sz="2" w:space="0" w:color="B9B9B9" w:themeColor="accent3" w:themeTint="66"/>
            </w:tcBorders>
            <w:vAlign w:val="center"/>
          </w:tcPr>
          <w:p w14:paraId="67D1FEE8" w14:textId="3A65F2D9" w:rsidR="009758DF" w:rsidRDefault="009758DF" w:rsidP="00863381">
            <w:pPr>
              <w:pStyle w:val="TableText"/>
              <w:rPr>
                <w:rFonts w:eastAsiaTheme="minorEastAsia" w:cs="Arial"/>
                <w:sz w:val="22"/>
                <w:szCs w:val="22"/>
              </w:rPr>
            </w:pPr>
            <w:r>
              <w:rPr>
                <w:rFonts w:eastAsiaTheme="minorEastAsia" w:cs="Arial"/>
                <w:sz w:val="22"/>
                <w:szCs w:val="22"/>
              </w:rPr>
              <w:t xml:space="preserve">Edited report following feedback from </w:t>
            </w:r>
            <w:r w:rsidR="00E9275D">
              <w:rPr>
                <w:rFonts w:eastAsiaTheme="minorEastAsia" w:cs="Arial"/>
                <w:sz w:val="22"/>
                <w:szCs w:val="22"/>
              </w:rPr>
              <w:t xml:space="preserve">NHSE Information standards architecture team on the information model  </w:t>
            </w:r>
          </w:p>
        </w:tc>
      </w:tr>
      <w:tr w:rsidR="00DB2C06" w:rsidRPr="0027005F" w14:paraId="32FDFAB8" w14:textId="77777777" w:rsidTr="67D30F3F">
        <w:trPr>
          <w:trHeight w:val="290"/>
        </w:trPr>
        <w:tc>
          <w:tcPr>
            <w:tcW w:w="616" w:type="pct"/>
            <w:tcBorders>
              <w:right w:val="single" w:sz="2" w:space="0" w:color="B9B9B9" w:themeColor="accent3" w:themeTint="66"/>
            </w:tcBorders>
            <w:vAlign w:val="center"/>
          </w:tcPr>
          <w:p w14:paraId="0E063C06" w14:textId="0485C2EC" w:rsidR="00DB2C06" w:rsidRDefault="00DB2C06" w:rsidP="00863381">
            <w:pPr>
              <w:pStyle w:val="TableText"/>
              <w:rPr>
                <w:rFonts w:eastAsiaTheme="minorEastAsia" w:cs="Arial"/>
                <w:sz w:val="22"/>
                <w:szCs w:val="22"/>
              </w:rPr>
            </w:pPr>
            <w:r>
              <w:rPr>
                <w:rFonts w:eastAsiaTheme="minorEastAsia" w:cs="Arial"/>
                <w:sz w:val="22"/>
                <w:szCs w:val="22"/>
              </w:rPr>
              <w:t>0.7</w:t>
            </w:r>
          </w:p>
        </w:tc>
        <w:tc>
          <w:tcPr>
            <w:tcW w:w="747" w:type="pct"/>
            <w:tcBorders>
              <w:left w:val="single" w:sz="2" w:space="0" w:color="B9B9B9" w:themeColor="accent3" w:themeTint="66"/>
              <w:right w:val="single" w:sz="2" w:space="0" w:color="B9B9B9" w:themeColor="accent3" w:themeTint="66"/>
            </w:tcBorders>
            <w:shd w:val="clear" w:color="auto" w:fill="auto"/>
            <w:vAlign w:val="center"/>
          </w:tcPr>
          <w:p w14:paraId="203967C1" w14:textId="55C9F0D1" w:rsidR="00DB2C06" w:rsidRDefault="00DB2C06" w:rsidP="00863381">
            <w:pPr>
              <w:pStyle w:val="TableText"/>
              <w:rPr>
                <w:rFonts w:eastAsiaTheme="minorEastAsia" w:cs="Arial"/>
                <w:sz w:val="22"/>
                <w:szCs w:val="22"/>
              </w:rPr>
            </w:pPr>
            <w:r>
              <w:rPr>
                <w:rFonts w:eastAsiaTheme="minorEastAsia" w:cs="Arial"/>
                <w:sz w:val="22"/>
                <w:szCs w:val="22"/>
              </w:rPr>
              <w:t>24/06/24</w:t>
            </w:r>
          </w:p>
        </w:tc>
        <w:tc>
          <w:tcPr>
            <w:tcW w:w="3637" w:type="pct"/>
            <w:tcBorders>
              <w:left w:val="single" w:sz="2" w:space="0" w:color="B9B9B9" w:themeColor="accent3" w:themeTint="66"/>
            </w:tcBorders>
            <w:vAlign w:val="center"/>
          </w:tcPr>
          <w:p w14:paraId="554E2C15" w14:textId="462D9B36" w:rsidR="00DB2C06" w:rsidRDefault="00742E36" w:rsidP="00863381">
            <w:pPr>
              <w:pStyle w:val="TableText"/>
              <w:rPr>
                <w:rFonts w:eastAsiaTheme="minorEastAsia" w:cs="Arial"/>
                <w:sz w:val="22"/>
                <w:szCs w:val="22"/>
              </w:rPr>
            </w:pPr>
            <w:r>
              <w:rPr>
                <w:rFonts w:eastAsiaTheme="minorEastAsia" w:cs="Arial"/>
                <w:sz w:val="22"/>
                <w:szCs w:val="22"/>
              </w:rPr>
              <w:t>Edited report following feedback from project board and NHSE mater</w:t>
            </w:r>
            <w:r w:rsidR="00587BC2">
              <w:rPr>
                <w:rFonts w:eastAsiaTheme="minorEastAsia" w:cs="Arial"/>
                <w:sz w:val="22"/>
                <w:szCs w:val="22"/>
              </w:rPr>
              <w:t>nity and neonatal programme policy leads</w:t>
            </w:r>
          </w:p>
        </w:tc>
      </w:tr>
      <w:tr w:rsidR="4F6F3235" w14:paraId="647D6A2C" w14:textId="77777777" w:rsidTr="00152F95">
        <w:trPr>
          <w:trHeight w:val="290"/>
        </w:trPr>
        <w:tc>
          <w:tcPr>
            <w:tcW w:w="616" w:type="pct"/>
            <w:tcBorders>
              <w:right w:val="single" w:sz="2" w:space="0" w:color="B9B9B9" w:themeColor="accent3" w:themeTint="66"/>
            </w:tcBorders>
            <w:vAlign w:val="center"/>
          </w:tcPr>
          <w:p w14:paraId="539225B3" w14:textId="7D065E75" w:rsidR="1506F15E" w:rsidRDefault="1506F15E" w:rsidP="4F6F3235">
            <w:pPr>
              <w:pStyle w:val="TableText"/>
              <w:rPr>
                <w:rFonts w:eastAsiaTheme="minorEastAsia" w:cs="Arial"/>
                <w:sz w:val="22"/>
                <w:szCs w:val="22"/>
              </w:rPr>
            </w:pPr>
            <w:r w:rsidRPr="4F6F3235">
              <w:rPr>
                <w:rFonts w:eastAsiaTheme="minorEastAsia" w:cs="Arial"/>
                <w:sz w:val="22"/>
                <w:szCs w:val="22"/>
              </w:rPr>
              <w:t>0.8</w:t>
            </w:r>
          </w:p>
        </w:tc>
        <w:tc>
          <w:tcPr>
            <w:tcW w:w="747" w:type="pct"/>
            <w:tcBorders>
              <w:left w:val="single" w:sz="2" w:space="0" w:color="B9B9B9" w:themeColor="accent3" w:themeTint="66"/>
              <w:right w:val="single" w:sz="2" w:space="0" w:color="B9B9B9" w:themeColor="accent3" w:themeTint="66"/>
            </w:tcBorders>
            <w:shd w:val="clear" w:color="auto" w:fill="auto"/>
            <w:vAlign w:val="center"/>
          </w:tcPr>
          <w:p w14:paraId="280603EE" w14:textId="5E226C5F" w:rsidR="1506F15E" w:rsidRDefault="1506F15E" w:rsidP="4F6F3235">
            <w:pPr>
              <w:pStyle w:val="TableText"/>
              <w:rPr>
                <w:rFonts w:eastAsiaTheme="minorEastAsia" w:cs="Arial"/>
                <w:sz w:val="22"/>
                <w:szCs w:val="22"/>
              </w:rPr>
            </w:pPr>
            <w:r w:rsidRPr="4F6F3235">
              <w:rPr>
                <w:rFonts w:eastAsiaTheme="minorEastAsia" w:cs="Arial"/>
                <w:sz w:val="22"/>
                <w:szCs w:val="22"/>
              </w:rPr>
              <w:t>17/07/24</w:t>
            </w:r>
          </w:p>
        </w:tc>
        <w:tc>
          <w:tcPr>
            <w:tcW w:w="3637" w:type="pct"/>
            <w:tcBorders>
              <w:left w:val="single" w:sz="2" w:space="0" w:color="B9B9B9" w:themeColor="accent3" w:themeTint="66"/>
            </w:tcBorders>
            <w:vAlign w:val="center"/>
          </w:tcPr>
          <w:p w14:paraId="7986EE77" w14:textId="5D537171" w:rsidR="1506F15E" w:rsidRDefault="1506F15E" w:rsidP="4F6F3235">
            <w:pPr>
              <w:pStyle w:val="TableText"/>
              <w:rPr>
                <w:rFonts w:eastAsiaTheme="minorEastAsia" w:cs="Arial"/>
                <w:sz w:val="22"/>
                <w:szCs w:val="22"/>
              </w:rPr>
            </w:pPr>
            <w:r w:rsidRPr="4F6F3235">
              <w:rPr>
                <w:rFonts w:eastAsiaTheme="minorEastAsia" w:cs="Arial"/>
                <w:sz w:val="22"/>
                <w:szCs w:val="22"/>
              </w:rPr>
              <w:t>Edited report following feedback from NHSE comm</w:t>
            </w:r>
            <w:r w:rsidR="00760A82">
              <w:rPr>
                <w:rFonts w:eastAsiaTheme="minorEastAsia" w:cs="Arial"/>
                <w:sz w:val="22"/>
                <w:szCs w:val="22"/>
              </w:rPr>
              <w:t>s</w:t>
            </w:r>
            <w:r w:rsidRPr="4F6F3235">
              <w:rPr>
                <w:rFonts w:eastAsiaTheme="minorEastAsia" w:cs="Arial"/>
                <w:sz w:val="22"/>
                <w:szCs w:val="22"/>
              </w:rPr>
              <w:t xml:space="preserve"> team </w:t>
            </w:r>
          </w:p>
        </w:tc>
      </w:tr>
      <w:tr w:rsidR="67D30F3F" w14:paraId="63F669D7" w14:textId="77777777" w:rsidTr="00152F95">
        <w:trPr>
          <w:trHeight w:val="300"/>
        </w:trPr>
        <w:tc>
          <w:tcPr>
            <w:tcW w:w="616" w:type="pct"/>
            <w:tcBorders>
              <w:right w:val="single" w:sz="2" w:space="0" w:color="B9B9B9" w:themeColor="accent3" w:themeTint="66"/>
            </w:tcBorders>
            <w:vAlign w:val="center"/>
          </w:tcPr>
          <w:p w14:paraId="599F1BC3" w14:textId="29BFAF17" w:rsidR="548868E1" w:rsidRDefault="548868E1" w:rsidP="67D30F3F">
            <w:pPr>
              <w:pStyle w:val="TableText"/>
              <w:rPr>
                <w:rFonts w:eastAsiaTheme="minorEastAsia" w:cs="Arial"/>
                <w:sz w:val="22"/>
                <w:szCs w:val="22"/>
              </w:rPr>
            </w:pPr>
            <w:r w:rsidRPr="67D30F3F">
              <w:rPr>
                <w:rFonts w:eastAsiaTheme="minorEastAsia" w:cs="Arial"/>
                <w:sz w:val="22"/>
                <w:szCs w:val="22"/>
              </w:rPr>
              <w:t>0.9</w:t>
            </w:r>
          </w:p>
        </w:tc>
        <w:tc>
          <w:tcPr>
            <w:tcW w:w="747" w:type="pct"/>
            <w:tcBorders>
              <w:left w:val="single" w:sz="2" w:space="0" w:color="B9B9B9" w:themeColor="accent3" w:themeTint="66"/>
              <w:right w:val="single" w:sz="2" w:space="0" w:color="B9B9B9" w:themeColor="accent3" w:themeTint="66"/>
            </w:tcBorders>
            <w:shd w:val="clear" w:color="auto" w:fill="auto"/>
            <w:vAlign w:val="center"/>
          </w:tcPr>
          <w:p w14:paraId="2DE78733" w14:textId="394F8E97" w:rsidR="548868E1" w:rsidRDefault="548868E1" w:rsidP="67D30F3F">
            <w:pPr>
              <w:pStyle w:val="TableText"/>
              <w:rPr>
                <w:rFonts w:eastAsiaTheme="minorEastAsia" w:cs="Arial"/>
                <w:sz w:val="22"/>
                <w:szCs w:val="22"/>
              </w:rPr>
            </w:pPr>
            <w:r w:rsidRPr="67D30F3F">
              <w:rPr>
                <w:rFonts w:eastAsiaTheme="minorEastAsia" w:cs="Arial"/>
                <w:sz w:val="22"/>
                <w:szCs w:val="22"/>
              </w:rPr>
              <w:t>08/10/24</w:t>
            </w:r>
          </w:p>
        </w:tc>
        <w:tc>
          <w:tcPr>
            <w:tcW w:w="3637" w:type="pct"/>
            <w:tcBorders>
              <w:left w:val="single" w:sz="2" w:space="0" w:color="B9B9B9" w:themeColor="accent3" w:themeTint="66"/>
            </w:tcBorders>
            <w:vAlign w:val="center"/>
          </w:tcPr>
          <w:p w14:paraId="539E91F0" w14:textId="14C76A6D" w:rsidR="548868E1" w:rsidRDefault="548868E1" w:rsidP="67D30F3F">
            <w:pPr>
              <w:pStyle w:val="TableText"/>
              <w:rPr>
                <w:rFonts w:eastAsiaTheme="minorEastAsia" w:cs="Arial"/>
                <w:sz w:val="22"/>
                <w:szCs w:val="22"/>
              </w:rPr>
            </w:pPr>
            <w:r w:rsidRPr="67D30F3F">
              <w:rPr>
                <w:rFonts w:eastAsiaTheme="minorEastAsia" w:cs="Arial"/>
                <w:sz w:val="22"/>
                <w:szCs w:val="22"/>
              </w:rPr>
              <w:t>Edited report following updating standard during ISN process</w:t>
            </w:r>
          </w:p>
        </w:tc>
      </w:tr>
      <w:tr w:rsidR="00152F95" w14:paraId="7C601DF6" w14:textId="77777777" w:rsidTr="00152F95">
        <w:trPr>
          <w:trHeight w:val="300"/>
        </w:trPr>
        <w:tc>
          <w:tcPr>
            <w:tcW w:w="616" w:type="pct"/>
            <w:tcBorders>
              <w:right w:val="single" w:sz="2" w:space="0" w:color="B9B9B9" w:themeColor="accent3" w:themeTint="66"/>
            </w:tcBorders>
            <w:vAlign w:val="center"/>
          </w:tcPr>
          <w:p w14:paraId="122157FD" w14:textId="5DC56D3E" w:rsidR="00152F95" w:rsidRPr="67D30F3F" w:rsidRDefault="004064C9" w:rsidP="00152F95">
            <w:pPr>
              <w:pStyle w:val="TableText"/>
              <w:rPr>
                <w:rFonts w:eastAsiaTheme="minorEastAsia" w:cs="Arial"/>
                <w:sz w:val="22"/>
                <w:szCs w:val="22"/>
              </w:rPr>
            </w:pPr>
            <w:r>
              <w:rPr>
                <w:rFonts w:eastAsiaTheme="minorEastAsia" w:cs="Arial"/>
                <w:sz w:val="22"/>
                <w:szCs w:val="22"/>
              </w:rPr>
              <w:t>1.0</w:t>
            </w:r>
          </w:p>
        </w:tc>
        <w:tc>
          <w:tcPr>
            <w:tcW w:w="747" w:type="pct"/>
            <w:tcBorders>
              <w:left w:val="single" w:sz="2" w:space="0" w:color="B9B9B9" w:themeColor="accent3" w:themeTint="66"/>
              <w:right w:val="single" w:sz="2" w:space="0" w:color="B9B9B9" w:themeColor="accent3" w:themeTint="66"/>
            </w:tcBorders>
            <w:shd w:val="clear" w:color="auto" w:fill="auto"/>
            <w:vAlign w:val="center"/>
          </w:tcPr>
          <w:p w14:paraId="24393983" w14:textId="4CE3546F" w:rsidR="00152F95" w:rsidRPr="67D30F3F" w:rsidRDefault="00152F95" w:rsidP="00152F95">
            <w:pPr>
              <w:pStyle w:val="TableText"/>
              <w:rPr>
                <w:rFonts w:eastAsiaTheme="minorEastAsia" w:cs="Arial"/>
                <w:sz w:val="22"/>
                <w:szCs w:val="22"/>
              </w:rPr>
            </w:pPr>
            <w:r w:rsidRPr="241FFC6A">
              <w:rPr>
                <w:rFonts w:eastAsiaTheme="minorEastAsia" w:cs="Arial"/>
                <w:sz w:val="22"/>
                <w:szCs w:val="22"/>
              </w:rPr>
              <w:t>13/11/24</w:t>
            </w:r>
          </w:p>
        </w:tc>
        <w:tc>
          <w:tcPr>
            <w:tcW w:w="3637" w:type="pct"/>
            <w:tcBorders>
              <w:left w:val="single" w:sz="2" w:space="0" w:color="B9B9B9" w:themeColor="accent3" w:themeTint="66"/>
            </w:tcBorders>
            <w:vAlign w:val="center"/>
          </w:tcPr>
          <w:p w14:paraId="42601DB2" w14:textId="482AF692" w:rsidR="00152F95" w:rsidRPr="67D30F3F" w:rsidRDefault="00152F95" w:rsidP="00152F95">
            <w:pPr>
              <w:pStyle w:val="TableText"/>
              <w:rPr>
                <w:rFonts w:eastAsiaTheme="minorEastAsia" w:cs="Arial"/>
                <w:sz w:val="22"/>
                <w:szCs w:val="22"/>
              </w:rPr>
            </w:pPr>
            <w:r w:rsidRPr="241FFC6A">
              <w:rPr>
                <w:rFonts w:eastAsiaTheme="minorEastAsia" w:cs="Arial"/>
                <w:sz w:val="22"/>
                <w:szCs w:val="22"/>
              </w:rPr>
              <w:t>Edited report following feedback during endorsement process</w:t>
            </w:r>
          </w:p>
        </w:tc>
      </w:tr>
    </w:tbl>
    <w:p w14:paraId="515849AD" w14:textId="77777777" w:rsidR="006F6FD7" w:rsidRPr="0027005F" w:rsidRDefault="006F6FD7" w:rsidP="00863381">
      <w:pPr>
        <w:rPr>
          <w:rFonts w:eastAsiaTheme="minorEastAsia" w:cs="Arial"/>
          <w:sz w:val="22"/>
          <w:szCs w:val="22"/>
        </w:rPr>
      </w:pPr>
    </w:p>
    <w:p w14:paraId="3E6CBE60" w14:textId="0AE31038" w:rsidR="00DB6514" w:rsidRPr="0027005F" w:rsidRDefault="34654B7B" w:rsidP="00863381">
      <w:pPr>
        <w:pStyle w:val="DocMgmtSubhead"/>
        <w:rPr>
          <w:rFonts w:eastAsiaTheme="minorEastAsia" w:cs="Arial"/>
          <w:sz w:val="22"/>
          <w:szCs w:val="22"/>
        </w:rPr>
      </w:pPr>
      <w:bookmarkStart w:id="4" w:name="_Toc350847281"/>
      <w:bookmarkStart w:id="5" w:name="_Toc350847325"/>
      <w:r w:rsidRPr="0027005F">
        <w:rPr>
          <w:rFonts w:eastAsiaTheme="minorEastAsia" w:cs="Arial"/>
          <w:sz w:val="22"/>
          <w:szCs w:val="22"/>
        </w:rPr>
        <w:t>Reviewers</w:t>
      </w:r>
      <w:bookmarkEnd w:id="4"/>
      <w:bookmarkEnd w:id="5"/>
    </w:p>
    <w:tbl>
      <w:tblPr>
        <w:tblW w:w="5000" w:type="pct"/>
        <w:tblBorders>
          <w:top w:val="single" w:sz="2" w:space="0" w:color="B9B9B9" w:themeColor="accent3" w:themeTint="66"/>
          <w:bottom w:val="single" w:sz="2" w:space="0" w:color="B9B9B9" w:themeColor="accent3" w:themeTint="66"/>
          <w:insideH w:val="single" w:sz="2" w:space="0" w:color="B9B9B9" w:themeColor="accent3" w:themeTint="66"/>
        </w:tblBorders>
        <w:tblLook w:val="01E0" w:firstRow="1" w:lastRow="1" w:firstColumn="1" w:lastColumn="1" w:noHBand="0" w:noVBand="0"/>
      </w:tblPr>
      <w:tblGrid>
        <w:gridCol w:w="3118"/>
        <w:gridCol w:w="2995"/>
        <w:gridCol w:w="1849"/>
        <w:gridCol w:w="1902"/>
      </w:tblGrid>
      <w:tr w:rsidR="00DB6514" w:rsidRPr="0027005F" w14:paraId="70F4AC19" w14:textId="77777777" w:rsidTr="49849AF6">
        <w:tc>
          <w:tcPr>
            <w:tcW w:w="1580" w:type="pct"/>
            <w:tcBorders>
              <w:top w:val="single" w:sz="2" w:space="0" w:color="000000" w:themeColor="text2"/>
              <w:bottom w:val="single" w:sz="2" w:space="0" w:color="000000" w:themeColor="text2"/>
              <w:right w:val="nil"/>
            </w:tcBorders>
          </w:tcPr>
          <w:p w14:paraId="6CD03CA4" w14:textId="77777777" w:rsidR="00DB6514" w:rsidRPr="0027005F" w:rsidRDefault="34654B7B" w:rsidP="00863381">
            <w:pPr>
              <w:pStyle w:val="TableHeader"/>
              <w:rPr>
                <w:rFonts w:eastAsiaTheme="minorEastAsia"/>
                <w:sz w:val="22"/>
                <w:szCs w:val="22"/>
                <w:lang w:val="en-GB"/>
              </w:rPr>
            </w:pPr>
            <w:r w:rsidRPr="0027005F">
              <w:rPr>
                <w:rFonts w:eastAsiaTheme="minorEastAsia"/>
                <w:sz w:val="22"/>
                <w:szCs w:val="22"/>
                <w:lang w:val="en-GB"/>
              </w:rPr>
              <w:t>Reviewer name</w:t>
            </w:r>
          </w:p>
        </w:tc>
        <w:tc>
          <w:tcPr>
            <w:tcW w:w="1518" w:type="pct"/>
            <w:tcBorders>
              <w:top w:val="single" w:sz="2" w:space="0" w:color="000000" w:themeColor="text2"/>
              <w:left w:val="nil"/>
              <w:bottom w:val="single" w:sz="2" w:space="0" w:color="000000" w:themeColor="text2"/>
              <w:right w:val="nil"/>
            </w:tcBorders>
            <w:shd w:val="clear" w:color="auto" w:fill="auto"/>
          </w:tcPr>
          <w:p w14:paraId="0BB362A2" w14:textId="77777777" w:rsidR="00DB6514" w:rsidRPr="0027005F" w:rsidRDefault="34654B7B" w:rsidP="00863381">
            <w:pPr>
              <w:pStyle w:val="TableHeader"/>
              <w:rPr>
                <w:rFonts w:eastAsiaTheme="minorEastAsia"/>
                <w:sz w:val="22"/>
                <w:szCs w:val="22"/>
                <w:lang w:val="en-GB"/>
              </w:rPr>
            </w:pPr>
            <w:r w:rsidRPr="0027005F">
              <w:rPr>
                <w:rFonts w:eastAsiaTheme="minorEastAsia"/>
                <w:sz w:val="22"/>
                <w:szCs w:val="22"/>
                <w:lang w:val="en-GB"/>
              </w:rPr>
              <w:t>Title / Responsibility</w:t>
            </w:r>
          </w:p>
        </w:tc>
        <w:tc>
          <w:tcPr>
            <w:tcW w:w="937" w:type="pct"/>
            <w:tcBorders>
              <w:top w:val="single" w:sz="2" w:space="0" w:color="000000" w:themeColor="text2"/>
              <w:left w:val="nil"/>
              <w:bottom w:val="single" w:sz="2" w:space="0" w:color="000000" w:themeColor="text2"/>
              <w:right w:val="nil"/>
            </w:tcBorders>
          </w:tcPr>
          <w:p w14:paraId="7BDB887C" w14:textId="77777777" w:rsidR="00DB6514" w:rsidRPr="0027005F" w:rsidRDefault="34654B7B" w:rsidP="00863381">
            <w:pPr>
              <w:pStyle w:val="TableHeader"/>
              <w:rPr>
                <w:rFonts w:eastAsiaTheme="minorEastAsia"/>
                <w:sz w:val="22"/>
                <w:szCs w:val="22"/>
                <w:lang w:val="en-GB"/>
              </w:rPr>
            </w:pPr>
            <w:r w:rsidRPr="0027005F">
              <w:rPr>
                <w:rFonts w:eastAsiaTheme="minorEastAsia"/>
                <w:sz w:val="22"/>
                <w:szCs w:val="22"/>
                <w:lang w:val="en-GB"/>
              </w:rPr>
              <w:t>Date</w:t>
            </w:r>
          </w:p>
        </w:tc>
        <w:tc>
          <w:tcPr>
            <w:tcW w:w="964" w:type="pct"/>
            <w:tcBorders>
              <w:top w:val="single" w:sz="2" w:space="0" w:color="000000" w:themeColor="text2"/>
              <w:left w:val="nil"/>
              <w:bottom w:val="single" w:sz="2" w:space="0" w:color="000000" w:themeColor="text2"/>
            </w:tcBorders>
            <w:shd w:val="clear" w:color="auto" w:fill="auto"/>
          </w:tcPr>
          <w:p w14:paraId="3010009F" w14:textId="77777777" w:rsidR="00DB6514" w:rsidRPr="0027005F" w:rsidRDefault="34654B7B" w:rsidP="00863381">
            <w:pPr>
              <w:pStyle w:val="TableHeader"/>
              <w:rPr>
                <w:rFonts w:eastAsiaTheme="minorEastAsia"/>
                <w:sz w:val="22"/>
                <w:szCs w:val="22"/>
                <w:lang w:val="en-GB"/>
              </w:rPr>
            </w:pPr>
            <w:r w:rsidRPr="0027005F">
              <w:rPr>
                <w:rFonts w:eastAsiaTheme="minorEastAsia"/>
                <w:sz w:val="22"/>
                <w:szCs w:val="22"/>
                <w:lang w:val="en-GB"/>
              </w:rPr>
              <w:t>Version</w:t>
            </w:r>
          </w:p>
        </w:tc>
      </w:tr>
      <w:tr w:rsidR="0047298B" w:rsidRPr="0027005F" w14:paraId="04EB94BF" w14:textId="77777777" w:rsidTr="49849AF6">
        <w:tc>
          <w:tcPr>
            <w:tcW w:w="1580" w:type="pct"/>
            <w:tcBorders>
              <w:top w:val="single" w:sz="2" w:space="0" w:color="000000" w:themeColor="text2"/>
              <w:right w:val="single" w:sz="2" w:space="0" w:color="B9B9B9" w:themeColor="accent3" w:themeTint="66"/>
            </w:tcBorders>
            <w:vAlign w:val="center"/>
          </w:tcPr>
          <w:p w14:paraId="757B4133" w14:textId="6CA33533" w:rsidR="0047298B" w:rsidRPr="0027005F" w:rsidRDefault="26EAD17B" w:rsidP="00863381">
            <w:pPr>
              <w:pStyle w:val="TableText"/>
              <w:rPr>
                <w:rFonts w:eastAsiaTheme="minorEastAsia" w:cs="Arial"/>
                <w:sz w:val="22"/>
                <w:szCs w:val="22"/>
              </w:rPr>
            </w:pPr>
            <w:r w:rsidRPr="0027005F">
              <w:rPr>
                <w:rFonts w:eastAsiaTheme="minorEastAsia" w:cs="Arial"/>
                <w:sz w:val="22"/>
                <w:szCs w:val="22"/>
              </w:rPr>
              <w:t>Nichola Ling</w:t>
            </w:r>
          </w:p>
        </w:tc>
        <w:tc>
          <w:tcPr>
            <w:tcW w:w="1518" w:type="pct"/>
            <w:tcBorders>
              <w:top w:val="single" w:sz="2" w:space="0" w:color="000000" w:themeColor="text2"/>
              <w:left w:val="single" w:sz="2" w:space="0" w:color="B9B9B9" w:themeColor="accent3" w:themeTint="66"/>
              <w:right w:val="single" w:sz="2" w:space="0" w:color="B9B9B9" w:themeColor="accent3" w:themeTint="66"/>
            </w:tcBorders>
            <w:shd w:val="clear" w:color="auto" w:fill="auto"/>
            <w:vAlign w:val="center"/>
          </w:tcPr>
          <w:p w14:paraId="14814721" w14:textId="334E7F01" w:rsidR="0047298B" w:rsidRPr="0027005F" w:rsidRDefault="26EAD17B" w:rsidP="00863381">
            <w:pPr>
              <w:pStyle w:val="TableText"/>
              <w:rPr>
                <w:rFonts w:eastAsiaTheme="minorEastAsia" w:cs="Arial"/>
                <w:sz w:val="22"/>
                <w:szCs w:val="22"/>
              </w:rPr>
            </w:pPr>
            <w:r w:rsidRPr="0027005F">
              <w:rPr>
                <w:rFonts w:eastAsiaTheme="minorEastAsia" w:cs="Arial"/>
                <w:sz w:val="22"/>
                <w:szCs w:val="22"/>
              </w:rPr>
              <w:t>Clinical Lead</w:t>
            </w:r>
          </w:p>
        </w:tc>
        <w:tc>
          <w:tcPr>
            <w:tcW w:w="937" w:type="pct"/>
            <w:tcBorders>
              <w:top w:val="single" w:sz="2" w:space="0" w:color="000000" w:themeColor="text2"/>
              <w:left w:val="single" w:sz="2" w:space="0" w:color="B9B9B9" w:themeColor="accent3" w:themeTint="66"/>
              <w:right w:val="single" w:sz="2" w:space="0" w:color="B9B9B9" w:themeColor="accent3" w:themeTint="66"/>
            </w:tcBorders>
            <w:vAlign w:val="center"/>
          </w:tcPr>
          <w:p w14:paraId="3E926B5F" w14:textId="3AE78EC7" w:rsidR="0047298B" w:rsidRPr="0027005F" w:rsidRDefault="26EAD17B" w:rsidP="00863381">
            <w:pPr>
              <w:pStyle w:val="TableText"/>
              <w:rPr>
                <w:rFonts w:eastAsiaTheme="minorEastAsia" w:cs="Arial"/>
                <w:sz w:val="22"/>
                <w:szCs w:val="22"/>
              </w:rPr>
            </w:pPr>
            <w:r w:rsidRPr="0027005F">
              <w:rPr>
                <w:rFonts w:eastAsiaTheme="minorEastAsia" w:cs="Arial"/>
                <w:sz w:val="22"/>
                <w:szCs w:val="22"/>
              </w:rPr>
              <w:t>18/03/24</w:t>
            </w:r>
          </w:p>
        </w:tc>
        <w:tc>
          <w:tcPr>
            <w:tcW w:w="964" w:type="pct"/>
            <w:tcBorders>
              <w:top w:val="single" w:sz="2" w:space="0" w:color="000000" w:themeColor="text2"/>
              <w:left w:val="single" w:sz="2" w:space="0" w:color="B9B9B9" w:themeColor="accent3" w:themeTint="66"/>
            </w:tcBorders>
            <w:shd w:val="clear" w:color="auto" w:fill="auto"/>
            <w:vAlign w:val="center"/>
          </w:tcPr>
          <w:p w14:paraId="122DDFB3" w14:textId="2BB6B8C9" w:rsidR="0047298B" w:rsidRPr="0027005F" w:rsidRDefault="26EAD17B" w:rsidP="00863381">
            <w:pPr>
              <w:pStyle w:val="TableText"/>
              <w:rPr>
                <w:rFonts w:eastAsiaTheme="minorEastAsia" w:cs="Arial"/>
                <w:sz w:val="22"/>
                <w:szCs w:val="22"/>
              </w:rPr>
            </w:pPr>
            <w:r w:rsidRPr="0027005F">
              <w:rPr>
                <w:rFonts w:eastAsiaTheme="minorEastAsia" w:cs="Arial"/>
                <w:sz w:val="22"/>
                <w:szCs w:val="22"/>
              </w:rPr>
              <w:t>0.2</w:t>
            </w:r>
          </w:p>
        </w:tc>
      </w:tr>
      <w:tr w:rsidR="0035646A" w:rsidRPr="0027005F" w14:paraId="48EB2C8A" w14:textId="77777777" w:rsidTr="49849AF6">
        <w:tc>
          <w:tcPr>
            <w:tcW w:w="1580" w:type="pct"/>
            <w:tcBorders>
              <w:right w:val="single" w:sz="2" w:space="0" w:color="B9B9B9" w:themeColor="accent3" w:themeTint="66"/>
            </w:tcBorders>
            <w:vAlign w:val="center"/>
          </w:tcPr>
          <w:p w14:paraId="76867988" w14:textId="113BAA1A" w:rsidR="0035646A" w:rsidRPr="0027005F" w:rsidRDefault="26EAD17B" w:rsidP="00863381">
            <w:pPr>
              <w:pStyle w:val="TableText"/>
              <w:rPr>
                <w:rFonts w:eastAsiaTheme="minorEastAsia" w:cs="Arial"/>
                <w:sz w:val="22"/>
                <w:szCs w:val="22"/>
              </w:rPr>
            </w:pPr>
            <w:r w:rsidRPr="0027005F">
              <w:rPr>
                <w:rFonts w:eastAsiaTheme="minorEastAsia" w:cs="Arial"/>
                <w:sz w:val="22"/>
                <w:szCs w:val="22"/>
              </w:rPr>
              <w:t>Dawn Cross</w:t>
            </w:r>
          </w:p>
        </w:tc>
        <w:tc>
          <w:tcPr>
            <w:tcW w:w="1518" w:type="pct"/>
            <w:tcBorders>
              <w:left w:val="single" w:sz="2" w:space="0" w:color="B9B9B9" w:themeColor="accent3" w:themeTint="66"/>
              <w:right w:val="single" w:sz="2" w:space="0" w:color="B9B9B9" w:themeColor="accent3" w:themeTint="66"/>
            </w:tcBorders>
            <w:shd w:val="clear" w:color="auto" w:fill="auto"/>
            <w:vAlign w:val="center"/>
          </w:tcPr>
          <w:p w14:paraId="1FF14959" w14:textId="6507017A" w:rsidR="0035646A" w:rsidRPr="0027005F" w:rsidRDefault="26EAD17B" w:rsidP="00863381">
            <w:pPr>
              <w:pStyle w:val="TableText"/>
              <w:rPr>
                <w:rFonts w:eastAsiaTheme="minorEastAsia" w:cs="Arial"/>
                <w:sz w:val="22"/>
                <w:szCs w:val="22"/>
              </w:rPr>
            </w:pPr>
            <w:r w:rsidRPr="0027005F">
              <w:rPr>
                <w:rFonts w:eastAsiaTheme="minorEastAsia" w:cs="Arial"/>
                <w:sz w:val="22"/>
                <w:szCs w:val="22"/>
              </w:rPr>
              <w:t>Clinical Lead</w:t>
            </w:r>
          </w:p>
        </w:tc>
        <w:tc>
          <w:tcPr>
            <w:tcW w:w="937" w:type="pct"/>
            <w:tcBorders>
              <w:left w:val="single" w:sz="2" w:space="0" w:color="B9B9B9" w:themeColor="accent3" w:themeTint="66"/>
              <w:right w:val="single" w:sz="2" w:space="0" w:color="B9B9B9" w:themeColor="accent3" w:themeTint="66"/>
            </w:tcBorders>
            <w:vAlign w:val="center"/>
          </w:tcPr>
          <w:p w14:paraId="0697A763" w14:textId="34F6E87C" w:rsidR="0035646A" w:rsidRPr="0027005F" w:rsidRDefault="26EAD17B" w:rsidP="00863381">
            <w:pPr>
              <w:pStyle w:val="TableText"/>
              <w:rPr>
                <w:rFonts w:eastAsiaTheme="minorEastAsia" w:cs="Arial"/>
                <w:sz w:val="22"/>
                <w:szCs w:val="22"/>
              </w:rPr>
            </w:pPr>
            <w:r w:rsidRPr="0027005F">
              <w:rPr>
                <w:rFonts w:eastAsiaTheme="minorEastAsia" w:cs="Arial"/>
                <w:sz w:val="22"/>
                <w:szCs w:val="22"/>
              </w:rPr>
              <w:t>18/03/24</w:t>
            </w:r>
          </w:p>
        </w:tc>
        <w:tc>
          <w:tcPr>
            <w:tcW w:w="964" w:type="pct"/>
            <w:tcBorders>
              <w:left w:val="single" w:sz="2" w:space="0" w:color="B9B9B9" w:themeColor="accent3" w:themeTint="66"/>
            </w:tcBorders>
            <w:shd w:val="clear" w:color="auto" w:fill="auto"/>
            <w:vAlign w:val="center"/>
          </w:tcPr>
          <w:p w14:paraId="02FD4275" w14:textId="07DC14F6" w:rsidR="0035646A" w:rsidRPr="0027005F" w:rsidRDefault="26EAD17B" w:rsidP="00863381">
            <w:pPr>
              <w:pStyle w:val="TableText"/>
              <w:rPr>
                <w:rFonts w:eastAsiaTheme="minorEastAsia" w:cs="Arial"/>
                <w:sz w:val="22"/>
                <w:szCs w:val="22"/>
              </w:rPr>
            </w:pPr>
            <w:r w:rsidRPr="0027005F">
              <w:rPr>
                <w:rFonts w:eastAsiaTheme="minorEastAsia" w:cs="Arial"/>
                <w:sz w:val="22"/>
                <w:szCs w:val="22"/>
              </w:rPr>
              <w:t>0.2</w:t>
            </w:r>
          </w:p>
        </w:tc>
      </w:tr>
      <w:tr w:rsidR="0035646A" w:rsidRPr="0027005F" w14:paraId="31D95CEC" w14:textId="77777777" w:rsidTr="49849AF6">
        <w:tc>
          <w:tcPr>
            <w:tcW w:w="1580" w:type="pct"/>
            <w:tcBorders>
              <w:right w:val="single" w:sz="2" w:space="0" w:color="B9B9B9" w:themeColor="accent3" w:themeTint="66"/>
            </w:tcBorders>
            <w:vAlign w:val="center"/>
          </w:tcPr>
          <w:p w14:paraId="5A43BE90" w14:textId="5B8F53A3" w:rsidR="0035646A" w:rsidRPr="0027005F" w:rsidRDefault="26EAD17B" w:rsidP="00863381">
            <w:pPr>
              <w:pStyle w:val="TableText"/>
              <w:rPr>
                <w:rFonts w:eastAsiaTheme="minorEastAsia" w:cs="Arial"/>
                <w:sz w:val="22"/>
                <w:szCs w:val="22"/>
              </w:rPr>
            </w:pPr>
            <w:r w:rsidRPr="0027005F">
              <w:rPr>
                <w:rFonts w:eastAsiaTheme="minorEastAsia" w:cs="Arial"/>
                <w:sz w:val="22"/>
                <w:szCs w:val="22"/>
              </w:rPr>
              <w:t>Catherine Brewster</w:t>
            </w:r>
          </w:p>
        </w:tc>
        <w:tc>
          <w:tcPr>
            <w:tcW w:w="1518" w:type="pct"/>
            <w:tcBorders>
              <w:left w:val="single" w:sz="2" w:space="0" w:color="B9B9B9" w:themeColor="accent3" w:themeTint="66"/>
              <w:right w:val="single" w:sz="2" w:space="0" w:color="B9B9B9" w:themeColor="accent3" w:themeTint="66"/>
            </w:tcBorders>
            <w:shd w:val="clear" w:color="auto" w:fill="auto"/>
            <w:vAlign w:val="center"/>
          </w:tcPr>
          <w:p w14:paraId="73F26ECB" w14:textId="3595C23E" w:rsidR="0035646A" w:rsidRPr="0027005F" w:rsidRDefault="26EAD17B" w:rsidP="00863381">
            <w:pPr>
              <w:pStyle w:val="TableText"/>
              <w:rPr>
                <w:rFonts w:eastAsiaTheme="minorEastAsia" w:cs="Arial"/>
                <w:sz w:val="22"/>
                <w:szCs w:val="22"/>
              </w:rPr>
            </w:pPr>
            <w:r w:rsidRPr="0027005F">
              <w:rPr>
                <w:rFonts w:eastAsiaTheme="minorEastAsia" w:cs="Arial"/>
                <w:sz w:val="22"/>
                <w:szCs w:val="22"/>
              </w:rPr>
              <w:t xml:space="preserve">Citizen </w:t>
            </w:r>
            <w:proofErr w:type="gramStart"/>
            <w:r w:rsidRPr="0027005F">
              <w:rPr>
                <w:rFonts w:eastAsiaTheme="minorEastAsia" w:cs="Arial"/>
                <w:sz w:val="22"/>
                <w:szCs w:val="22"/>
              </w:rPr>
              <w:t>Lead</w:t>
            </w:r>
            <w:proofErr w:type="gramEnd"/>
          </w:p>
        </w:tc>
        <w:tc>
          <w:tcPr>
            <w:tcW w:w="937" w:type="pct"/>
            <w:tcBorders>
              <w:left w:val="single" w:sz="2" w:space="0" w:color="B9B9B9" w:themeColor="accent3" w:themeTint="66"/>
              <w:right w:val="single" w:sz="2" w:space="0" w:color="B9B9B9" w:themeColor="accent3" w:themeTint="66"/>
            </w:tcBorders>
            <w:vAlign w:val="center"/>
          </w:tcPr>
          <w:p w14:paraId="3691470D" w14:textId="51A6497A" w:rsidR="0035646A" w:rsidRPr="0027005F" w:rsidRDefault="26EAD17B" w:rsidP="00863381">
            <w:pPr>
              <w:pStyle w:val="TableText"/>
              <w:rPr>
                <w:rFonts w:eastAsiaTheme="minorEastAsia" w:cs="Arial"/>
                <w:sz w:val="22"/>
                <w:szCs w:val="22"/>
              </w:rPr>
            </w:pPr>
            <w:r w:rsidRPr="0027005F">
              <w:rPr>
                <w:rFonts w:eastAsiaTheme="minorEastAsia" w:cs="Arial"/>
                <w:sz w:val="22"/>
                <w:szCs w:val="22"/>
              </w:rPr>
              <w:t>18/03/24</w:t>
            </w:r>
          </w:p>
        </w:tc>
        <w:tc>
          <w:tcPr>
            <w:tcW w:w="964" w:type="pct"/>
            <w:tcBorders>
              <w:left w:val="single" w:sz="2" w:space="0" w:color="B9B9B9" w:themeColor="accent3" w:themeTint="66"/>
            </w:tcBorders>
            <w:shd w:val="clear" w:color="auto" w:fill="auto"/>
            <w:vAlign w:val="center"/>
          </w:tcPr>
          <w:p w14:paraId="7E5F8760" w14:textId="6B3290F2" w:rsidR="0035646A" w:rsidRPr="0027005F" w:rsidRDefault="26EAD17B" w:rsidP="00863381">
            <w:pPr>
              <w:pStyle w:val="TableText"/>
              <w:rPr>
                <w:rFonts w:eastAsiaTheme="minorEastAsia" w:cs="Arial"/>
                <w:sz w:val="22"/>
                <w:szCs w:val="22"/>
              </w:rPr>
            </w:pPr>
            <w:r w:rsidRPr="0027005F">
              <w:rPr>
                <w:rFonts w:eastAsiaTheme="minorEastAsia" w:cs="Arial"/>
                <w:sz w:val="22"/>
                <w:szCs w:val="22"/>
              </w:rPr>
              <w:t>0.2</w:t>
            </w:r>
          </w:p>
        </w:tc>
      </w:tr>
      <w:tr w:rsidR="0047465D" w:rsidRPr="0027005F" w14:paraId="4CE6B1D3" w14:textId="77777777" w:rsidTr="49849AF6">
        <w:tc>
          <w:tcPr>
            <w:tcW w:w="1580" w:type="pct"/>
            <w:tcBorders>
              <w:right w:val="single" w:sz="2" w:space="0" w:color="B9B9B9" w:themeColor="accent3" w:themeTint="66"/>
            </w:tcBorders>
            <w:vAlign w:val="center"/>
          </w:tcPr>
          <w:p w14:paraId="5A867908" w14:textId="2122CCBC" w:rsidR="0047465D" w:rsidRPr="0027005F" w:rsidRDefault="0047465D" w:rsidP="0047465D">
            <w:pPr>
              <w:pStyle w:val="TableText"/>
              <w:rPr>
                <w:rFonts w:eastAsiaTheme="minorEastAsia" w:cs="Arial"/>
                <w:sz w:val="22"/>
                <w:szCs w:val="22"/>
              </w:rPr>
            </w:pPr>
            <w:r w:rsidRPr="0027005F">
              <w:rPr>
                <w:rFonts w:eastAsiaTheme="minorEastAsia" w:cs="Arial"/>
                <w:sz w:val="22"/>
                <w:szCs w:val="22"/>
              </w:rPr>
              <w:t>Dawn Cross</w:t>
            </w:r>
          </w:p>
        </w:tc>
        <w:tc>
          <w:tcPr>
            <w:tcW w:w="1518" w:type="pct"/>
            <w:tcBorders>
              <w:left w:val="single" w:sz="2" w:space="0" w:color="B9B9B9" w:themeColor="accent3" w:themeTint="66"/>
              <w:right w:val="single" w:sz="2" w:space="0" w:color="B9B9B9" w:themeColor="accent3" w:themeTint="66"/>
            </w:tcBorders>
            <w:shd w:val="clear" w:color="auto" w:fill="auto"/>
            <w:vAlign w:val="center"/>
          </w:tcPr>
          <w:p w14:paraId="73DE09AF" w14:textId="4F14FC72" w:rsidR="0047465D" w:rsidRPr="0027005F" w:rsidRDefault="0047465D" w:rsidP="0047465D">
            <w:pPr>
              <w:pStyle w:val="TableText"/>
              <w:rPr>
                <w:rFonts w:eastAsiaTheme="minorEastAsia" w:cs="Arial"/>
                <w:sz w:val="22"/>
                <w:szCs w:val="22"/>
              </w:rPr>
            </w:pPr>
            <w:r w:rsidRPr="0027005F">
              <w:rPr>
                <w:rFonts w:eastAsiaTheme="minorEastAsia" w:cs="Arial"/>
                <w:sz w:val="22"/>
                <w:szCs w:val="22"/>
              </w:rPr>
              <w:t>Clinical Lead</w:t>
            </w:r>
          </w:p>
        </w:tc>
        <w:tc>
          <w:tcPr>
            <w:tcW w:w="937" w:type="pct"/>
            <w:tcBorders>
              <w:left w:val="single" w:sz="2" w:space="0" w:color="B9B9B9" w:themeColor="accent3" w:themeTint="66"/>
              <w:right w:val="single" w:sz="2" w:space="0" w:color="B9B9B9" w:themeColor="accent3" w:themeTint="66"/>
            </w:tcBorders>
            <w:vAlign w:val="center"/>
          </w:tcPr>
          <w:p w14:paraId="2826805A" w14:textId="292DFFAC" w:rsidR="0047465D" w:rsidRPr="0027005F" w:rsidRDefault="0047465D" w:rsidP="0047465D">
            <w:pPr>
              <w:pStyle w:val="TableText"/>
              <w:rPr>
                <w:rFonts w:eastAsiaTheme="minorEastAsia" w:cs="Arial"/>
                <w:sz w:val="22"/>
                <w:szCs w:val="22"/>
              </w:rPr>
            </w:pPr>
            <w:r>
              <w:rPr>
                <w:rFonts w:eastAsiaTheme="minorEastAsia" w:cs="Arial"/>
                <w:sz w:val="22"/>
                <w:szCs w:val="22"/>
              </w:rPr>
              <w:t>30/05</w:t>
            </w:r>
            <w:r w:rsidRPr="0027005F">
              <w:rPr>
                <w:rFonts w:eastAsiaTheme="minorEastAsia" w:cs="Arial"/>
                <w:sz w:val="22"/>
                <w:szCs w:val="22"/>
              </w:rPr>
              <w:t>/24</w:t>
            </w:r>
          </w:p>
        </w:tc>
        <w:tc>
          <w:tcPr>
            <w:tcW w:w="964" w:type="pct"/>
            <w:tcBorders>
              <w:left w:val="single" w:sz="2" w:space="0" w:color="B9B9B9" w:themeColor="accent3" w:themeTint="66"/>
            </w:tcBorders>
            <w:shd w:val="clear" w:color="auto" w:fill="auto"/>
            <w:vAlign w:val="center"/>
          </w:tcPr>
          <w:p w14:paraId="6816C73F" w14:textId="62D2F4DF" w:rsidR="0047465D" w:rsidRPr="0027005F" w:rsidRDefault="0047465D" w:rsidP="0047465D">
            <w:pPr>
              <w:pStyle w:val="TableText"/>
              <w:rPr>
                <w:rFonts w:eastAsiaTheme="minorEastAsia" w:cs="Arial"/>
                <w:sz w:val="22"/>
                <w:szCs w:val="22"/>
              </w:rPr>
            </w:pPr>
            <w:r w:rsidRPr="0027005F">
              <w:rPr>
                <w:rFonts w:eastAsiaTheme="minorEastAsia" w:cs="Arial"/>
                <w:sz w:val="22"/>
                <w:szCs w:val="22"/>
              </w:rPr>
              <w:t>0.</w:t>
            </w:r>
            <w:r w:rsidR="005D26F5">
              <w:rPr>
                <w:rFonts w:eastAsiaTheme="minorEastAsia" w:cs="Arial"/>
                <w:sz w:val="22"/>
                <w:szCs w:val="22"/>
              </w:rPr>
              <w:t>5</w:t>
            </w:r>
          </w:p>
        </w:tc>
      </w:tr>
    </w:tbl>
    <w:p w14:paraId="60B9DD03" w14:textId="77777777" w:rsidR="00DB6514" w:rsidRPr="0027005F" w:rsidRDefault="00DB6514" w:rsidP="00863381">
      <w:pPr>
        <w:rPr>
          <w:rFonts w:eastAsiaTheme="minorEastAsia" w:cs="Arial"/>
          <w:sz w:val="22"/>
          <w:szCs w:val="22"/>
        </w:rPr>
      </w:pPr>
    </w:p>
    <w:p w14:paraId="7578BC39" w14:textId="30EA2563" w:rsidR="00BC33FE" w:rsidRPr="0027005F" w:rsidRDefault="34654B7B" w:rsidP="00863381">
      <w:pPr>
        <w:pStyle w:val="DocMgmtSubhead"/>
        <w:rPr>
          <w:rFonts w:eastAsiaTheme="minorEastAsia" w:cs="Arial"/>
          <w:sz w:val="22"/>
          <w:szCs w:val="22"/>
        </w:rPr>
      </w:pPr>
      <w:bookmarkStart w:id="6" w:name="_Toc350847282"/>
      <w:bookmarkStart w:id="7" w:name="_Toc350847326"/>
      <w:r w:rsidRPr="0027005F">
        <w:rPr>
          <w:rFonts w:eastAsiaTheme="minorEastAsia" w:cs="Arial"/>
          <w:sz w:val="22"/>
          <w:szCs w:val="22"/>
        </w:rPr>
        <w:t>Approved by</w:t>
      </w:r>
      <w:bookmarkEnd w:id="6"/>
      <w:bookmarkEnd w:id="7"/>
    </w:p>
    <w:tbl>
      <w:tblPr>
        <w:tblW w:w="5000" w:type="pct"/>
        <w:tblBorders>
          <w:top w:val="single" w:sz="2" w:space="0" w:color="B9B9B9" w:themeColor="accent3" w:themeTint="66"/>
          <w:bottom w:val="single" w:sz="2" w:space="0" w:color="B9B9B9" w:themeColor="accent3" w:themeTint="66"/>
          <w:insideH w:val="single" w:sz="2" w:space="0" w:color="B9B9B9" w:themeColor="accent3" w:themeTint="66"/>
        </w:tblBorders>
        <w:tblLook w:val="0000" w:firstRow="0" w:lastRow="0" w:firstColumn="0" w:lastColumn="0" w:noHBand="0" w:noVBand="0"/>
      </w:tblPr>
      <w:tblGrid>
        <w:gridCol w:w="3119"/>
        <w:gridCol w:w="2977"/>
        <w:gridCol w:w="1843"/>
        <w:gridCol w:w="1925"/>
      </w:tblGrid>
      <w:tr w:rsidR="004F6A78" w:rsidRPr="0027005F" w14:paraId="4B8EA664" w14:textId="77777777" w:rsidTr="4F6F3235">
        <w:trPr>
          <w:trHeight w:val="290"/>
        </w:trPr>
        <w:tc>
          <w:tcPr>
            <w:tcW w:w="1581" w:type="pct"/>
            <w:tcBorders>
              <w:top w:val="single" w:sz="2" w:space="0" w:color="000000" w:themeColor="text2"/>
              <w:bottom w:val="single" w:sz="2" w:space="0" w:color="000000" w:themeColor="text2"/>
            </w:tcBorders>
          </w:tcPr>
          <w:p w14:paraId="33D9DFFA" w14:textId="77777777" w:rsidR="004F6A78" w:rsidRPr="0027005F" w:rsidRDefault="004F6A78" w:rsidP="00863381">
            <w:pPr>
              <w:pStyle w:val="TableHeader"/>
              <w:rPr>
                <w:rFonts w:eastAsiaTheme="minorEastAsia"/>
                <w:sz w:val="22"/>
                <w:szCs w:val="22"/>
                <w:lang w:val="en-GB"/>
              </w:rPr>
            </w:pPr>
            <w:r w:rsidRPr="0027005F">
              <w:rPr>
                <w:rFonts w:eastAsiaTheme="minorEastAsia"/>
                <w:sz w:val="22"/>
                <w:szCs w:val="22"/>
                <w:lang w:val="en-GB"/>
              </w:rPr>
              <w:t>Name</w:t>
            </w:r>
          </w:p>
        </w:tc>
        <w:tc>
          <w:tcPr>
            <w:tcW w:w="1509" w:type="pct"/>
            <w:tcBorders>
              <w:top w:val="single" w:sz="2" w:space="0" w:color="000000" w:themeColor="text2"/>
              <w:bottom w:val="single" w:sz="2" w:space="0" w:color="000000" w:themeColor="text2"/>
            </w:tcBorders>
          </w:tcPr>
          <w:p w14:paraId="63A75B95" w14:textId="5B0F3F38" w:rsidR="004F6A78" w:rsidRPr="0027005F" w:rsidRDefault="004F6A78" w:rsidP="00863381">
            <w:pPr>
              <w:pStyle w:val="TableHeader"/>
              <w:rPr>
                <w:rFonts w:eastAsiaTheme="minorEastAsia"/>
                <w:sz w:val="22"/>
                <w:szCs w:val="22"/>
                <w:lang w:val="en-GB"/>
              </w:rPr>
            </w:pPr>
            <w:r w:rsidRPr="0027005F">
              <w:rPr>
                <w:rFonts w:eastAsiaTheme="minorEastAsia"/>
                <w:sz w:val="22"/>
                <w:szCs w:val="22"/>
                <w:lang w:val="en-GB"/>
              </w:rPr>
              <w:t>Title/Responsibility</w:t>
            </w:r>
          </w:p>
        </w:tc>
        <w:tc>
          <w:tcPr>
            <w:tcW w:w="934" w:type="pct"/>
            <w:tcBorders>
              <w:top w:val="single" w:sz="2" w:space="0" w:color="000000" w:themeColor="text2"/>
              <w:bottom w:val="single" w:sz="2" w:space="0" w:color="000000" w:themeColor="text2"/>
            </w:tcBorders>
          </w:tcPr>
          <w:p w14:paraId="26715EB0" w14:textId="77777777" w:rsidR="004F6A78" w:rsidRPr="0027005F" w:rsidRDefault="004F6A78" w:rsidP="00863381">
            <w:pPr>
              <w:pStyle w:val="TableHeader"/>
              <w:rPr>
                <w:rFonts w:eastAsiaTheme="minorEastAsia"/>
                <w:sz w:val="22"/>
                <w:szCs w:val="22"/>
                <w:lang w:val="en-GB"/>
              </w:rPr>
            </w:pPr>
            <w:r w:rsidRPr="0027005F">
              <w:rPr>
                <w:rFonts w:eastAsiaTheme="minorEastAsia"/>
                <w:sz w:val="22"/>
                <w:szCs w:val="22"/>
                <w:lang w:val="en-GB"/>
              </w:rPr>
              <w:t xml:space="preserve">Date </w:t>
            </w:r>
          </w:p>
        </w:tc>
        <w:tc>
          <w:tcPr>
            <w:tcW w:w="976" w:type="pct"/>
            <w:tcBorders>
              <w:top w:val="single" w:sz="2" w:space="0" w:color="000000" w:themeColor="text2"/>
              <w:bottom w:val="single" w:sz="2" w:space="0" w:color="000000" w:themeColor="text2"/>
            </w:tcBorders>
          </w:tcPr>
          <w:p w14:paraId="664A4D91" w14:textId="77777777" w:rsidR="004F6A78" w:rsidRPr="0027005F" w:rsidRDefault="004F6A78" w:rsidP="00863381">
            <w:pPr>
              <w:pStyle w:val="TableHeader"/>
              <w:rPr>
                <w:rFonts w:eastAsiaTheme="minorEastAsia"/>
                <w:sz w:val="22"/>
                <w:szCs w:val="22"/>
                <w:lang w:val="en-GB"/>
              </w:rPr>
            </w:pPr>
            <w:r w:rsidRPr="0027005F">
              <w:rPr>
                <w:rFonts w:eastAsiaTheme="minorEastAsia"/>
                <w:sz w:val="22"/>
                <w:szCs w:val="22"/>
                <w:lang w:val="en-GB"/>
              </w:rPr>
              <w:t>Version</w:t>
            </w:r>
          </w:p>
        </w:tc>
      </w:tr>
      <w:tr w:rsidR="0035646A" w:rsidRPr="0027005F" w14:paraId="77D82474" w14:textId="77777777" w:rsidTr="4F6F3235">
        <w:trPr>
          <w:trHeight w:val="290"/>
        </w:trPr>
        <w:tc>
          <w:tcPr>
            <w:tcW w:w="1581" w:type="pct"/>
            <w:tcBorders>
              <w:right w:val="single" w:sz="2" w:space="0" w:color="B9B9B9" w:themeColor="accent3" w:themeTint="66"/>
            </w:tcBorders>
            <w:vAlign w:val="center"/>
          </w:tcPr>
          <w:p w14:paraId="75B34E3C" w14:textId="5073B5C8" w:rsidR="0035646A" w:rsidRPr="0027005F" w:rsidRDefault="00D6229C" w:rsidP="00863381">
            <w:pPr>
              <w:pStyle w:val="TableText"/>
              <w:rPr>
                <w:rFonts w:eastAsiaTheme="minorEastAsia" w:cs="Arial"/>
                <w:sz w:val="22"/>
                <w:szCs w:val="22"/>
              </w:rPr>
            </w:pPr>
            <w:r>
              <w:rPr>
                <w:rFonts w:eastAsiaTheme="minorEastAsia" w:cs="Arial"/>
                <w:sz w:val="22"/>
                <w:szCs w:val="22"/>
              </w:rPr>
              <w:t>Project Board</w:t>
            </w:r>
          </w:p>
        </w:tc>
        <w:tc>
          <w:tcPr>
            <w:tcW w:w="1509" w:type="pct"/>
            <w:tcBorders>
              <w:left w:val="single" w:sz="2" w:space="0" w:color="B9B9B9" w:themeColor="accent3" w:themeTint="66"/>
              <w:right w:val="single" w:sz="2" w:space="0" w:color="B9B9B9" w:themeColor="accent3" w:themeTint="66"/>
            </w:tcBorders>
            <w:vAlign w:val="center"/>
          </w:tcPr>
          <w:p w14:paraId="7ACD465C" w14:textId="555CD78A" w:rsidR="0035646A" w:rsidRPr="0027005F" w:rsidRDefault="00C7742C" w:rsidP="00863381">
            <w:pPr>
              <w:pStyle w:val="TableText"/>
              <w:rPr>
                <w:rFonts w:eastAsiaTheme="minorEastAsia" w:cs="Arial"/>
                <w:sz w:val="22"/>
                <w:szCs w:val="22"/>
              </w:rPr>
            </w:pPr>
            <w:r>
              <w:rPr>
                <w:rFonts w:eastAsiaTheme="minorEastAsia" w:cs="Arial"/>
                <w:sz w:val="22"/>
                <w:szCs w:val="22"/>
              </w:rPr>
              <w:t>Project Board</w:t>
            </w:r>
          </w:p>
        </w:tc>
        <w:tc>
          <w:tcPr>
            <w:tcW w:w="934" w:type="pct"/>
            <w:tcBorders>
              <w:left w:val="single" w:sz="2" w:space="0" w:color="B9B9B9" w:themeColor="accent3" w:themeTint="66"/>
              <w:right w:val="single" w:sz="2" w:space="0" w:color="B9B9B9" w:themeColor="accent3" w:themeTint="66"/>
            </w:tcBorders>
            <w:vAlign w:val="center"/>
          </w:tcPr>
          <w:p w14:paraId="30112D49" w14:textId="1B945249" w:rsidR="0035646A" w:rsidRPr="0027005F" w:rsidRDefault="00C7742C" w:rsidP="00863381">
            <w:pPr>
              <w:pStyle w:val="TableText"/>
              <w:rPr>
                <w:rFonts w:eastAsiaTheme="minorEastAsia" w:cs="Arial"/>
                <w:sz w:val="22"/>
                <w:szCs w:val="22"/>
              </w:rPr>
            </w:pPr>
            <w:r>
              <w:rPr>
                <w:rFonts w:eastAsiaTheme="minorEastAsia" w:cs="Arial"/>
                <w:sz w:val="22"/>
                <w:szCs w:val="22"/>
              </w:rPr>
              <w:t>20/</w:t>
            </w:r>
            <w:r w:rsidR="004B3B60">
              <w:rPr>
                <w:rFonts w:eastAsiaTheme="minorEastAsia" w:cs="Arial"/>
                <w:sz w:val="22"/>
                <w:szCs w:val="22"/>
              </w:rPr>
              <w:t>06/2024</w:t>
            </w:r>
          </w:p>
        </w:tc>
        <w:tc>
          <w:tcPr>
            <w:tcW w:w="976" w:type="pct"/>
            <w:tcBorders>
              <w:left w:val="single" w:sz="2" w:space="0" w:color="B9B9B9" w:themeColor="accent3" w:themeTint="66"/>
            </w:tcBorders>
            <w:vAlign w:val="center"/>
          </w:tcPr>
          <w:p w14:paraId="1E0318B9" w14:textId="22384576" w:rsidR="0035646A" w:rsidRPr="0027005F" w:rsidRDefault="004B3B60" w:rsidP="00863381">
            <w:pPr>
              <w:pStyle w:val="TableText"/>
              <w:rPr>
                <w:rFonts w:eastAsiaTheme="minorEastAsia" w:cs="Arial"/>
                <w:sz w:val="22"/>
                <w:szCs w:val="22"/>
              </w:rPr>
            </w:pPr>
            <w:r>
              <w:rPr>
                <w:rFonts w:eastAsiaTheme="minorEastAsia" w:cs="Arial"/>
                <w:sz w:val="22"/>
                <w:szCs w:val="22"/>
              </w:rPr>
              <w:t>0.6</w:t>
            </w:r>
          </w:p>
        </w:tc>
      </w:tr>
      <w:tr w:rsidR="004B3B60" w:rsidRPr="0027005F" w14:paraId="0D088B30" w14:textId="77777777" w:rsidTr="4F6F3235">
        <w:trPr>
          <w:trHeight w:val="290"/>
        </w:trPr>
        <w:tc>
          <w:tcPr>
            <w:tcW w:w="1581" w:type="pct"/>
            <w:tcBorders>
              <w:right w:val="single" w:sz="2" w:space="0" w:color="B9B9B9" w:themeColor="accent3" w:themeTint="66"/>
            </w:tcBorders>
            <w:vAlign w:val="center"/>
          </w:tcPr>
          <w:p w14:paraId="2A0BF27D" w14:textId="44C3D164" w:rsidR="004B3B60" w:rsidRDefault="004B3B60" w:rsidP="00863381">
            <w:pPr>
              <w:pStyle w:val="TableText"/>
              <w:rPr>
                <w:rFonts w:eastAsiaTheme="minorEastAsia" w:cs="Arial"/>
                <w:sz w:val="22"/>
                <w:szCs w:val="22"/>
              </w:rPr>
            </w:pPr>
            <w:r>
              <w:rPr>
                <w:rFonts w:eastAsiaTheme="minorEastAsia" w:cs="Arial"/>
                <w:sz w:val="22"/>
                <w:szCs w:val="22"/>
              </w:rPr>
              <w:t>Donald Peebles</w:t>
            </w:r>
          </w:p>
        </w:tc>
        <w:tc>
          <w:tcPr>
            <w:tcW w:w="1509" w:type="pct"/>
            <w:tcBorders>
              <w:left w:val="single" w:sz="2" w:space="0" w:color="B9B9B9" w:themeColor="accent3" w:themeTint="66"/>
              <w:right w:val="single" w:sz="2" w:space="0" w:color="B9B9B9" w:themeColor="accent3" w:themeTint="66"/>
            </w:tcBorders>
            <w:vAlign w:val="center"/>
          </w:tcPr>
          <w:p w14:paraId="27625D02" w14:textId="08AB930F" w:rsidR="004B3B60" w:rsidRDefault="00B32F94" w:rsidP="00863381">
            <w:pPr>
              <w:pStyle w:val="TableText"/>
              <w:rPr>
                <w:rFonts w:eastAsiaTheme="minorEastAsia" w:cs="Arial"/>
                <w:sz w:val="22"/>
                <w:szCs w:val="22"/>
              </w:rPr>
            </w:pPr>
            <w:r>
              <w:rPr>
                <w:rFonts w:eastAsiaTheme="minorEastAsia" w:cs="Arial"/>
                <w:sz w:val="22"/>
                <w:szCs w:val="22"/>
              </w:rPr>
              <w:t>Senior Responsible Owner</w:t>
            </w:r>
          </w:p>
        </w:tc>
        <w:tc>
          <w:tcPr>
            <w:tcW w:w="934" w:type="pct"/>
            <w:tcBorders>
              <w:left w:val="single" w:sz="2" w:space="0" w:color="B9B9B9" w:themeColor="accent3" w:themeTint="66"/>
              <w:right w:val="single" w:sz="2" w:space="0" w:color="B9B9B9" w:themeColor="accent3" w:themeTint="66"/>
            </w:tcBorders>
            <w:vAlign w:val="center"/>
          </w:tcPr>
          <w:p w14:paraId="0396E707" w14:textId="559B7665" w:rsidR="004B3B60" w:rsidRDefault="3DBF3CFF" w:rsidP="4F6F3235">
            <w:pPr>
              <w:pStyle w:val="TableText"/>
              <w:rPr>
                <w:rFonts w:eastAsiaTheme="minorEastAsia" w:cs="Arial"/>
                <w:sz w:val="22"/>
                <w:szCs w:val="22"/>
              </w:rPr>
            </w:pPr>
            <w:r w:rsidRPr="4F6F3235">
              <w:rPr>
                <w:rFonts w:eastAsiaTheme="minorEastAsia" w:cs="Arial"/>
                <w:sz w:val="22"/>
                <w:szCs w:val="22"/>
              </w:rPr>
              <w:t>26/06/2024</w:t>
            </w:r>
          </w:p>
        </w:tc>
        <w:tc>
          <w:tcPr>
            <w:tcW w:w="976" w:type="pct"/>
            <w:tcBorders>
              <w:left w:val="single" w:sz="2" w:space="0" w:color="B9B9B9" w:themeColor="accent3" w:themeTint="66"/>
            </w:tcBorders>
            <w:vAlign w:val="center"/>
          </w:tcPr>
          <w:p w14:paraId="4F29AE17" w14:textId="56449896" w:rsidR="004B3B60" w:rsidRDefault="4F70AF19" w:rsidP="4F6F3235">
            <w:pPr>
              <w:pStyle w:val="TableText"/>
              <w:rPr>
                <w:rFonts w:eastAsiaTheme="minorEastAsia" w:cs="Arial"/>
                <w:sz w:val="22"/>
                <w:szCs w:val="22"/>
              </w:rPr>
            </w:pPr>
            <w:r w:rsidRPr="4F6F3235">
              <w:rPr>
                <w:rFonts w:eastAsiaTheme="minorEastAsia" w:cs="Arial"/>
                <w:sz w:val="22"/>
                <w:szCs w:val="22"/>
              </w:rPr>
              <w:t>0.7</w:t>
            </w:r>
          </w:p>
        </w:tc>
      </w:tr>
      <w:tr w:rsidR="00C038FE" w:rsidRPr="0027005F" w14:paraId="0C4D0A15" w14:textId="77777777" w:rsidTr="4F6F3235">
        <w:trPr>
          <w:trHeight w:val="290"/>
        </w:trPr>
        <w:tc>
          <w:tcPr>
            <w:tcW w:w="1581" w:type="pct"/>
            <w:tcBorders>
              <w:right w:val="single" w:sz="2" w:space="0" w:color="B9B9B9" w:themeColor="accent3" w:themeTint="66"/>
            </w:tcBorders>
            <w:vAlign w:val="center"/>
          </w:tcPr>
          <w:p w14:paraId="2B1594EE" w14:textId="4CC3BA70" w:rsidR="00C038FE" w:rsidRDefault="00C038FE" w:rsidP="00863381">
            <w:pPr>
              <w:pStyle w:val="TableText"/>
              <w:rPr>
                <w:rFonts w:eastAsiaTheme="minorEastAsia" w:cs="Arial"/>
                <w:sz w:val="22"/>
                <w:szCs w:val="22"/>
              </w:rPr>
            </w:pPr>
            <w:r>
              <w:rPr>
                <w:rFonts w:eastAsiaTheme="minorEastAsia" w:cs="Arial"/>
                <w:sz w:val="22"/>
                <w:szCs w:val="22"/>
              </w:rPr>
              <w:t xml:space="preserve">Kate </w:t>
            </w:r>
            <w:proofErr w:type="spellStart"/>
            <w:r w:rsidR="00F56E88">
              <w:rPr>
                <w:rFonts w:eastAsiaTheme="minorEastAsia" w:cs="Arial"/>
                <w:sz w:val="22"/>
                <w:szCs w:val="22"/>
              </w:rPr>
              <w:t>Brintworth</w:t>
            </w:r>
            <w:proofErr w:type="spellEnd"/>
          </w:p>
        </w:tc>
        <w:tc>
          <w:tcPr>
            <w:tcW w:w="1509" w:type="pct"/>
            <w:tcBorders>
              <w:left w:val="single" w:sz="2" w:space="0" w:color="B9B9B9" w:themeColor="accent3" w:themeTint="66"/>
              <w:right w:val="single" w:sz="2" w:space="0" w:color="B9B9B9" w:themeColor="accent3" w:themeTint="66"/>
            </w:tcBorders>
            <w:vAlign w:val="center"/>
          </w:tcPr>
          <w:p w14:paraId="75FF357D" w14:textId="1C5A4C0A" w:rsidR="00C038FE" w:rsidRDefault="0077725B" w:rsidP="00863381">
            <w:pPr>
              <w:pStyle w:val="TableText"/>
              <w:rPr>
                <w:rFonts w:eastAsiaTheme="minorEastAsia" w:cs="Arial"/>
                <w:sz w:val="22"/>
                <w:szCs w:val="22"/>
              </w:rPr>
            </w:pPr>
            <w:r w:rsidRPr="0077725B">
              <w:rPr>
                <w:rFonts w:eastAsiaTheme="minorEastAsia" w:cs="Arial"/>
                <w:sz w:val="22"/>
                <w:szCs w:val="22"/>
              </w:rPr>
              <w:t>Senior Responsible Owner</w:t>
            </w:r>
          </w:p>
        </w:tc>
        <w:tc>
          <w:tcPr>
            <w:tcW w:w="934" w:type="pct"/>
            <w:tcBorders>
              <w:left w:val="single" w:sz="2" w:space="0" w:color="B9B9B9" w:themeColor="accent3" w:themeTint="66"/>
              <w:right w:val="single" w:sz="2" w:space="0" w:color="B9B9B9" w:themeColor="accent3" w:themeTint="66"/>
            </w:tcBorders>
            <w:vAlign w:val="center"/>
          </w:tcPr>
          <w:p w14:paraId="5AB4041B" w14:textId="79F8A904" w:rsidR="00C038FE" w:rsidRDefault="6378BD6B" w:rsidP="4F6F3235">
            <w:pPr>
              <w:pStyle w:val="TableText"/>
              <w:rPr>
                <w:rFonts w:eastAsiaTheme="minorEastAsia" w:cs="Arial"/>
                <w:sz w:val="22"/>
                <w:szCs w:val="22"/>
              </w:rPr>
            </w:pPr>
            <w:r w:rsidRPr="4F6F3235">
              <w:rPr>
                <w:rFonts w:eastAsiaTheme="minorEastAsia" w:cs="Arial"/>
                <w:sz w:val="22"/>
                <w:szCs w:val="22"/>
              </w:rPr>
              <w:t>26/06/2024</w:t>
            </w:r>
          </w:p>
        </w:tc>
        <w:tc>
          <w:tcPr>
            <w:tcW w:w="976" w:type="pct"/>
            <w:tcBorders>
              <w:left w:val="single" w:sz="2" w:space="0" w:color="B9B9B9" w:themeColor="accent3" w:themeTint="66"/>
            </w:tcBorders>
            <w:vAlign w:val="center"/>
          </w:tcPr>
          <w:p w14:paraId="470E57D9" w14:textId="0AE4F5FC" w:rsidR="00C038FE" w:rsidRDefault="289A4480" w:rsidP="4F6F3235">
            <w:pPr>
              <w:pStyle w:val="TableText"/>
              <w:rPr>
                <w:rFonts w:eastAsiaTheme="minorEastAsia" w:cs="Arial"/>
                <w:sz w:val="22"/>
                <w:szCs w:val="22"/>
              </w:rPr>
            </w:pPr>
            <w:r w:rsidRPr="4F6F3235">
              <w:rPr>
                <w:rFonts w:eastAsiaTheme="minorEastAsia" w:cs="Arial"/>
                <w:sz w:val="22"/>
                <w:szCs w:val="22"/>
              </w:rPr>
              <w:t>0.7</w:t>
            </w:r>
          </w:p>
        </w:tc>
      </w:tr>
    </w:tbl>
    <w:p w14:paraId="3EFA8452" w14:textId="693294C0" w:rsidR="317F0597" w:rsidRPr="0027005F" w:rsidRDefault="317F0597" w:rsidP="00863381"/>
    <w:p w14:paraId="7D243D0C" w14:textId="77777777" w:rsidR="009C1371" w:rsidRDefault="009C1371" w:rsidP="00863381">
      <w:pPr>
        <w:rPr>
          <w:rFonts w:eastAsiaTheme="minorEastAsia" w:cs="Arial"/>
          <w:sz w:val="22"/>
          <w:szCs w:val="22"/>
        </w:rPr>
      </w:pPr>
    </w:p>
    <w:p w14:paraId="709B666B" w14:textId="77777777" w:rsidR="00622324" w:rsidRDefault="00622324" w:rsidP="00863381">
      <w:pPr>
        <w:rPr>
          <w:rFonts w:eastAsiaTheme="minorEastAsia" w:cs="Arial"/>
          <w:sz w:val="22"/>
          <w:szCs w:val="22"/>
        </w:rPr>
      </w:pPr>
    </w:p>
    <w:p w14:paraId="028DC24A" w14:textId="77777777" w:rsidR="00622324" w:rsidRDefault="00622324" w:rsidP="00863381">
      <w:pPr>
        <w:rPr>
          <w:rFonts w:eastAsiaTheme="minorEastAsia" w:cs="Arial"/>
          <w:sz w:val="22"/>
          <w:szCs w:val="22"/>
        </w:rPr>
      </w:pPr>
    </w:p>
    <w:p w14:paraId="7C137C74" w14:textId="77777777" w:rsidR="00622324" w:rsidRDefault="00622324" w:rsidP="00863381">
      <w:pPr>
        <w:rPr>
          <w:rFonts w:eastAsiaTheme="minorEastAsia" w:cs="Arial"/>
          <w:sz w:val="22"/>
          <w:szCs w:val="22"/>
        </w:rPr>
      </w:pPr>
    </w:p>
    <w:p w14:paraId="5D900451" w14:textId="77777777" w:rsidR="00622324" w:rsidRDefault="00622324" w:rsidP="00863381">
      <w:pPr>
        <w:rPr>
          <w:rFonts w:eastAsiaTheme="minorEastAsia" w:cs="Arial"/>
          <w:sz w:val="22"/>
          <w:szCs w:val="22"/>
        </w:rPr>
      </w:pPr>
    </w:p>
    <w:p w14:paraId="76E4A59B" w14:textId="77777777" w:rsidR="00622324" w:rsidRDefault="00622324" w:rsidP="00863381">
      <w:pPr>
        <w:rPr>
          <w:rFonts w:eastAsiaTheme="minorEastAsia" w:cs="Arial"/>
          <w:sz w:val="22"/>
          <w:szCs w:val="22"/>
        </w:rPr>
      </w:pPr>
    </w:p>
    <w:p w14:paraId="1B6DE156" w14:textId="77777777" w:rsidR="00622324" w:rsidRDefault="00622324" w:rsidP="00863381">
      <w:pPr>
        <w:rPr>
          <w:rFonts w:eastAsiaTheme="minorEastAsia" w:cs="Arial"/>
          <w:sz w:val="22"/>
          <w:szCs w:val="22"/>
        </w:rPr>
      </w:pPr>
    </w:p>
    <w:p w14:paraId="66624378" w14:textId="77777777" w:rsidR="00622324" w:rsidRDefault="00622324" w:rsidP="00863381">
      <w:pPr>
        <w:rPr>
          <w:rFonts w:eastAsiaTheme="minorEastAsia" w:cs="Arial"/>
          <w:sz w:val="22"/>
          <w:szCs w:val="22"/>
        </w:rPr>
      </w:pPr>
    </w:p>
    <w:p w14:paraId="1DD53FA1" w14:textId="77777777" w:rsidR="00622324" w:rsidRDefault="00622324" w:rsidP="00863381">
      <w:pPr>
        <w:rPr>
          <w:rFonts w:eastAsiaTheme="minorEastAsia" w:cs="Arial"/>
          <w:sz w:val="22"/>
          <w:szCs w:val="22"/>
        </w:rPr>
      </w:pPr>
    </w:p>
    <w:p w14:paraId="24ACCB8A" w14:textId="77777777" w:rsidR="00622324" w:rsidRDefault="00622324" w:rsidP="00863381">
      <w:pPr>
        <w:rPr>
          <w:rFonts w:eastAsiaTheme="minorEastAsia" w:cs="Arial"/>
          <w:sz w:val="22"/>
          <w:szCs w:val="22"/>
        </w:rPr>
      </w:pPr>
    </w:p>
    <w:p w14:paraId="2E6850D7" w14:textId="77777777" w:rsidR="00622324" w:rsidRDefault="00622324" w:rsidP="00863381">
      <w:pPr>
        <w:rPr>
          <w:rFonts w:eastAsiaTheme="minorEastAsia" w:cs="Arial"/>
          <w:sz w:val="22"/>
          <w:szCs w:val="22"/>
        </w:rPr>
      </w:pPr>
    </w:p>
    <w:p w14:paraId="54E297D2" w14:textId="77777777" w:rsidR="00622324" w:rsidRDefault="00622324" w:rsidP="00863381">
      <w:pPr>
        <w:rPr>
          <w:rFonts w:eastAsiaTheme="minorEastAsia" w:cs="Arial"/>
          <w:sz w:val="22"/>
          <w:szCs w:val="22"/>
        </w:rPr>
      </w:pPr>
    </w:p>
    <w:p w14:paraId="50FCA27C" w14:textId="77777777" w:rsidR="00622324" w:rsidRDefault="00622324" w:rsidP="00863381">
      <w:pPr>
        <w:rPr>
          <w:rFonts w:eastAsiaTheme="minorEastAsia" w:cs="Arial"/>
          <w:sz w:val="22"/>
          <w:szCs w:val="22"/>
        </w:rPr>
      </w:pPr>
    </w:p>
    <w:p w14:paraId="7E40F42A" w14:textId="77777777" w:rsidR="00622324" w:rsidRDefault="00622324" w:rsidP="00863381">
      <w:pPr>
        <w:rPr>
          <w:rFonts w:eastAsiaTheme="minorEastAsia" w:cs="Arial"/>
          <w:sz w:val="22"/>
          <w:szCs w:val="22"/>
        </w:rPr>
      </w:pPr>
    </w:p>
    <w:p w14:paraId="6818882E" w14:textId="77777777" w:rsidR="00622324" w:rsidRDefault="00622324" w:rsidP="00863381">
      <w:pPr>
        <w:rPr>
          <w:rFonts w:eastAsiaTheme="minorEastAsia" w:cs="Arial"/>
          <w:sz w:val="22"/>
          <w:szCs w:val="22"/>
        </w:rPr>
      </w:pPr>
    </w:p>
    <w:p w14:paraId="4EA515A0" w14:textId="77777777" w:rsidR="00622324" w:rsidRDefault="00622324" w:rsidP="00863381">
      <w:pPr>
        <w:rPr>
          <w:rFonts w:eastAsiaTheme="minorEastAsia" w:cs="Arial"/>
          <w:sz w:val="22"/>
          <w:szCs w:val="22"/>
        </w:rPr>
      </w:pPr>
    </w:p>
    <w:p w14:paraId="42C5B3B4" w14:textId="77777777" w:rsidR="00622324" w:rsidRPr="0027005F" w:rsidRDefault="00622324" w:rsidP="00863381">
      <w:pPr>
        <w:rPr>
          <w:rFonts w:eastAsiaTheme="minorEastAsia" w:cs="Arial"/>
          <w:sz w:val="22"/>
          <w:szCs w:val="22"/>
        </w:rPr>
      </w:pPr>
    </w:p>
    <w:p w14:paraId="7246F1E4" w14:textId="77777777" w:rsidR="006F6FD7" w:rsidRPr="0027005F" w:rsidRDefault="34654B7B" w:rsidP="00863381">
      <w:pPr>
        <w:pStyle w:val="DocMgmtSubhead"/>
        <w:rPr>
          <w:rFonts w:eastAsiaTheme="minorEastAsia" w:cs="Arial"/>
          <w:sz w:val="22"/>
          <w:szCs w:val="22"/>
        </w:rPr>
      </w:pPr>
      <w:bookmarkStart w:id="8" w:name="_Toc350847283"/>
      <w:bookmarkStart w:id="9" w:name="_Toc350847327"/>
      <w:r w:rsidRPr="0027005F">
        <w:rPr>
          <w:rFonts w:eastAsiaTheme="minorEastAsia" w:cs="Arial"/>
          <w:sz w:val="22"/>
          <w:szCs w:val="22"/>
        </w:rPr>
        <w:lastRenderedPageBreak/>
        <w:t>Glossary of Terms</w:t>
      </w:r>
      <w:bookmarkEnd w:id="8"/>
      <w:bookmarkEnd w:id="9"/>
    </w:p>
    <w:tbl>
      <w:tblPr>
        <w:tblW w:w="5000" w:type="pct"/>
        <w:tblBorders>
          <w:top w:val="single" w:sz="2" w:space="0" w:color="B9B9B9" w:themeColor="accent3" w:themeTint="66"/>
          <w:bottom w:val="single" w:sz="2" w:space="0" w:color="B9B9B9" w:themeColor="accent3" w:themeTint="66"/>
          <w:insideH w:val="single" w:sz="2" w:space="0" w:color="B9B9B9" w:themeColor="accent3" w:themeTint="66"/>
        </w:tblBorders>
        <w:tblLook w:val="0000" w:firstRow="0" w:lastRow="0" w:firstColumn="0" w:lastColumn="0" w:noHBand="0" w:noVBand="0"/>
      </w:tblPr>
      <w:tblGrid>
        <w:gridCol w:w="2709"/>
        <w:gridCol w:w="7155"/>
      </w:tblGrid>
      <w:tr w:rsidR="4A181F91" w:rsidRPr="0027005F" w14:paraId="3F0A9F79" w14:textId="77777777" w:rsidTr="4F6F3235">
        <w:trPr>
          <w:trHeight w:val="300"/>
        </w:trPr>
        <w:tc>
          <w:tcPr>
            <w:tcW w:w="2709" w:type="dxa"/>
            <w:vAlign w:val="center"/>
          </w:tcPr>
          <w:p w14:paraId="2764A73D" w14:textId="77777777" w:rsidR="4A181F91" w:rsidRPr="0027005F" w:rsidRDefault="4A181F91" w:rsidP="00863381">
            <w:pPr>
              <w:pStyle w:val="TableHeader"/>
              <w:rPr>
                <w:rFonts w:eastAsiaTheme="minorEastAsia"/>
                <w:sz w:val="22"/>
                <w:szCs w:val="22"/>
                <w:lang w:val="en-GB"/>
              </w:rPr>
            </w:pPr>
            <w:r w:rsidRPr="0027005F">
              <w:rPr>
                <w:rFonts w:eastAsiaTheme="minorEastAsia"/>
                <w:sz w:val="22"/>
                <w:szCs w:val="22"/>
                <w:lang w:val="en-GB"/>
              </w:rPr>
              <w:t>Term / Abbreviation</w:t>
            </w:r>
          </w:p>
        </w:tc>
        <w:tc>
          <w:tcPr>
            <w:tcW w:w="7155" w:type="dxa"/>
            <w:vAlign w:val="center"/>
          </w:tcPr>
          <w:p w14:paraId="3075BB8C" w14:textId="6C02FAAD" w:rsidR="4A181F91" w:rsidRPr="0027005F" w:rsidRDefault="4A181F91" w:rsidP="00863381">
            <w:pPr>
              <w:pStyle w:val="TableHeader"/>
              <w:rPr>
                <w:rFonts w:eastAsiaTheme="minorEastAsia"/>
                <w:sz w:val="22"/>
                <w:szCs w:val="22"/>
                <w:lang w:val="en-GB"/>
              </w:rPr>
            </w:pPr>
            <w:r w:rsidRPr="0027005F">
              <w:rPr>
                <w:rFonts w:eastAsiaTheme="minorEastAsia"/>
                <w:sz w:val="22"/>
                <w:szCs w:val="22"/>
                <w:lang w:val="en-GB"/>
              </w:rPr>
              <w:t>What it stands for</w:t>
            </w:r>
            <w:r w:rsidR="00536EA3">
              <w:rPr>
                <w:rFonts w:eastAsiaTheme="minorEastAsia"/>
                <w:sz w:val="22"/>
                <w:szCs w:val="22"/>
                <w:lang w:val="en-GB"/>
              </w:rPr>
              <w:t xml:space="preserve"> in this report</w:t>
            </w:r>
          </w:p>
        </w:tc>
      </w:tr>
      <w:tr w:rsidR="6A5D5636" w:rsidRPr="0027005F" w14:paraId="7586E080" w14:textId="77777777" w:rsidTr="4F6F3235">
        <w:tc>
          <w:tcPr>
            <w:tcW w:w="2709" w:type="dxa"/>
            <w:vAlign w:val="center"/>
          </w:tcPr>
          <w:p w14:paraId="57DA1834" w14:textId="3233B5B1" w:rsidR="78EEAE66" w:rsidRPr="0027005F" w:rsidRDefault="78EEAE66" w:rsidP="00863381">
            <w:pPr>
              <w:pStyle w:val="TableText"/>
              <w:rPr>
                <w:rFonts w:eastAsia="Calibri" w:cs="Arial"/>
                <w:color w:val="000000" w:themeColor="text2"/>
                <w:sz w:val="22"/>
                <w:szCs w:val="22"/>
              </w:rPr>
            </w:pPr>
            <w:r w:rsidRPr="0027005F">
              <w:rPr>
                <w:rFonts w:eastAsia="Calibri" w:cs="Arial"/>
                <w:color w:val="000000" w:themeColor="text2"/>
                <w:sz w:val="22"/>
                <w:szCs w:val="22"/>
              </w:rPr>
              <w:t>ACEs</w:t>
            </w:r>
          </w:p>
        </w:tc>
        <w:tc>
          <w:tcPr>
            <w:tcW w:w="7155" w:type="dxa"/>
            <w:vAlign w:val="center"/>
          </w:tcPr>
          <w:p w14:paraId="68CF019E" w14:textId="5506E38A" w:rsidR="78EEAE66" w:rsidRPr="0027005F" w:rsidRDefault="78EEAE66" w:rsidP="00863381">
            <w:pPr>
              <w:pStyle w:val="TableText"/>
              <w:rPr>
                <w:rFonts w:eastAsia="Calibri" w:cs="Arial"/>
                <w:color w:val="000000" w:themeColor="text2"/>
                <w:sz w:val="22"/>
                <w:szCs w:val="22"/>
              </w:rPr>
            </w:pPr>
            <w:r w:rsidRPr="0027005F">
              <w:rPr>
                <w:rFonts w:eastAsia="Calibri" w:cs="Arial"/>
                <w:color w:val="000000" w:themeColor="text2"/>
                <w:sz w:val="22"/>
                <w:szCs w:val="22"/>
              </w:rPr>
              <w:t>Adverse Childhood Experiences</w:t>
            </w:r>
          </w:p>
        </w:tc>
      </w:tr>
      <w:tr w:rsidR="6A5D5636" w:rsidRPr="0027005F" w14:paraId="2D5A91CD" w14:textId="77777777" w:rsidTr="4F6F3235">
        <w:trPr>
          <w:trHeight w:val="300"/>
        </w:trPr>
        <w:tc>
          <w:tcPr>
            <w:tcW w:w="2709" w:type="dxa"/>
            <w:vAlign w:val="center"/>
          </w:tcPr>
          <w:p w14:paraId="4AEEADBB" w14:textId="4B246122" w:rsidR="1EABC378" w:rsidRPr="0027005F" w:rsidRDefault="1EABC378" w:rsidP="00863381">
            <w:pPr>
              <w:pStyle w:val="TableText"/>
              <w:rPr>
                <w:rFonts w:eastAsia="Calibri" w:cs="Arial"/>
                <w:color w:val="000000" w:themeColor="text2"/>
                <w:sz w:val="22"/>
                <w:szCs w:val="22"/>
              </w:rPr>
            </w:pPr>
            <w:r w:rsidRPr="0027005F">
              <w:rPr>
                <w:rFonts w:eastAsia="Calibri" w:cs="Arial"/>
                <w:color w:val="000000" w:themeColor="text2"/>
                <w:sz w:val="22"/>
                <w:szCs w:val="22"/>
              </w:rPr>
              <w:t>ADBS</w:t>
            </w:r>
          </w:p>
        </w:tc>
        <w:tc>
          <w:tcPr>
            <w:tcW w:w="7155" w:type="dxa"/>
            <w:vAlign w:val="center"/>
          </w:tcPr>
          <w:p w14:paraId="298A24A1" w14:textId="621D653E" w:rsidR="1EABC378" w:rsidRPr="0027005F" w:rsidRDefault="1EABC378" w:rsidP="00863381">
            <w:pPr>
              <w:pStyle w:val="TableText"/>
              <w:rPr>
                <w:rFonts w:eastAsia="Calibri" w:cs="Arial"/>
                <w:color w:val="000000" w:themeColor="text2"/>
                <w:sz w:val="22"/>
                <w:szCs w:val="22"/>
              </w:rPr>
            </w:pPr>
            <w:r w:rsidRPr="0027005F">
              <w:rPr>
                <w:rFonts w:eastAsia="Calibri" w:cs="Arial"/>
                <w:color w:val="000000" w:themeColor="text2"/>
                <w:sz w:val="22"/>
                <w:szCs w:val="22"/>
              </w:rPr>
              <w:t>Alarm Distress Baby Scale</w:t>
            </w:r>
          </w:p>
        </w:tc>
      </w:tr>
      <w:tr w:rsidR="6A5D5636" w:rsidRPr="0027005F" w14:paraId="5DFA53FA" w14:textId="77777777" w:rsidTr="4F6F3235">
        <w:trPr>
          <w:trHeight w:val="300"/>
        </w:trPr>
        <w:tc>
          <w:tcPr>
            <w:tcW w:w="2709" w:type="dxa"/>
            <w:vAlign w:val="center"/>
          </w:tcPr>
          <w:p w14:paraId="3A5F61F6" w14:textId="7EB00835" w:rsidR="1EABC378" w:rsidRPr="0027005F" w:rsidRDefault="1EABC378" w:rsidP="00863381">
            <w:pPr>
              <w:pStyle w:val="TableText"/>
              <w:rPr>
                <w:rFonts w:eastAsia="Calibri" w:cs="Arial"/>
                <w:color w:val="000000" w:themeColor="text2"/>
                <w:sz w:val="22"/>
                <w:szCs w:val="22"/>
              </w:rPr>
            </w:pPr>
            <w:r w:rsidRPr="0027005F">
              <w:rPr>
                <w:rFonts w:eastAsia="Calibri" w:cs="Arial"/>
                <w:color w:val="000000" w:themeColor="text2"/>
                <w:sz w:val="22"/>
                <w:szCs w:val="22"/>
              </w:rPr>
              <w:t>BMIS</w:t>
            </w:r>
          </w:p>
        </w:tc>
        <w:tc>
          <w:tcPr>
            <w:tcW w:w="7155" w:type="dxa"/>
            <w:vAlign w:val="center"/>
          </w:tcPr>
          <w:p w14:paraId="0271E728" w14:textId="697C9939" w:rsidR="1EABC378" w:rsidRPr="0027005F" w:rsidRDefault="1EABC378" w:rsidP="00863381">
            <w:pPr>
              <w:pStyle w:val="TableText"/>
              <w:rPr>
                <w:rFonts w:eastAsia="Calibri" w:cs="Arial"/>
                <w:color w:val="000000" w:themeColor="text2"/>
                <w:sz w:val="22"/>
                <w:szCs w:val="22"/>
              </w:rPr>
            </w:pPr>
            <w:r w:rsidRPr="0027005F">
              <w:rPr>
                <w:rFonts w:eastAsia="Calibri" w:cs="Arial"/>
                <w:color w:val="000000" w:themeColor="text2"/>
                <w:sz w:val="22"/>
                <w:szCs w:val="22"/>
              </w:rPr>
              <w:t>Brief Mood Introspection Scale</w:t>
            </w:r>
          </w:p>
        </w:tc>
      </w:tr>
      <w:tr w:rsidR="6A5D5636" w:rsidRPr="0027005F" w14:paraId="5FC444B4" w14:textId="77777777" w:rsidTr="4F6F3235">
        <w:tc>
          <w:tcPr>
            <w:tcW w:w="2709" w:type="dxa"/>
            <w:vAlign w:val="center"/>
          </w:tcPr>
          <w:p w14:paraId="4F0940EB" w14:textId="1877EEDB" w:rsidR="78EEAE66" w:rsidRPr="0027005F" w:rsidRDefault="78EEAE66" w:rsidP="00863381">
            <w:pPr>
              <w:pStyle w:val="TableText"/>
              <w:rPr>
                <w:rFonts w:eastAsia="Calibri" w:cs="Arial"/>
                <w:color w:val="000000" w:themeColor="text2"/>
                <w:sz w:val="22"/>
                <w:szCs w:val="22"/>
              </w:rPr>
            </w:pPr>
            <w:r w:rsidRPr="0027005F">
              <w:rPr>
                <w:rFonts w:eastAsia="Calibri" w:cs="Arial"/>
                <w:color w:val="000000" w:themeColor="text2"/>
                <w:sz w:val="22"/>
                <w:szCs w:val="22"/>
              </w:rPr>
              <w:t>BSL</w:t>
            </w:r>
          </w:p>
        </w:tc>
        <w:tc>
          <w:tcPr>
            <w:tcW w:w="7155" w:type="dxa"/>
            <w:vAlign w:val="center"/>
          </w:tcPr>
          <w:p w14:paraId="3AAD55F0" w14:textId="25D15A80" w:rsidR="78EEAE66" w:rsidRPr="0027005F" w:rsidRDefault="78EEAE66" w:rsidP="00863381">
            <w:pPr>
              <w:pStyle w:val="TableText"/>
              <w:rPr>
                <w:rFonts w:eastAsia="Calibri" w:cs="Arial"/>
                <w:color w:val="000000" w:themeColor="text2"/>
                <w:sz w:val="22"/>
                <w:szCs w:val="22"/>
              </w:rPr>
            </w:pPr>
            <w:r w:rsidRPr="0027005F">
              <w:rPr>
                <w:rFonts w:eastAsia="Calibri" w:cs="Arial"/>
                <w:color w:val="000000" w:themeColor="text2"/>
                <w:sz w:val="22"/>
                <w:szCs w:val="22"/>
              </w:rPr>
              <w:t>British Sign Language</w:t>
            </w:r>
          </w:p>
        </w:tc>
      </w:tr>
      <w:tr w:rsidR="006F5D8B" w:rsidRPr="0027005F" w14:paraId="0F5D6B94" w14:textId="77777777" w:rsidTr="4F6F3235">
        <w:tc>
          <w:tcPr>
            <w:tcW w:w="2709" w:type="dxa"/>
            <w:vAlign w:val="center"/>
          </w:tcPr>
          <w:p w14:paraId="01BB3C11" w14:textId="38FF1CCC" w:rsidR="006F5D8B" w:rsidRPr="0027005F" w:rsidRDefault="006F5D8B" w:rsidP="00863381">
            <w:pPr>
              <w:pStyle w:val="TableText"/>
              <w:rPr>
                <w:rFonts w:eastAsia="Calibri" w:cs="Arial"/>
                <w:color w:val="000000" w:themeColor="text2"/>
                <w:sz w:val="22"/>
                <w:szCs w:val="22"/>
              </w:rPr>
            </w:pPr>
            <w:r>
              <w:rPr>
                <w:rFonts w:eastAsia="Calibri" w:cs="Arial"/>
                <w:color w:val="000000" w:themeColor="text2"/>
                <w:sz w:val="22"/>
                <w:szCs w:val="22"/>
              </w:rPr>
              <w:t>CIS</w:t>
            </w:r>
          </w:p>
        </w:tc>
        <w:tc>
          <w:tcPr>
            <w:tcW w:w="7155" w:type="dxa"/>
            <w:vAlign w:val="center"/>
          </w:tcPr>
          <w:p w14:paraId="06FC1279" w14:textId="7651E4AD" w:rsidR="006F5D8B" w:rsidRPr="0027005F" w:rsidRDefault="006F5D8B" w:rsidP="00863381">
            <w:pPr>
              <w:pStyle w:val="TableText"/>
              <w:rPr>
                <w:rFonts w:eastAsia="Calibri" w:cs="Arial"/>
                <w:color w:val="000000" w:themeColor="text2"/>
                <w:sz w:val="22"/>
                <w:szCs w:val="22"/>
              </w:rPr>
            </w:pPr>
            <w:r>
              <w:rPr>
                <w:rFonts w:eastAsia="Calibri" w:cs="Arial"/>
                <w:color w:val="000000" w:themeColor="text2"/>
                <w:sz w:val="22"/>
                <w:szCs w:val="22"/>
              </w:rPr>
              <w:t>Core Information Standard</w:t>
            </w:r>
          </w:p>
        </w:tc>
      </w:tr>
      <w:tr w:rsidR="6A5D5636" w:rsidRPr="0027005F" w14:paraId="54433B8D" w14:textId="77777777" w:rsidTr="4F6F3235">
        <w:tc>
          <w:tcPr>
            <w:tcW w:w="2709" w:type="dxa"/>
            <w:vAlign w:val="center"/>
          </w:tcPr>
          <w:p w14:paraId="0279BC79" w14:textId="4D8E62A9" w:rsidR="78EEAE66" w:rsidRPr="0027005F" w:rsidRDefault="78EEAE66" w:rsidP="00863381">
            <w:pPr>
              <w:pStyle w:val="TableText"/>
              <w:rPr>
                <w:rFonts w:eastAsia="Calibri" w:cs="Arial"/>
                <w:color w:val="000000" w:themeColor="text2"/>
                <w:sz w:val="22"/>
                <w:szCs w:val="22"/>
              </w:rPr>
            </w:pPr>
            <w:r w:rsidRPr="0027005F">
              <w:rPr>
                <w:rFonts w:eastAsia="Calibri" w:cs="Arial"/>
                <w:color w:val="000000" w:themeColor="text2"/>
                <w:sz w:val="22"/>
                <w:szCs w:val="22"/>
              </w:rPr>
              <w:t>CMV</w:t>
            </w:r>
          </w:p>
        </w:tc>
        <w:tc>
          <w:tcPr>
            <w:tcW w:w="7155" w:type="dxa"/>
            <w:vAlign w:val="center"/>
          </w:tcPr>
          <w:p w14:paraId="5D485090" w14:textId="40CC4B82" w:rsidR="78EEAE66" w:rsidRPr="0027005F" w:rsidRDefault="78EEAE66" w:rsidP="00863381">
            <w:pPr>
              <w:pStyle w:val="TableText"/>
              <w:rPr>
                <w:rFonts w:eastAsia="Calibri" w:cs="Arial"/>
                <w:color w:val="000000" w:themeColor="text2"/>
                <w:sz w:val="22"/>
                <w:szCs w:val="22"/>
              </w:rPr>
            </w:pPr>
            <w:r w:rsidRPr="0027005F">
              <w:rPr>
                <w:rFonts w:eastAsia="Calibri" w:cs="Arial"/>
                <w:color w:val="000000" w:themeColor="text2"/>
                <w:sz w:val="22"/>
                <w:szCs w:val="22"/>
              </w:rPr>
              <w:t>Cytomegalovirus</w:t>
            </w:r>
          </w:p>
        </w:tc>
      </w:tr>
      <w:tr w:rsidR="6A5D5636" w:rsidRPr="0027005F" w14:paraId="7FC03E18" w14:textId="77777777" w:rsidTr="4F6F3235">
        <w:trPr>
          <w:trHeight w:val="300"/>
        </w:trPr>
        <w:tc>
          <w:tcPr>
            <w:tcW w:w="2709" w:type="dxa"/>
            <w:vAlign w:val="center"/>
          </w:tcPr>
          <w:p w14:paraId="4DBFDB5B" w14:textId="53019764" w:rsidR="78EEAE66" w:rsidRPr="0027005F" w:rsidRDefault="78EEAE66" w:rsidP="00863381">
            <w:pPr>
              <w:pStyle w:val="TableText"/>
              <w:rPr>
                <w:rFonts w:eastAsia="Calibri" w:cs="Arial"/>
                <w:color w:val="000000" w:themeColor="text2"/>
                <w:sz w:val="22"/>
                <w:szCs w:val="22"/>
              </w:rPr>
            </w:pPr>
            <w:r w:rsidRPr="0027005F">
              <w:rPr>
                <w:rFonts w:eastAsia="Calibri" w:cs="Arial"/>
                <w:color w:val="000000" w:themeColor="text2"/>
                <w:sz w:val="22"/>
                <w:szCs w:val="22"/>
              </w:rPr>
              <w:t>CNST</w:t>
            </w:r>
          </w:p>
        </w:tc>
        <w:tc>
          <w:tcPr>
            <w:tcW w:w="7155" w:type="dxa"/>
            <w:vAlign w:val="center"/>
          </w:tcPr>
          <w:p w14:paraId="4E3CAB5C" w14:textId="2D6BF0C9" w:rsidR="78EEAE66" w:rsidRPr="0027005F" w:rsidRDefault="78EEAE66" w:rsidP="00863381">
            <w:pPr>
              <w:pStyle w:val="TableText"/>
              <w:rPr>
                <w:rFonts w:eastAsia="Calibri" w:cs="Arial"/>
                <w:color w:val="000000" w:themeColor="text2"/>
                <w:sz w:val="22"/>
                <w:szCs w:val="22"/>
              </w:rPr>
            </w:pPr>
            <w:r w:rsidRPr="0027005F">
              <w:rPr>
                <w:rFonts w:eastAsia="Calibri" w:cs="Arial"/>
                <w:color w:val="000000" w:themeColor="text2"/>
                <w:sz w:val="22"/>
                <w:szCs w:val="22"/>
              </w:rPr>
              <w:t>Clinical Negligence Scheme for Trusts</w:t>
            </w:r>
          </w:p>
        </w:tc>
      </w:tr>
      <w:tr w:rsidR="6A5D5636" w:rsidRPr="0027005F" w14:paraId="7261477E" w14:textId="77777777" w:rsidTr="4F6F3235">
        <w:trPr>
          <w:trHeight w:val="300"/>
        </w:trPr>
        <w:tc>
          <w:tcPr>
            <w:tcW w:w="2709" w:type="dxa"/>
            <w:vAlign w:val="center"/>
          </w:tcPr>
          <w:p w14:paraId="4A3C29C2" w14:textId="5250DAFA" w:rsidR="1EABC378" w:rsidRPr="0027005F" w:rsidRDefault="1EABC378" w:rsidP="00863381">
            <w:pPr>
              <w:pStyle w:val="TableText"/>
              <w:rPr>
                <w:rFonts w:eastAsia="Calibri" w:cs="Arial"/>
                <w:color w:val="000000" w:themeColor="text2"/>
                <w:sz w:val="22"/>
                <w:szCs w:val="22"/>
              </w:rPr>
            </w:pPr>
            <w:r w:rsidRPr="0027005F">
              <w:rPr>
                <w:rFonts w:eastAsia="Calibri" w:cs="Arial"/>
                <w:color w:val="000000" w:themeColor="text2"/>
                <w:sz w:val="22"/>
                <w:szCs w:val="22"/>
              </w:rPr>
              <w:t>CORE-10</w:t>
            </w:r>
          </w:p>
        </w:tc>
        <w:tc>
          <w:tcPr>
            <w:tcW w:w="7155" w:type="dxa"/>
            <w:vAlign w:val="center"/>
          </w:tcPr>
          <w:p w14:paraId="2E851CD2" w14:textId="1A71AB20" w:rsidR="1EABC378" w:rsidRPr="0027005F" w:rsidRDefault="1EABC378" w:rsidP="00863381">
            <w:pPr>
              <w:pStyle w:val="TableText"/>
              <w:rPr>
                <w:rFonts w:eastAsia="Calibri" w:cs="Arial"/>
                <w:color w:val="000000" w:themeColor="text2"/>
                <w:sz w:val="22"/>
                <w:szCs w:val="22"/>
              </w:rPr>
            </w:pPr>
            <w:r w:rsidRPr="0027005F">
              <w:rPr>
                <w:rFonts w:eastAsia="Calibri" w:cs="Arial"/>
                <w:color w:val="000000" w:themeColor="text2"/>
                <w:sz w:val="22"/>
                <w:szCs w:val="22"/>
              </w:rPr>
              <w:t>Clinical Outcomes in Routine Evaluation 10</w:t>
            </w:r>
          </w:p>
        </w:tc>
      </w:tr>
      <w:tr w:rsidR="6A5D5636" w:rsidRPr="0027005F" w14:paraId="495190D1" w14:textId="77777777" w:rsidTr="4F6F3235">
        <w:trPr>
          <w:trHeight w:val="300"/>
        </w:trPr>
        <w:tc>
          <w:tcPr>
            <w:tcW w:w="2709" w:type="dxa"/>
            <w:vAlign w:val="center"/>
          </w:tcPr>
          <w:p w14:paraId="6694266F" w14:textId="66792577" w:rsidR="1EABC378" w:rsidRPr="0027005F" w:rsidRDefault="1EABC378" w:rsidP="00863381">
            <w:pPr>
              <w:pStyle w:val="TableText"/>
              <w:rPr>
                <w:rFonts w:eastAsia="Calibri" w:cs="Arial"/>
                <w:color w:val="000000" w:themeColor="text2"/>
                <w:sz w:val="22"/>
                <w:szCs w:val="22"/>
              </w:rPr>
            </w:pPr>
            <w:r w:rsidRPr="0027005F">
              <w:rPr>
                <w:rFonts w:eastAsia="Calibri" w:cs="Arial"/>
                <w:color w:val="000000" w:themeColor="text2"/>
                <w:sz w:val="22"/>
                <w:szCs w:val="22"/>
              </w:rPr>
              <w:t>CORE-OM</w:t>
            </w:r>
          </w:p>
        </w:tc>
        <w:tc>
          <w:tcPr>
            <w:tcW w:w="7155" w:type="dxa"/>
            <w:vAlign w:val="center"/>
          </w:tcPr>
          <w:p w14:paraId="6D82E98D" w14:textId="4161DB1F" w:rsidR="1EABC378" w:rsidRPr="0027005F" w:rsidRDefault="1EABC378" w:rsidP="00863381">
            <w:pPr>
              <w:pStyle w:val="TableText"/>
              <w:rPr>
                <w:rFonts w:eastAsia="Calibri" w:cs="Arial"/>
                <w:color w:val="000000" w:themeColor="text2"/>
                <w:sz w:val="22"/>
                <w:szCs w:val="22"/>
              </w:rPr>
            </w:pPr>
            <w:r w:rsidRPr="0027005F">
              <w:rPr>
                <w:rFonts w:eastAsia="Calibri" w:cs="Arial"/>
                <w:color w:val="000000" w:themeColor="text2"/>
                <w:sz w:val="22"/>
                <w:szCs w:val="22"/>
              </w:rPr>
              <w:t>Clinical Outcomes in Routine Evaluation – Outcome Measure</w:t>
            </w:r>
          </w:p>
        </w:tc>
      </w:tr>
      <w:tr w:rsidR="6A5D5636" w:rsidRPr="0027005F" w14:paraId="5FCF4719" w14:textId="77777777" w:rsidTr="4F6F3235">
        <w:trPr>
          <w:trHeight w:val="300"/>
        </w:trPr>
        <w:tc>
          <w:tcPr>
            <w:tcW w:w="2709" w:type="dxa"/>
            <w:vAlign w:val="center"/>
          </w:tcPr>
          <w:p w14:paraId="739DF5D2" w14:textId="05F98938" w:rsidR="78EEAE66" w:rsidRPr="0027005F" w:rsidRDefault="78EEAE66" w:rsidP="00863381">
            <w:pPr>
              <w:pStyle w:val="TableText"/>
              <w:rPr>
                <w:rFonts w:eastAsia="Calibri" w:cs="Arial"/>
                <w:color w:val="000000" w:themeColor="text2"/>
                <w:sz w:val="22"/>
                <w:szCs w:val="22"/>
              </w:rPr>
            </w:pPr>
            <w:r w:rsidRPr="0027005F">
              <w:rPr>
                <w:rFonts w:eastAsia="Calibri" w:cs="Arial"/>
                <w:color w:val="000000" w:themeColor="text2"/>
                <w:sz w:val="22"/>
                <w:szCs w:val="22"/>
              </w:rPr>
              <w:t>CTG</w:t>
            </w:r>
          </w:p>
        </w:tc>
        <w:tc>
          <w:tcPr>
            <w:tcW w:w="7155" w:type="dxa"/>
            <w:vAlign w:val="center"/>
          </w:tcPr>
          <w:p w14:paraId="7078F05F" w14:textId="22117590" w:rsidR="78EEAE66" w:rsidRPr="0027005F" w:rsidRDefault="4F4D6A6E" w:rsidP="00863381">
            <w:pPr>
              <w:pStyle w:val="TableText"/>
              <w:rPr>
                <w:rFonts w:eastAsia="Calibri" w:cs="Arial"/>
                <w:color w:val="000000" w:themeColor="text2"/>
                <w:sz w:val="22"/>
                <w:szCs w:val="22"/>
              </w:rPr>
            </w:pPr>
            <w:r w:rsidRPr="5CC1A9C3">
              <w:rPr>
                <w:rFonts w:eastAsia="Calibri" w:cs="Arial"/>
                <w:color w:val="000000" w:themeColor="text2"/>
                <w:sz w:val="22"/>
                <w:szCs w:val="22"/>
              </w:rPr>
              <w:t>Cardiotocograph</w:t>
            </w:r>
            <w:r w:rsidR="78EEAE66" w:rsidRPr="5CC1A9C3">
              <w:rPr>
                <w:rFonts w:eastAsia="Calibri" w:cs="Arial"/>
                <w:color w:val="000000" w:themeColor="text2"/>
                <w:sz w:val="22"/>
                <w:szCs w:val="22"/>
              </w:rPr>
              <w:t>y</w:t>
            </w:r>
          </w:p>
        </w:tc>
      </w:tr>
      <w:tr w:rsidR="6A5D5636" w:rsidRPr="0027005F" w14:paraId="53455C8B" w14:textId="77777777" w:rsidTr="4F6F3235">
        <w:trPr>
          <w:trHeight w:val="300"/>
        </w:trPr>
        <w:tc>
          <w:tcPr>
            <w:tcW w:w="2709" w:type="dxa"/>
            <w:vAlign w:val="center"/>
          </w:tcPr>
          <w:p w14:paraId="334E56C9" w14:textId="5F85756D" w:rsidR="78EEAE66" w:rsidRPr="0027005F" w:rsidRDefault="78EEAE66" w:rsidP="00863381">
            <w:pPr>
              <w:pStyle w:val="TableText"/>
              <w:rPr>
                <w:rFonts w:eastAsia="Calibri" w:cs="Arial"/>
                <w:color w:val="000000" w:themeColor="text2"/>
                <w:sz w:val="22"/>
                <w:szCs w:val="22"/>
              </w:rPr>
            </w:pPr>
            <w:r w:rsidRPr="0027005F">
              <w:rPr>
                <w:rFonts w:eastAsia="Calibri" w:cs="Arial"/>
                <w:color w:val="000000" w:themeColor="text2"/>
                <w:sz w:val="22"/>
                <w:szCs w:val="22"/>
              </w:rPr>
              <w:t>DAPB</w:t>
            </w:r>
          </w:p>
        </w:tc>
        <w:tc>
          <w:tcPr>
            <w:tcW w:w="7155" w:type="dxa"/>
            <w:vAlign w:val="center"/>
          </w:tcPr>
          <w:p w14:paraId="64E8DB5B" w14:textId="3D1D93EE" w:rsidR="78EEAE66" w:rsidRPr="0027005F" w:rsidRDefault="78EEAE66" w:rsidP="00863381">
            <w:pPr>
              <w:pStyle w:val="TableText"/>
              <w:rPr>
                <w:rFonts w:eastAsia="Calibri" w:cs="Arial"/>
                <w:color w:val="000000" w:themeColor="text2"/>
                <w:sz w:val="22"/>
                <w:szCs w:val="22"/>
              </w:rPr>
            </w:pPr>
            <w:r w:rsidRPr="0027005F">
              <w:rPr>
                <w:rFonts w:eastAsia="Calibri" w:cs="Arial"/>
                <w:color w:val="000000" w:themeColor="text2"/>
                <w:sz w:val="22"/>
                <w:szCs w:val="22"/>
              </w:rPr>
              <w:t>Data Alliance Partnership Board</w:t>
            </w:r>
          </w:p>
        </w:tc>
      </w:tr>
      <w:tr w:rsidR="6A5D5636" w:rsidRPr="0027005F" w14:paraId="74659211" w14:textId="77777777" w:rsidTr="4F6F3235">
        <w:trPr>
          <w:trHeight w:val="300"/>
        </w:trPr>
        <w:tc>
          <w:tcPr>
            <w:tcW w:w="2709" w:type="dxa"/>
            <w:vAlign w:val="center"/>
          </w:tcPr>
          <w:p w14:paraId="75F3145E" w14:textId="7A7DEE2A" w:rsidR="78EEAE66" w:rsidRPr="0027005F" w:rsidRDefault="78EEAE66" w:rsidP="00863381">
            <w:pPr>
              <w:pStyle w:val="TableText"/>
              <w:rPr>
                <w:rFonts w:eastAsia="Calibri" w:cs="Arial"/>
                <w:color w:val="000000" w:themeColor="text2"/>
                <w:sz w:val="22"/>
                <w:szCs w:val="22"/>
              </w:rPr>
            </w:pPr>
            <w:r w:rsidRPr="0027005F">
              <w:rPr>
                <w:rFonts w:eastAsia="Calibri" w:cs="Arial"/>
                <w:color w:val="000000" w:themeColor="text2"/>
                <w:sz w:val="22"/>
                <w:szCs w:val="22"/>
              </w:rPr>
              <w:t>DCB</w:t>
            </w:r>
          </w:p>
        </w:tc>
        <w:tc>
          <w:tcPr>
            <w:tcW w:w="7155" w:type="dxa"/>
            <w:vAlign w:val="center"/>
          </w:tcPr>
          <w:p w14:paraId="6FD8AD0A" w14:textId="355AB0B5" w:rsidR="78EEAE66" w:rsidRPr="0027005F" w:rsidRDefault="78EEAE66" w:rsidP="00863381">
            <w:pPr>
              <w:pStyle w:val="TableText"/>
              <w:rPr>
                <w:rFonts w:eastAsia="Calibri" w:cs="Arial"/>
                <w:color w:val="000000" w:themeColor="text2"/>
                <w:sz w:val="22"/>
                <w:szCs w:val="22"/>
              </w:rPr>
            </w:pPr>
            <w:r w:rsidRPr="0027005F">
              <w:rPr>
                <w:rFonts w:eastAsia="Calibri" w:cs="Arial"/>
                <w:color w:val="000000" w:themeColor="text2"/>
                <w:sz w:val="22"/>
                <w:szCs w:val="22"/>
              </w:rPr>
              <w:t>Data Coordination Board</w:t>
            </w:r>
          </w:p>
        </w:tc>
      </w:tr>
      <w:tr w:rsidR="6A5D5636" w:rsidRPr="0027005F" w14:paraId="5C98B15B" w14:textId="77777777" w:rsidTr="4F6F3235">
        <w:trPr>
          <w:trHeight w:val="300"/>
        </w:trPr>
        <w:tc>
          <w:tcPr>
            <w:tcW w:w="2709" w:type="dxa"/>
            <w:vAlign w:val="center"/>
          </w:tcPr>
          <w:p w14:paraId="7A91C7A3" w14:textId="5435A7C2" w:rsidR="78EEAE66" w:rsidRPr="0027005F" w:rsidRDefault="78EEAE66" w:rsidP="00863381">
            <w:pPr>
              <w:pStyle w:val="TableText"/>
              <w:rPr>
                <w:rFonts w:eastAsia="Calibri" w:cs="Arial"/>
                <w:color w:val="000000" w:themeColor="text2"/>
                <w:sz w:val="22"/>
                <w:szCs w:val="22"/>
              </w:rPr>
            </w:pPr>
            <w:r w:rsidRPr="0027005F">
              <w:rPr>
                <w:rFonts w:eastAsia="Calibri" w:cs="Arial"/>
                <w:color w:val="000000" w:themeColor="text2"/>
                <w:sz w:val="22"/>
                <w:szCs w:val="22"/>
              </w:rPr>
              <w:t>DMRS</w:t>
            </w:r>
          </w:p>
        </w:tc>
        <w:tc>
          <w:tcPr>
            <w:tcW w:w="7155" w:type="dxa"/>
            <w:vAlign w:val="center"/>
          </w:tcPr>
          <w:p w14:paraId="690EC385" w14:textId="6D79DA1D" w:rsidR="78EEAE66" w:rsidRPr="0027005F" w:rsidRDefault="78EEAE66" w:rsidP="00863381">
            <w:pPr>
              <w:pStyle w:val="TableText"/>
              <w:rPr>
                <w:rFonts w:eastAsia="Calibri" w:cs="Arial"/>
                <w:color w:val="000000" w:themeColor="text2"/>
                <w:sz w:val="22"/>
                <w:szCs w:val="22"/>
              </w:rPr>
            </w:pPr>
            <w:r w:rsidRPr="0027005F">
              <w:rPr>
                <w:rFonts w:eastAsia="Calibri" w:cs="Arial"/>
                <w:color w:val="000000" w:themeColor="text2"/>
                <w:sz w:val="22"/>
                <w:szCs w:val="22"/>
              </w:rPr>
              <w:t>Digital Maternity Record Standard</w:t>
            </w:r>
          </w:p>
        </w:tc>
      </w:tr>
      <w:tr w:rsidR="5CC1A9C3" w14:paraId="4D3C25D4" w14:textId="77777777" w:rsidTr="4F6F3235">
        <w:trPr>
          <w:trHeight w:val="300"/>
        </w:trPr>
        <w:tc>
          <w:tcPr>
            <w:tcW w:w="2709" w:type="dxa"/>
            <w:vAlign w:val="center"/>
          </w:tcPr>
          <w:p w14:paraId="61D2E3CC" w14:textId="3E3C67A8" w:rsidR="2BCB100D" w:rsidRDefault="2BCB100D" w:rsidP="5CC1A9C3">
            <w:pPr>
              <w:pStyle w:val="TableText"/>
              <w:rPr>
                <w:rFonts w:eastAsia="Calibri" w:cs="Arial"/>
                <w:color w:val="000000" w:themeColor="text2"/>
                <w:sz w:val="22"/>
                <w:szCs w:val="22"/>
              </w:rPr>
            </w:pPr>
            <w:r w:rsidRPr="5CC1A9C3">
              <w:rPr>
                <w:rFonts w:eastAsia="Calibri" w:cs="Arial"/>
                <w:color w:val="000000" w:themeColor="text2"/>
                <w:sz w:val="22"/>
                <w:szCs w:val="22"/>
              </w:rPr>
              <w:t>EDI</w:t>
            </w:r>
          </w:p>
        </w:tc>
        <w:tc>
          <w:tcPr>
            <w:tcW w:w="7155" w:type="dxa"/>
            <w:vAlign w:val="center"/>
          </w:tcPr>
          <w:p w14:paraId="1B12A73B" w14:textId="698663FB" w:rsidR="2BCB100D" w:rsidRDefault="2BCB100D" w:rsidP="5CC1A9C3">
            <w:pPr>
              <w:pStyle w:val="TableText"/>
              <w:rPr>
                <w:rFonts w:eastAsia="Calibri" w:cs="Arial"/>
                <w:color w:val="000000" w:themeColor="text2"/>
                <w:sz w:val="22"/>
                <w:szCs w:val="22"/>
              </w:rPr>
            </w:pPr>
            <w:r w:rsidRPr="5CC1A9C3">
              <w:rPr>
                <w:rFonts w:eastAsia="Calibri" w:cs="Arial"/>
                <w:color w:val="000000" w:themeColor="text2"/>
                <w:sz w:val="22"/>
                <w:szCs w:val="22"/>
              </w:rPr>
              <w:t>Equality, Diversity, and Inclusion</w:t>
            </w:r>
          </w:p>
        </w:tc>
      </w:tr>
      <w:tr w:rsidR="6A5D5636" w:rsidRPr="0027005F" w14:paraId="1928D5AC" w14:textId="77777777" w:rsidTr="4F6F3235">
        <w:trPr>
          <w:trHeight w:val="300"/>
        </w:trPr>
        <w:tc>
          <w:tcPr>
            <w:tcW w:w="2709" w:type="dxa"/>
            <w:vAlign w:val="center"/>
          </w:tcPr>
          <w:p w14:paraId="745EB0C4" w14:textId="4EA42031" w:rsidR="78EEAE66" w:rsidRPr="0027005F" w:rsidRDefault="78EEAE66" w:rsidP="00863381">
            <w:pPr>
              <w:pStyle w:val="TableText"/>
              <w:rPr>
                <w:rFonts w:eastAsia="Calibri" w:cs="Arial"/>
                <w:color w:val="000000" w:themeColor="text2"/>
                <w:sz w:val="22"/>
                <w:szCs w:val="22"/>
              </w:rPr>
            </w:pPr>
            <w:r w:rsidRPr="0027005F">
              <w:rPr>
                <w:rFonts w:eastAsia="Calibri" w:cs="Arial"/>
                <w:color w:val="000000" w:themeColor="text2"/>
                <w:sz w:val="22"/>
                <w:szCs w:val="22"/>
              </w:rPr>
              <w:t>EHR</w:t>
            </w:r>
          </w:p>
        </w:tc>
        <w:tc>
          <w:tcPr>
            <w:tcW w:w="7155" w:type="dxa"/>
            <w:vAlign w:val="center"/>
          </w:tcPr>
          <w:p w14:paraId="4463074B" w14:textId="1546D384" w:rsidR="78EEAE66" w:rsidRPr="0027005F" w:rsidRDefault="78EEAE66" w:rsidP="00863381">
            <w:pPr>
              <w:pStyle w:val="TableText"/>
              <w:rPr>
                <w:rFonts w:eastAsia="Calibri" w:cs="Arial"/>
                <w:color w:val="000000" w:themeColor="text2"/>
                <w:sz w:val="22"/>
                <w:szCs w:val="22"/>
              </w:rPr>
            </w:pPr>
            <w:r w:rsidRPr="0027005F">
              <w:rPr>
                <w:rFonts w:eastAsia="Calibri" w:cs="Arial"/>
                <w:color w:val="000000" w:themeColor="text2"/>
                <w:sz w:val="22"/>
                <w:szCs w:val="22"/>
              </w:rPr>
              <w:t>Electronic Health Record</w:t>
            </w:r>
          </w:p>
        </w:tc>
      </w:tr>
      <w:tr w:rsidR="6A5D5636" w:rsidRPr="0027005F" w14:paraId="6402283D" w14:textId="77777777" w:rsidTr="4F6F3235">
        <w:trPr>
          <w:trHeight w:val="300"/>
        </w:trPr>
        <w:tc>
          <w:tcPr>
            <w:tcW w:w="2709" w:type="dxa"/>
            <w:vAlign w:val="center"/>
          </w:tcPr>
          <w:p w14:paraId="6187B609" w14:textId="119D7383" w:rsidR="78EEAE66" w:rsidRPr="0027005F" w:rsidRDefault="78EEAE66" w:rsidP="00863381">
            <w:pPr>
              <w:pStyle w:val="TableText"/>
              <w:rPr>
                <w:rFonts w:eastAsia="Calibri" w:cs="Arial"/>
                <w:color w:val="000000" w:themeColor="text2"/>
                <w:sz w:val="22"/>
                <w:szCs w:val="22"/>
              </w:rPr>
            </w:pPr>
            <w:r w:rsidRPr="0027005F">
              <w:rPr>
                <w:rFonts w:eastAsia="Calibri" w:cs="Arial"/>
                <w:color w:val="000000" w:themeColor="text2"/>
                <w:sz w:val="22"/>
                <w:szCs w:val="22"/>
              </w:rPr>
              <w:t>EPR</w:t>
            </w:r>
          </w:p>
        </w:tc>
        <w:tc>
          <w:tcPr>
            <w:tcW w:w="7155" w:type="dxa"/>
            <w:vAlign w:val="center"/>
          </w:tcPr>
          <w:p w14:paraId="55C5BB1D" w14:textId="50129300" w:rsidR="78EEAE66" w:rsidRPr="0027005F" w:rsidRDefault="78EEAE66" w:rsidP="00863381">
            <w:pPr>
              <w:pStyle w:val="TableText"/>
              <w:rPr>
                <w:rFonts w:eastAsia="Calibri" w:cs="Arial"/>
                <w:color w:val="000000" w:themeColor="text2"/>
                <w:sz w:val="22"/>
                <w:szCs w:val="22"/>
              </w:rPr>
            </w:pPr>
            <w:r w:rsidRPr="0027005F">
              <w:rPr>
                <w:rFonts w:eastAsia="Calibri" w:cs="Arial"/>
                <w:color w:val="000000" w:themeColor="text2"/>
                <w:sz w:val="22"/>
                <w:szCs w:val="22"/>
              </w:rPr>
              <w:t>Electronic Patient Record</w:t>
            </w:r>
          </w:p>
        </w:tc>
      </w:tr>
      <w:tr w:rsidR="6A5D5636" w:rsidRPr="0027005F" w14:paraId="0474015D" w14:textId="77777777" w:rsidTr="4F6F3235">
        <w:trPr>
          <w:trHeight w:val="300"/>
        </w:trPr>
        <w:tc>
          <w:tcPr>
            <w:tcW w:w="2709" w:type="dxa"/>
            <w:vAlign w:val="center"/>
          </w:tcPr>
          <w:p w14:paraId="55154175" w14:textId="3C970006" w:rsidR="78EEAE66" w:rsidRPr="0027005F" w:rsidRDefault="78EEAE66" w:rsidP="00863381">
            <w:pPr>
              <w:pStyle w:val="TableText"/>
              <w:rPr>
                <w:rFonts w:eastAsia="Calibri" w:cs="Arial"/>
                <w:color w:val="000000" w:themeColor="text2"/>
                <w:sz w:val="22"/>
                <w:szCs w:val="22"/>
              </w:rPr>
            </w:pPr>
            <w:r w:rsidRPr="0027005F">
              <w:rPr>
                <w:rFonts w:eastAsia="Calibri" w:cs="Arial"/>
                <w:color w:val="000000" w:themeColor="text2"/>
                <w:sz w:val="22"/>
                <w:szCs w:val="22"/>
              </w:rPr>
              <w:t>FASD</w:t>
            </w:r>
          </w:p>
        </w:tc>
        <w:tc>
          <w:tcPr>
            <w:tcW w:w="7155" w:type="dxa"/>
            <w:vAlign w:val="center"/>
          </w:tcPr>
          <w:p w14:paraId="5ADE0ED6" w14:textId="790DE674" w:rsidR="78EEAE66" w:rsidRPr="0027005F" w:rsidRDefault="78EEAE66" w:rsidP="00863381">
            <w:pPr>
              <w:pStyle w:val="TableText"/>
              <w:rPr>
                <w:rFonts w:eastAsia="Calibri" w:cs="Arial"/>
                <w:color w:val="000000" w:themeColor="text2"/>
                <w:sz w:val="22"/>
                <w:szCs w:val="22"/>
              </w:rPr>
            </w:pPr>
            <w:proofErr w:type="spellStart"/>
            <w:r w:rsidRPr="0027005F">
              <w:rPr>
                <w:rFonts w:eastAsia="Calibri" w:cs="Arial"/>
                <w:color w:val="000000" w:themeColor="text2"/>
                <w:sz w:val="22"/>
                <w:szCs w:val="22"/>
              </w:rPr>
              <w:t>Fetal</w:t>
            </w:r>
            <w:proofErr w:type="spellEnd"/>
            <w:r w:rsidRPr="0027005F">
              <w:rPr>
                <w:rFonts w:eastAsia="Calibri" w:cs="Arial"/>
                <w:color w:val="000000" w:themeColor="text2"/>
                <w:sz w:val="22"/>
                <w:szCs w:val="22"/>
              </w:rPr>
              <w:t xml:space="preserve"> Alcohol Spectrum Disorder</w:t>
            </w:r>
          </w:p>
        </w:tc>
      </w:tr>
      <w:tr w:rsidR="6A5D5636" w:rsidRPr="0027005F" w14:paraId="76259823" w14:textId="77777777" w:rsidTr="4F6F3235">
        <w:trPr>
          <w:trHeight w:val="300"/>
        </w:trPr>
        <w:tc>
          <w:tcPr>
            <w:tcW w:w="2709" w:type="dxa"/>
            <w:vAlign w:val="center"/>
          </w:tcPr>
          <w:p w14:paraId="1200CC19" w14:textId="097190E2" w:rsidR="78EEAE66" w:rsidRPr="0027005F" w:rsidRDefault="78EEAE66" w:rsidP="00863381">
            <w:pPr>
              <w:pStyle w:val="TableText"/>
              <w:rPr>
                <w:rFonts w:eastAsia="Calibri" w:cs="Arial"/>
                <w:color w:val="000000" w:themeColor="text2"/>
                <w:sz w:val="22"/>
                <w:szCs w:val="22"/>
              </w:rPr>
            </w:pPr>
            <w:r w:rsidRPr="0027005F">
              <w:rPr>
                <w:rFonts w:eastAsia="Calibri" w:cs="Arial"/>
                <w:color w:val="000000" w:themeColor="text2"/>
                <w:sz w:val="22"/>
                <w:szCs w:val="22"/>
              </w:rPr>
              <w:t>FHIR</w:t>
            </w:r>
          </w:p>
        </w:tc>
        <w:tc>
          <w:tcPr>
            <w:tcW w:w="7155" w:type="dxa"/>
            <w:vAlign w:val="center"/>
          </w:tcPr>
          <w:p w14:paraId="0A02F405" w14:textId="506AE0AC" w:rsidR="78EEAE66" w:rsidRPr="0027005F" w:rsidRDefault="78EEAE66" w:rsidP="00863381">
            <w:pPr>
              <w:pStyle w:val="TableText"/>
              <w:rPr>
                <w:rFonts w:eastAsia="Calibri" w:cs="Arial"/>
                <w:color w:val="000000" w:themeColor="text2"/>
                <w:sz w:val="22"/>
                <w:szCs w:val="22"/>
              </w:rPr>
            </w:pPr>
            <w:r w:rsidRPr="0027005F">
              <w:rPr>
                <w:rFonts w:eastAsia="Calibri" w:cs="Arial"/>
                <w:color w:val="000000" w:themeColor="text2"/>
                <w:sz w:val="22"/>
                <w:szCs w:val="22"/>
              </w:rPr>
              <w:t>Fast Healthcare Interoperability Resources</w:t>
            </w:r>
          </w:p>
        </w:tc>
      </w:tr>
      <w:tr w:rsidR="6A5D5636" w:rsidRPr="0027005F" w14:paraId="68BBA173" w14:textId="77777777" w:rsidTr="4F6F3235">
        <w:trPr>
          <w:trHeight w:val="300"/>
        </w:trPr>
        <w:tc>
          <w:tcPr>
            <w:tcW w:w="2709" w:type="dxa"/>
            <w:vAlign w:val="center"/>
          </w:tcPr>
          <w:p w14:paraId="68D6FFFF" w14:textId="20170711" w:rsidR="78EEAE66" w:rsidRPr="0027005F" w:rsidRDefault="78EEAE66" w:rsidP="00863381">
            <w:pPr>
              <w:pStyle w:val="TableText"/>
              <w:rPr>
                <w:rFonts w:eastAsia="Calibri" w:cs="Arial"/>
                <w:color w:val="000000" w:themeColor="text2"/>
                <w:sz w:val="22"/>
                <w:szCs w:val="22"/>
              </w:rPr>
            </w:pPr>
            <w:r w:rsidRPr="0027005F">
              <w:rPr>
                <w:rFonts w:eastAsia="Calibri" w:cs="Arial"/>
                <w:color w:val="000000" w:themeColor="text2"/>
                <w:sz w:val="22"/>
                <w:szCs w:val="22"/>
              </w:rPr>
              <w:t>GAD-7</w:t>
            </w:r>
          </w:p>
        </w:tc>
        <w:tc>
          <w:tcPr>
            <w:tcW w:w="7155" w:type="dxa"/>
            <w:vAlign w:val="center"/>
          </w:tcPr>
          <w:p w14:paraId="59D7194A" w14:textId="742454FB" w:rsidR="78EEAE66" w:rsidRPr="0027005F" w:rsidRDefault="78EEAE66" w:rsidP="00863381">
            <w:pPr>
              <w:pStyle w:val="TableText"/>
              <w:rPr>
                <w:rFonts w:eastAsia="Calibri" w:cs="Arial"/>
                <w:color w:val="000000" w:themeColor="text2"/>
                <w:sz w:val="22"/>
                <w:szCs w:val="22"/>
              </w:rPr>
            </w:pPr>
            <w:r w:rsidRPr="0027005F">
              <w:rPr>
                <w:rFonts w:eastAsia="Calibri" w:cs="Arial"/>
                <w:color w:val="000000" w:themeColor="text2"/>
                <w:sz w:val="22"/>
                <w:szCs w:val="22"/>
              </w:rPr>
              <w:t>Generalised Anxiety Disorder Assessment-7</w:t>
            </w:r>
          </w:p>
        </w:tc>
      </w:tr>
      <w:tr w:rsidR="6A5D5636" w:rsidRPr="0027005F" w14:paraId="52FA87E7" w14:textId="77777777" w:rsidTr="4F6F3235">
        <w:trPr>
          <w:trHeight w:val="300"/>
        </w:trPr>
        <w:tc>
          <w:tcPr>
            <w:tcW w:w="2709" w:type="dxa"/>
            <w:vAlign w:val="center"/>
          </w:tcPr>
          <w:p w14:paraId="104B2041" w14:textId="15B91194" w:rsidR="78EEAE66" w:rsidRPr="0027005F" w:rsidRDefault="78EEAE66" w:rsidP="00863381">
            <w:pPr>
              <w:pStyle w:val="TableText"/>
              <w:rPr>
                <w:rFonts w:eastAsia="Calibri" w:cs="Arial"/>
                <w:color w:val="000000" w:themeColor="text2"/>
                <w:sz w:val="22"/>
                <w:szCs w:val="22"/>
              </w:rPr>
            </w:pPr>
            <w:r w:rsidRPr="0027005F">
              <w:rPr>
                <w:rFonts w:eastAsia="Calibri" w:cs="Arial"/>
                <w:color w:val="000000" w:themeColor="text2"/>
                <w:sz w:val="22"/>
                <w:szCs w:val="22"/>
              </w:rPr>
              <w:t>GP</w:t>
            </w:r>
          </w:p>
        </w:tc>
        <w:tc>
          <w:tcPr>
            <w:tcW w:w="7155" w:type="dxa"/>
            <w:vAlign w:val="center"/>
          </w:tcPr>
          <w:p w14:paraId="1E24A153" w14:textId="6FD79DEC" w:rsidR="78EEAE66" w:rsidRPr="0027005F" w:rsidRDefault="78EEAE66" w:rsidP="00863381">
            <w:pPr>
              <w:pStyle w:val="TableText"/>
              <w:rPr>
                <w:rFonts w:eastAsia="Calibri" w:cs="Arial"/>
                <w:color w:val="000000" w:themeColor="text2"/>
                <w:sz w:val="22"/>
                <w:szCs w:val="22"/>
              </w:rPr>
            </w:pPr>
            <w:r w:rsidRPr="0027005F">
              <w:rPr>
                <w:rFonts w:eastAsia="Calibri" w:cs="Arial"/>
                <w:color w:val="000000" w:themeColor="text2"/>
                <w:sz w:val="22"/>
                <w:szCs w:val="22"/>
              </w:rPr>
              <w:t>General Practitioner</w:t>
            </w:r>
          </w:p>
        </w:tc>
      </w:tr>
      <w:tr w:rsidR="6A5D5636" w:rsidRPr="0027005F" w14:paraId="250563EB" w14:textId="77777777" w:rsidTr="4F6F3235">
        <w:trPr>
          <w:trHeight w:val="300"/>
        </w:trPr>
        <w:tc>
          <w:tcPr>
            <w:tcW w:w="2709" w:type="dxa"/>
            <w:vAlign w:val="center"/>
          </w:tcPr>
          <w:p w14:paraId="5BDD7B8F" w14:textId="7985013F" w:rsidR="53D12E3E" w:rsidRPr="0027005F" w:rsidRDefault="53D12E3E" w:rsidP="00863381">
            <w:pPr>
              <w:pStyle w:val="TableText"/>
              <w:rPr>
                <w:rFonts w:eastAsia="Calibri" w:cs="Arial"/>
                <w:color w:val="000000" w:themeColor="text2"/>
                <w:sz w:val="22"/>
                <w:szCs w:val="22"/>
              </w:rPr>
            </w:pPr>
            <w:proofErr w:type="spellStart"/>
            <w:r w:rsidRPr="0027005F">
              <w:rPr>
                <w:rFonts w:eastAsia="Calibri" w:cs="Arial"/>
                <w:color w:val="000000" w:themeColor="text2"/>
                <w:sz w:val="22"/>
                <w:szCs w:val="22"/>
              </w:rPr>
              <w:t>HoNOS</w:t>
            </w:r>
            <w:proofErr w:type="spellEnd"/>
          </w:p>
        </w:tc>
        <w:tc>
          <w:tcPr>
            <w:tcW w:w="7155" w:type="dxa"/>
            <w:vAlign w:val="center"/>
          </w:tcPr>
          <w:p w14:paraId="4C38F01E" w14:textId="4645781F" w:rsidR="53D12E3E" w:rsidRPr="0027005F" w:rsidRDefault="53D12E3E" w:rsidP="00863381">
            <w:pPr>
              <w:pStyle w:val="TableText"/>
              <w:rPr>
                <w:rFonts w:eastAsia="Calibri" w:cs="Arial"/>
                <w:color w:val="000000" w:themeColor="text2"/>
                <w:sz w:val="22"/>
                <w:szCs w:val="22"/>
              </w:rPr>
            </w:pPr>
            <w:r w:rsidRPr="0027005F">
              <w:rPr>
                <w:rFonts w:eastAsia="Calibri" w:cs="Arial"/>
                <w:color w:val="000000" w:themeColor="text2"/>
                <w:sz w:val="22"/>
                <w:szCs w:val="22"/>
              </w:rPr>
              <w:t>Health of the Nation Outcome Scales</w:t>
            </w:r>
          </w:p>
        </w:tc>
      </w:tr>
      <w:tr w:rsidR="6A5D5636" w:rsidRPr="0027005F" w14:paraId="6B034F5B" w14:textId="77777777" w:rsidTr="4F6F3235">
        <w:trPr>
          <w:trHeight w:val="300"/>
        </w:trPr>
        <w:tc>
          <w:tcPr>
            <w:tcW w:w="2709" w:type="dxa"/>
            <w:vAlign w:val="center"/>
          </w:tcPr>
          <w:p w14:paraId="10F78D4F" w14:textId="3B3CDDAB" w:rsidR="53D12E3E" w:rsidRPr="0027005F" w:rsidRDefault="53D12E3E" w:rsidP="00863381">
            <w:pPr>
              <w:pStyle w:val="TableText"/>
              <w:rPr>
                <w:rFonts w:eastAsia="Calibri" w:cs="Arial"/>
                <w:color w:val="000000" w:themeColor="text2"/>
                <w:sz w:val="22"/>
                <w:szCs w:val="22"/>
              </w:rPr>
            </w:pPr>
            <w:proofErr w:type="spellStart"/>
            <w:r w:rsidRPr="0027005F">
              <w:rPr>
                <w:rFonts w:eastAsia="Calibri" w:cs="Arial"/>
                <w:color w:val="000000" w:themeColor="text2"/>
                <w:sz w:val="22"/>
                <w:szCs w:val="22"/>
              </w:rPr>
              <w:t>HoNOSCA</w:t>
            </w:r>
            <w:proofErr w:type="spellEnd"/>
          </w:p>
        </w:tc>
        <w:tc>
          <w:tcPr>
            <w:tcW w:w="7155" w:type="dxa"/>
            <w:vAlign w:val="center"/>
          </w:tcPr>
          <w:p w14:paraId="33C38A63" w14:textId="1FEAB98C" w:rsidR="53D12E3E" w:rsidRPr="0027005F" w:rsidRDefault="53D12E3E" w:rsidP="00863381">
            <w:pPr>
              <w:pStyle w:val="TableText"/>
              <w:rPr>
                <w:rFonts w:eastAsia="Calibri" w:cs="Arial"/>
                <w:color w:val="000000" w:themeColor="text2"/>
                <w:sz w:val="22"/>
                <w:szCs w:val="22"/>
              </w:rPr>
            </w:pPr>
            <w:r w:rsidRPr="0027005F">
              <w:rPr>
                <w:rFonts w:eastAsia="Calibri" w:cs="Arial"/>
                <w:color w:val="000000" w:themeColor="text2"/>
                <w:sz w:val="22"/>
                <w:szCs w:val="22"/>
              </w:rPr>
              <w:t>Health of the Nation Outcome Scales for Children and Adolescents</w:t>
            </w:r>
          </w:p>
        </w:tc>
      </w:tr>
      <w:tr w:rsidR="6A5D5636" w:rsidRPr="0027005F" w14:paraId="1F39A175" w14:textId="77777777" w:rsidTr="4F6F3235">
        <w:trPr>
          <w:trHeight w:val="300"/>
        </w:trPr>
        <w:tc>
          <w:tcPr>
            <w:tcW w:w="2709" w:type="dxa"/>
            <w:vAlign w:val="center"/>
          </w:tcPr>
          <w:p w14:paraId="5D889BAB" w14:textId="0BBF9D7D" w:rsidR="78EEAE66" w:rsidRPr="0027005F" w:rsidRDefault="78EEAE66" w:rsidP="00863381">
            <w:pPr>
              <w:pStyle w:val="TableText"/>
              <w:rPr>
                <w:rFonts w:eastAsia="Calibri" w:cs="Arial"/>
                <w:color w:val="000000" w:themeColor="text2"/>
                <w:sz w:val="22"/>
                <w:szCs w:val="22"/>
              </w:rPr>
            </w:pPr>
            <w:r w:rsidRPr="0027005F">
              <w:rPr>
                <w:rFonts w:eastAsia="Calibri" w:cs="Arial"/>
                <w:color w:val="000000" w:themeColor="text2"/>
                <w:sz w:val="22"/>
                <w:szCs w:val="22"/>
              </w:rPr>
              <w:t>ICB</w:t>
            </w:r>
          </w:p>
        </w:tc>
        <w:tc>
          <w:tcPr>
            <w:tcW w:w="7155" w:type="dxa"/>
            <w:vAlign w:val="center"/>
          </w:tcPr>
          <w:p w14:paraId="6074D9FE" w14:textId="64E03FD6" w:rsidR="78EEAE66" w:rsidRPr="0027005F" w:rsidRDefault="78EEAE66" w:rsidP="00863381">
            <w:pPr>
              <w:pStyle w:val="TableText"/>
              <w:rPr>
                <w:rFonts w:eastAsia="Calibri" w:cs="Arial"/>
                <w:color w:val="000000" w:themeColor="text2"/>
                <w:sz w:val="22"/>
                <w:szCs w:val="22"/>
              </w:rPr>
            </w:pPr>
            <w:r w:rsidRPr="0027005F">
              <w:rPr>
                <w:rFonts w:eastAsia="Calibri" w:cs="Arial"/>
                <w:color w:val="000000" w:themeColor="text2"/>
                <w:sz w:val="22"/>
                <w:szCs w:val="22"/>
              </w:rPr>
              <w:t>Integrated Care Board</w:t>
            </w:r>
          </w:p>
        </w:tc>
      </w:tr>
      <w:tr w:rsidR="6A5D5636" w:rsidRPr="0027005F" w14:paraId="2FADE75A" w14:textId="77777777" w:rsidTr="4F6F3235">
        <w:trPr>
          <w:trHeight w:val="300"/>
        </w:trPr>
        <w:tc>
          <w:tcPr>
            <w:tcW w:w="2709" w:type="dxa"/>
            <w:vAlign w:val="center"/>
          </w:tcPr>
          <w:p w14:paraId="1B150588" w14:textId="287FB2ED" w:rsidR="78EEAE66" w:rsidRPr="0027005F" w:rsidRDefault="78EEAE66" w:rsidP="00863381">
            <w:pPr>
              <w:pStyle w:val="TableText"/>
              <w:rPr>
                <w:rFonts w:eastAsia="Calibri" w:cs="Arial"/>
                <w:color w:val="000000" w:themeColor="text2"/>
                <w:sz w:val="22"/>
                <w:szCs w:val="22"/>
              </w:rPr>
            </w:pPr>
            <w:r w:rsidRPr="0027005F">
              <w:rPr>
                <w:rFonts w:eastAsia="Calibri" w:cs="Arial"/>
                <w:color w:val="000000" w:themeColor="text2"/>
                <w:sz w:val="22"/>
                <w:szCs w:val="22"/>
              </w:rPr>
              <w:t>ICON</w:t>
            </w:r>
          </w:p>
        </w:tc>
        <w:tc>
          <w:tcPr>
            <w:tcW w:w="7155" w:type="dxa"/>
            <w:vAlign w:val="center"/>
          </w:tcPr>
          <w:p w14:paraId="79B314E6" w14:textId="15C9FA7B" w:rsidR="78EEAE66" w:rsidRPr="0027005F" w:rsidRDefault="0754CF8F" w:rsidP="00863381">
            <w:pPr>
              <w:pStyle w:val="TableText"/>
              <w:rPr>
                <w:rFonts w:eastAsia="Calibri" w:cs="Arial"/>
                <w:color w:val="000000" w:themeColor="text2"/>
                <w:sz w:val="22"/>
                <w:szCs w:val="22"/>
              </w:rPr>
            </w:pPr>
            <w:r w:rsidRPr="0754CF8F">
              <w:rPr>
                <w:rFonts w:eastAsia="Calibri" w:cs="Arial"/>
                <w:color w:val="000000" w:themeColor="text2"/>
                <w:sz w:val="22"/>
                <w:szCs w:val="22"/>
              </w:rPr>
              <w:t xml:space="preserve">Programme aiming to reduce abusive head trauma (Infant crying is normal, Comforting methods can help, it is OK to walk away, </w:t>
            </w:r>
            <w:proofErr w:type="gramStart"/>
            <w:r w:rsidRPr="0754CF8F">
              <w:rPr>
                <w:rFonts w:eastAsia="Calibri" w:cs="Arial"/>
                <w:color w:val="000000" w:themeColor="text2"/>
                <w:sz w:val="22"/>
                <w:szCs w:val="22"/>
              </w:rPr>
              <w:t>Never</w:t>
            </w:r>
            <w:proofErr w:type="gramEnd"/>
            <w:r w:rsidRPr="0754CF8F">
              <w:rPr>
                <w:rFonts w:eastAsia="Calibri" w:cs="Arial"/>
                <w:color w:val="000000" w:themeColor="text2"/>
                <w:sz w:val="22"/>
                <w:szCs w:val="22"/>
              </w:rPr>
              <w:t xml:space="preserve"> ever shake a baby).</w:t>
            </w:r>
          </w:p>
        </w:tc>
      </w:tr>
      <w:tr w:rsidR="6A5D5636" w:rsidRPr="0027005F" w14:paraId="5E2146C7" w14:textId="77777777" w:rsidTr="4F6F3235">
        <w:trPr>
          <w:trHeight w:val="300"/>
        </w:trPr>
        <w:tc>
          <w:tcPr>
            <w:tcW w:w="2709" w:type="dxa"/>
            <w:vAlign w:val="center"/>
          </w:tcPr>
          <w:p w14:paraId="708ED39E" w14:textId="514B303D" w:rsidR="78EEAE66" w:rsidRPr="0027005F" w:rsidRDefault="78EEAE66" w:rsidP="00863381">
            <w:pPr>
              <w:pStyle w:val="TableText"/>
              <w:rPr>
                <w:rFonts w:eastAsia="Calibri" w:cs="Arial"/>
                <w:color w:val="000000" w:themeColor="text2"/>
                <w:sz w:val="22"/>
                <w:szCs w:val="22"/>
              </w:rPr>
            </w:pPr>
            <w:r w:rsidRPr="0027005F">
              <w:rPr>
                <w:rFonts w:eastAsia="Calibri" w:cs="Arial"/>
                <w:color w:val="000000" w:themeColor="text2"/>
                <w:sz w:val="22"/>
                <w:szCs w:val="22"/>
              </w:rPr>
              <w:t>ICS</w:t>
            </w:r>
          </w:p>
        </w:tc>
        <w:tc>
          <w:tcPr>
            <w:tcW w:w="7155" w:type="dxa"/>
            <w:vAlign w:val="center"/>
          </w:tcPr>
          <w:p w14:paraId="00532212" w14:textId="6AE12678" w:rsidR="78EEAE66" w:rsidRPr="0027005F" w:rsidRDefault="78EEAE66" w:rsidP="00863381">
            <w:pPr>
              <w:pStyle w:val="TableText"/>
              <w:rPr>
                <w:rFonts w:eastAsia="Calibri" w:cs="Arial"/>
                <w:color w:val="000000" w:themeColor="text2"/>
                <w:sz w:val="22"/>
                <w:szCs w:val="22"/>
              </w:rPr>
            </w:pPr>
            <w:r w:rsidRPr="5CC1A9C3">
              <w:rPr>
                <w:rFonts w:eastAsia="Calibri" w:cs="Arial"/>
                <w:color w:val="000000" w:themeColor="text2"/>
                <w:sz w:val="22"/>
                <w:szCs w:val="22"/>
              </w:rPr>
              <w:t>Integrated Care System</w:t>
            </w:r>
          </w:p>
        </w:tc>
      </w:tr>
      <w:tr w:rsidR="6A5D5636" w:rsidRPr="0027005F" w14:paraId="67E5D88B" w14:textId="77777777" w:rsidTr="4F6F3235">
        <w:trPr>
          <w:trHeight w:val="300"/>
        </w:trPr>
        <w:tc>
          <w:tcPr>
            <w:tcW w:w="2709" w:type="dxa"/>
            <w:vAlign w:val="center"/>
          </w:tcPr>
          <w:p w14:paraId="1A87977A" w14:textId="72CD8604" w:rsidR="78EEAE66" w:rsidRPr="0027005F" w:rsidRDefault="78EEAE66" w:rsidP="00863381">
            <w:pPr>
              <w:pStyle w:val="TableText"/>
              <w:rPr>
                <w:rFonts w:eastAsia="Calibri" w:cs="Arial"/>
                <w:color w:val="000000" w:themeColor="text2"/>
                <w:sz w:val="22"/>
                <w:szCs w:val="22"/>
              </w:rPr>
            </w:pPr>
            <w:r w:rsidRPr="0027005F">
              <w:rPr>
                <w:rFonts w:eastAsia="Calibri" w:cs="Arial"/>
                <w:color w:val="000000" w:themeColor="text2"/>
                <w:sz w:val="22"/>
                <w:szCs w:val="22"/>
              </w:rPr>
              <w:t>ISN</w:t>
            </w:r>
          </w:p>
        </w:tc>
        <w:tc>
          <w:tcPr>
            <w:tcW w:w="7155" w:type="dxa"/>
            <w:vAlign w:val="center"/>
          </w:tcPr>
          <w:p w14:paraId="71687F63" w14:textId="3815ED3A" w:rsidR="78EEAE66" w:rsidRPr="0027005F" w:rsidRDefault="78EEAE66" w:rsidP="00863381">
            <w:pPr>
              <w:pStyle w:val="TableText"/>
              <w:rPr>
                <w:rFonts w:eastAsia="Calibri" w:cs="Arial"/>
                <w:color w:val="000000" w:themeColor="text2"/>
                <w:sz w:val="22"/>
                <w:szCs w:val="22"/>
              </w:rPr>
            </w:pPr>
            <w:r w:rsidRPr="0027005F">
              <w:rPr>
                <w:rFonts w:eastAsia="Calibri" w:cs="Arial"/>
                <w:color w:val="000000" w:themeColor="text2"/>
                <w:sz w:val="22"/>
                <w:szCs w:val="22"/>
              </w:rPr>
              <w:t>Information Standards Notice</w:t>
            </w:r>
          </w:p>
        </w:tc>
      </w:tr>
      <w:tr w:rsidR="6A5D5636" w:rsidRPr="0027005F" w14:paraId="2039894B" w14:textId="77777777" w:rsidTr="4F6F3235">
        <w:trPr>
          <w:trHeight w:val="300"/>
        </w:trPr>
        <w:tc>
          <w:tcPr>
            <w:tcW w:w="2709" w:type="dxa"/>
            <w:vAlign w:val="center"/>
          </w:tcPr>
          <w:p w14:paraId="436314B6" w14:textId="0CE18E80" w:rsidR="78EEAE66" w:rsidRPr="0027005F" w:rsidRDefault="78EEAE66" w:rsidP="00863381">
            <w:pPr>
              <w:pStyle w:val="TableText"/>
              <w:rPr>
                <w:rFonts w:eastAsia="Calibri" w:cs="Arial"/>
                <w:color w:val="000000" w:themeColor="text2"/>
                <w:sz w:val="22"/>
                <w:szCs w:val="22"/>
              </w:rPr>
            </w:pPr>
            <w:r w:rsidRPr="0027005F">
              <w:rPr>
                <w:rFonts w:eastAsia="Calibri" w:cs="Arial"/>
                <w:color w:val="000000" w:themeColor="text2"/>
                <w:sz w:val="22"/>
                <w:szCs w:val="22"/>
              </w:rPr>
              <w:t>IVF</w:t>
            </w:r>
          </w:p>
        </w:tc>
        <w:tc>
          <w:tcPr>
            <w:tcW w:w="7155" w:type="dxa"/>
            <w:vAlign w:val="center"/>
          </w:tcPr>
          <w:p w14:paraId="3B002441" w14:textId="6BFAF126" w:rsidR="78EEAE66" w:rsidRPr="0027005F" w:rsidRDefault="78EEAE66" w:rsidP="00863381">
            <w:pPr>
              <w:pStyle w:val="TableText"/>
              <w:rPr>
                <w:rFonts w:eastAsia="Calibri" w:cs="Arial"/>
                <w:color w:val="000000" w:themeColor="text2"/>
                <w:sz w:val="22"/>
                <w:szCs w:val="22"/>
              </w:rPr>
            </w:pPr>
            <w:r w:rsidRPr="0027005F">
              <w:rPr>
                <w:rFonts w:eastAsia="Calibri" w:cs="Arial"/>
                <w:color w:val="000000" w:themeColor="text2"/>
                <w:sz w:val="22"/>
                <w:szCs w:val="22"/>
              </w:rPr>
              <w:t>In Vitro Fertilisation</w:t>
            </w:r>
          </w:p>
        </w:tc>
      </w:tr>
      <w:tr w:rsidR="6A5D5636" w:rsidRPr="0027005F" w14:paraId="6B60D676" w14:textId="77777777" w:rsidTr="4F6F3235">
        <w:trPr>
          <w:trHeight w:val="300"/>
        </w:trPr>
        <w:tc>
          <w:tcPr>
            <w:tcW w:w="2709" w:type="dxa"/>
            <w:vAlign w:val="center"/>
          </w:tcPr>
          <w:p w14:paraId="744A17AB" w14:textId="3F3F8257" w:rsidR="78EEAE66" w:rsidRPr="0027005F" w:rsidRDefault="78EEAE66" w:rsidP="00863381">
            <w:pPr>
              <w:pStyle w:val="TableText"/>
              <w:rPr>
                <w:rFonts w:eastAsia="Calibri" w:cs="Arial"/>
                <w:color w:val="000000" w:themeColor="text2"/>
                <w:sz w:val="22"/>
                <w:szCs w:val="22"/>
              </w:rPr>
            </w:pPr>
            <w:r w:rsidRPr="0027005F">
              <w:rPr>
                <w:rFonts w:eastAsia="Calibri" w:cs="Arial"/>
                <w:color w:val="000000" w:themeColor="text2"/>
                <w:sz w:val="22"/>
                <w:szCs w:val="22"/>
              </w:rPr>
              <w:t>LGBT</w:t>
            </w:r>
          </w:p>
        </w:tc>
        <w:tc>
          <w:tcPr>
            <w:tcW w:w="7155" w:type="dxa"/>
            <w:vAlign w:val="center"/>
          </w:tcPr>
          <w:p w14:paraId="75606AFA" w14:textId="3739BEFD" w:rsidR="78EEAE66" w:rsidRPr="0027005F" w:rsidRDefault="78EEAE66" w:rsidP="00863381">
            <w:pPr>
              <w:pStyle w:val="TableText"/>
              <w:rPr>
                <w:rFonts w:eastAsia="Calibri" w:cs="Arial"/>
                <w:color w:val="000000" w:themeColor="text2"/>
                <w:sz w:val="22"/>
                <w:szCs w:val="22"/>
              </w:rPr>
            </w:pPr>
            <w:r w:rsidRPr="0027005F">
              <w:rPr>
                <w:rFonts w:eastAsia="Calibri" w:cs="Arial"/>
                <w:color w:val="000000" w:themeColor="text2"/>
                <w:sz w:val="22"/>
                <w:szCs w:val="22"/>
              </w:rPr>
              <w:t>Lesbian, Gay, Bisexual, Transgender</w:t>
            </w:r>
          </w:p>
        </w:tc>
      </w:tr>
      <w:tr w:rsidR="6A5D5636" w:rsidRPr="0027005F" w14:paraId="6BA9F7A6" w14:textId="77777777" w:rsidTr="4F6F3235">
        <w:trPr>
          <w:trHeight w:val="300"/>
        </w:trPr>
        <w:tc>
          <w:tcPr>
            <w:tcW w:w="2709" w:type="dxa"/>
            <w:vAlign w:val="center"/>
          </w:tcPr>
          <w:p w14:paraId="058A03F7" w14:textId="43B107B1" w:rsidR="78EEAE66" w:rsidRPr="0027005F" w:rsidRDefault="78EEAE66" w:rsidP="00863381">
            <w:pPr>
              <w:pStyle w:val="TableText"/>
              <w:rPr>
                <w:rFonts w:eastAsia="Calibri" w:cs="Arial"/>
                <w:color w:val="000000" w:themeColor="text2"/>
                <w:sz w:val="22"/>
                <w:szCs w:val="22"/>
              </w:rPr>
            </w:pPr>
            <w:r w:rsidRPr="5CC1A9C3">
              <w:rPr>
                <w:rFonts w:eastAsia="Calibri" w:cs="Arial"/>
                <w:color w:val="000000" w:themeColor="text2"/>
                <w:sz w:val="22"/>
                <w:szCs w:val="22"/>
              </w:rPr>
              <w:t>LGBTQ</w:t>
            </w:r>
            <w:r w:rsidR="4DA89939" w:rsidRPr="5CC1A9C3">
              <w:rPr>
                <w:rFonts w:eastAsia="Calibri" w:cs="Arial"/>
                <w:color w:val="000000" w:themeColor="text2"/>
                <w:sz w:val="22"/>
                <w:szCs w:val="22"/>
              </w:rPr>
              <w:t>IA</w:t>
            </w:r>
            <w:r w:rsidRPr="5CC1A9C3">
              <w:rPr>
                <w:rFonts w:eastAsia="Calibri" w:cs="Arial"/>
                <w:color w:val="000000" w:themeColor="text2"/>
                <w:sz w:val="22"/>
                <w:szCs w:val="22"/>
              </w:rPr>
              <w:t>+</w:t>
            </w:r>
          </w:p>
        </w:tc>
        <w:tc>
          <w:tcPr>
            <w:tcW w:w="7155" w:type="dxa"/>
            <w:vAlign w:val="center"/>
          </w:tcPr>
          <w:p w14:paraId="6AC9528F" w14:textId="6C1077B2" w:rsidR="78EEAE66" w:rsidRPr="0027005F" w:rsidRDefault="78EEAE66" w:rsidP="00863381">
            <w:pPr>
              <w:pStyle w:val="TableText"/>
              <w:rPr>
                <w:rFonts w:eastAsia="Calibri" w:cs="Arial"/>
                <w:color w:val="000000" w:themeColor="text2"/>
                <w:sz w:val="22"/>
                <w:szCs w:val="22"/>
              </w:rPr>
            </w:pPr>
            <w:r w:rsidRPr="5CC1A9C3">
              <w:rPr>
                <w:rFonts w:eastAsia="Calibri" w:cs="Arial"/>
                <w:color w:val="000000" w:themeColor="text2"/>
                <w:sz w:val="22"/>
                <w:szCs w:val="22"/>
              </w:rPr>
              <w:t>Lesbian, Gay, Bisexual, Transgender, Queer</w:t>
            </w:r>
            <w:r w:rsidR="20258669" w:rsidRPr="5CC1A9C3">
              <w:rPr>
                <w:rFonts w:eastAsia="Calibri" w:cs="Arial"/>
                <w:color w:val="000000" w:themeColor="text2"/>
                <w:sz w:val="22"/>
                <w:szCs w:val="22"/>
              </w:rPr>
              <w:t xml:space="preserve"> / Questioning, Intersex, Asexual </w:t>
            </w:r>
            <w:r w:rsidRPr="5CC1A9C3">
              <w:rPr>
                <w:rFonts w:eastAsia="Calibri" w:cs="Arial"/>
                <w:color w:val="000000" w:themeColor="text2"/>
                <w:sz w:val="22"/>
                <w:szCs w:val="22"/>
              </w:rPr>
              <w:t>+</w:t>
            </w:r>
          </w:p>
        </w:tc>
      </w:tr>
      <w:tr w:rsidR="6A5D5636" w:rsidRPr="0027005F" w14:paraId="25900431" w14:textId="77777777" w:rsidTr="4F6F3235">
        <w:trPr>
          <w:trHeight w:val="300"/>
        </w:trPr>
        <w:tc>
          <w:tcPr>
            <w:tcW w:w="2709" w:type="dxa"/>
            <w:vAlign w:val="center"/>
          </w:tcPr>
          <w:p w14:paraId="08622601" w14:textId="50B5B749" w:rsidR="78EEAE66" w:rsidRPr="0027005F" w:rsidRDefault="78EEAE66" w:rsidP="00863381">
            <w:pPr>
              <w:pStyle w:val="TableText"/>
              <w:rPr>
                <w:rFonts w:eastAsia="Calibri" w:cs="Arial"/>
                <w:color w:val="000000" w:themeColor="text2"/>
                <w:sz w:val="22"/>
                <w:szCs w:val="22"/>
              </w:rPr>
            </w:pPr>
            <w:r w:rsidRPr="0027005F">
              <w:rPr>
                <w:rFonts w:eastAsia="Calibri" w:cs="Arial"/>
                <w:color w:val="000000" w:themeColor="text2"/>
                <w:sz w:val="22"/>
                <w:szCs w:val="22"/>
              </w:rPr>
              <w:t>LMUP</w:t>
            </w:r>
          </w:p>
        </w:tc>
        <w:tc>
          <w:tcPr>
            <w:tcW w:w="7155" w:type="dxa"/>
            <w:vAlign w:val="center"/>
          </w:tcPr>
          <w:p w14:paraId="2A2931F0" w14:textId="5E57C53F" w:rsidR="78EEAE66" w:rsidRPr="0027005F" w:rsidRDefault="78EEAE66" w:rsidP="00863381">
            <w:pPr>
              <w:pStyle w:val="TableText"/>
              <w:rPr>
                <w:rFonts w:eastAsia="Calibri" w:cs="Arial"/>
                <w:color w:val="000000" w:themeColor="text2"/>
                <w:sz w:val="22"/>
                <w:szCs w:val="22"/>
              </w:rPr>
            </w:pPr>
            <w:r w:rsidRPr="0027005F">
              <w:rPr>
                <w:rFonts w:eastAsia="Calibri" w:cs="Arial"/>
                <w:color w:val="000000" w:themeColor="text2"/>
                <w:sz w:val="22"/>
                <w:szCs w:val="22"/>
              </w:rPr>
              <w:t>London Measure of Unplanned Pregnancy</w:t>
            </w:r>
          </w:p>
        </w:tc>
      </w:tr>
      <w:tr w:rsidR="6A5D5636" w:rsidRPr="0027005F" w14:paraId="276705E6" w14:textId="77777777" w:rsidTr="4F6F3235">
        <w:trPr>
          <w:trHeight w:val="300"/>
        </w:trPr>
        <w:tc>
          <w:tcPr>
            <w:tcW w:w="2709" w:type="dxa"/>
            <w:vAlign w:val="center"/>
          </w:tcPr>
          <w:p w14:paraId="16980B5A" w14:textId="3291C0BA" w:rsidR="78EEAE66" w:rsidRPr="0027005F" w:rsidRDefault="78EEAE66" w:rsidP="00863381">
            <w:pPr>
              <w:pStyle w:val="TableText"/>
              <w:rPr>
                <w:rFonts w:eastAsia="Calibri" w:cs="Arial"/>
                <w:color w:val="000000" w:themeColor="text2"/>
                <w:sz w:val="22"/>
                <w:szCs w:val="22"/>
              </w:rPr>
            </w:pPr>
            <w:r w:rsidRPr="0027005F">
              <w:rPr>
                <w:rFonts w:eastAsia="Calibri" w:cs="Arial"/>
                <w:color w:val="000000" w:themeColor="text2"/>
                <w:sz w:val="22"/>
                <w:szCs w:val="22"/>
              </w:rPr>
              <w:t>LTP</w:t>
            </w:r>
          </w:p>
        </w:tc>
        <w:tc>
          <w:tcPr>
            <w:tcW w:w="7155" w:type="dxa"/>
            <w:vAlign w:val="center"/>
          </w:tcPr>
          <w:p w14:paraId="40035A8B" w14:textId="4747123D" w:rsidR="78EEAE66" w:rsidRPr="0027005F" w:rsidRDefault="78EEAE66" w:rsidP="00863381">
            <w:pPr>
              <w:pStyle w:val="TableText"/>
              <w:rPr>
                <w:rFonts w:eastAsia="Calibri" w:cs="Arial"/>
                <w:color w:val="000000" w:themeColor="text2"/>
                <w:sz w:val="22"/>
                <w:szCs w:val="22"/>
              </w:rPr>
            </w:pPr>
            <w:r w:rsidRPr="0027005F">
              <w:rPr>
                <w:rFonts w:eastAsia="Calibri" w:cs="Arial"/>
                <w:color w:val="000000" w:themeColor="text2"/>
                <w:sz w:val="22"/>
                <w:szCs w:val="22"/>
              </w:rPr>
              <w:t>Long Term Plan</w:t>
            </w:r>
          </w:p>
        </w:tc>
      </w:tr>
      <w:tr w:rsidR="6A5D5636" w:rsidRPr="0027005F" w14:paraId="33666D46" w14:textId="77777777" w:rsidTr="4F6F3235">
        <w:trPr>
          <w:trHeight w:val="300"/>
        </w:trPr>
        <w:tc>
          <w:tcPr>
            <w:tcW w:w="2709" w:type="dxa"/>
            <w:vAlign w:val="center"/>
          </w:tcPr>
          <w:p w14:paraId="730CADDD" w14:textId="09A2361D" w:rsidR="78EEAE66" w:rsidRPr="0027005F" w:rsidRDefault="78EEAE66" w:rsidP="00863381">
            <w:pPr>
              <w:pStyle w:val="TableText"/>
              <w:rPr>
                <w:rFonts w:eastAsia="Calibri" w:cs="Arial"/>
                <w:color w:val="000000" w:themeColor="text2"/>
                <w:sz w:val="22"/>
                <w:szCs w:val="22"/>
              </w:rPr>
            </w:pPr>
            <w:proofErr w:type="spellStart"/>
            <w:r w:rsidRPr="0027005F">
              <w:rPr>
                <w:rFonts w:eastAsia="Calibri" w:cs="Arial"/>
                <w:color w:val="000000" w:themeColor="text2"/>
                <w:sz w:val="22"/>
                <w:szCs w:val="22"/>
              </w:rPr>
              <w:t>MCoC</w:t>
            </w:r>
            <w:proofErr w:type="spellEnd"/>
          </w:p>
        </w:tc>
        <w:tc>
          <w:tcPr>
            <w:tcW w:w="7155" w:type="dxa"/>
            <w:vAlign w:val="center"/>
          </w:tcPr>
          <w:p w14:paraId="78E5513D" w14:textId="5F8D6D5F" w:rsidR="78EEAE66" w:rsidRPr="0027005F" w:rsidRDefault="78EEAE66" w:rsidP="00863381">
            <w:pPr>
              <w:pStyle w:val="TableText"/>
              <w:rPr>
                <w:rFonts w:eastAsia="Calibri" w:cs="Arial"/>
                <w:color w:val="000000" w:themeColor="text2"/>
                <w:sz w:val="22"/>
                <w:szCs w:val="22"/>
              </w:rPr>
            </w:pPr>
            <w:r w:rsidRPr="0027005F">
              <w:rPr>
                <w:rFonts w:eastAsia="Calibri" w:cs="Arial"/>
                <w:color w:val="000000" w:themeColor="text2"/>
                <w:sz w:val="22"/>
                <w:szCs w:val="22"/>
              </w:rPr>
              <w:t>Midwifery Continuity of Carer</w:t>
            </w:r>
          </w:p>
        </w:tc>
      </w:tr>
      <w:tr w:rsidR="6A5D5636" w:rsidRPr="0027005F" w14:paraId="7A595A45" w14:textId="77777777" w:rsidTr="4F6F3235">
        <w:trPr>
          <w:trHeight w:val="300"/>
        </w:trPr>
        <w:tc>
          <w:tcPr>
            <w:tcW w:w="2709" w:type="dxa"/>
            <w:vAlign w:val="center"/>
          </w:tcPr>
          <w:p w14:paraId="3DD26F23" w14:textId="73434D6D" w:rsidR="78EEAE66" w:rsidRPr="0027005F" w:rsidRDefault="78EEAE66" w:rsidP="00863381">
            <w:pPr>
              <w:pStyle w:val="TableText"/>
              <w:rPr>
                <w:rFonts w:eastAsia="Calibri" w:cs="Arial"/>
                <w:color w:val="000000" w:themeColor="text2"/>
                <w:sz w:val="22"/>
                <w:szCs w:val="22"/>
              </w:rPr>
            </w:pPr>
            <w:r w:rsidRPr="0027005F">
              <w:rPr>
                <w:rFonts w:eastAsia="Calibri" w:cs="Arial"/>
                <w:color w:val="000000" w:themeColor="text2"/>
                <w:sz w:val="22"/>
                <w:szCs w:val="22"/>
              </w:rPr>
              <w:t>MDT</w:t>
            </w:r>
          </w:p>
        </w:tc>
        <w:tc>
          <w:tcPr>
            <w:tcW w:w="7155" w:type="dxa"/>
            <w:vAlign w:val="center"/>
          </w:tcPr>
          <w:p w14:paraId="6C3D3ED6" w14:textId="02D1F82E" w:rsidR="78EEAE66" w:rsidRPr="0027005F" w:rsidRDefault="78EEAE66" w:rsidP="00863381">
            <w:pPr>
              <w:pStyle w:val="TableText"/>
              <w:rPr>
                <w:rFonts w:eastAsia="Calibri" w:cs="Arial"/>
                <w:color w:val="000000" w:themeColor="text2"/>
                <w:sz w:val="22"/>
                <w:szCs w:val="22"/>
              </w:rPr>
            </w:pPr>
            <w:r w:rsidRPr="0027005F">
              <w:rPr>
                <w:rFonts w:eastAsia="Calibri" w:cs="Arial"/>
                <w:color w:val="000000" w:themeColor="text2"/>
                <w:sz w:val="22"/>
                <w:szCs w:val="22"/>
              </w:rPr>
              <w:t>Multidisciplinary Team</w:t>
            </w:r>
          </w:p>
        </w:tc>
      </w:tr>
      <w:tr w:rsidR="6A5D5636" w:rsidRPr="0027005F" w14:paraId="0852B438" w14:textId="77777777" w:rsidTr="4F6F3235">
        <w:trPr>
          <w:trHeight w:val="300"/>
        </w:trPr>
        <w:tc>
          <w:tcPr>
            <w:tcW w:w="2709" w:type="dxa"/>
            <w:vAlign w:val="center"/>
          </w:tcPr>
          <w:p w14:paraId="2288776A" w14:textId="53C77017" w:rsidR="78EEAE66" w:rsidRPr="0027005F" w:rsidRDefault="78EEAE66" w:rsidP="00863381">
            <w:pPr>
              <w:pStyle w:val="TableText"/>
              <w:rPr>
                <w:rFonts w:eastAsia="Calibri" w:cs="Arial"/>
                <w:color w:val="000000" w:themeColor="text2"/>
                <w:sz w:val="22"/>
                <w:szCs w:val="22"/>
              </w:rPr>
            </w:pPr>
            <w:r w:rsidRPr="0027005F">
              <w:rPr>
                <w:rFonts w:eastAsia="Calibri" w:cs="Arial"/>
                <w:color w:val="000000" w:themeColor="text2"/>
                <w:sz w:val="22"/>
                <w:szCs w:val="22"/>
              </w:rPr>
              <w:t>MEWS</w:t>
            </w:r>
          </w:p>
        </w:tc>
        <w:tc>
          <w:tcPr>
            <w:tcW w:w="7155" w:type="dxa"/>
            <w:vAlign w:val="center"/>
          </w:tcPr>
          <w:p w14:paraId="75140387" w14:textId="43FB93AF" w:rsidR="78EEAE66" w:rsidRPr="0027005F" w:rsidRDefault="3E03D3B5" w:rsidP="00863381">
            <w:pPr>
              <w:pStyle w:val="TableText"/>
              <w:rPr>
                <w:rFonts w:eastAsia="Calibri" w:cs="Arial"/>
                <w:color w:val="000000" w:themeColor="text2"/>
                <w:sz w:val="22"/>
                <w:szCs w:val="22"/>
              </w:rPr>
            </w:pPr>
            <w:r w:rsidRPr="5120BFCD">
              <w:rPr>
                <w:rFonts w:eastAsia="Calibri" w:cs="Arial"/>
                <w:color w:val="000000" w:themeColor="text2"/>
                <w:sz w:val="22"/>
                <w:szCs w:val="22"/>
              </w:rPr>
              <w:t>Maternity</w:t>
            </w:r>
            <w:r w:rsidR="41A4D795" w:rsidRPr="5120BFCD">
              <w:rPr>
                <w:rFonts w:eastAsia="Calibri" w:cs="Arial"/>
                <w:color w:val="000000" w:themeColor="text2"/>
                <w:sz w:val="22"/>
                <w:szCs w:val="22"/>
              </w:rPr>
              <w:t xml:space="preserve"> Early Warning Score</w:t>
            </w:r>
          </w:p>
        </w:tc>
      </w:tr>
      <w:tr w:rsidR="002F0A30" w:rsidRPr="0027005F" w14:paraId="2462B6ED" w14:textId="77777777" w:rsidTr="4F6F3235">
        <w:trPr>
          <w:trHeight w:val="300"/>
        </w:trPr>
        <w:tc>
          <w:tcPr>
            <w:tcW w:w="2709" w:type="dxa"/>
            <w:vAlign w:val="center"/>
          </w:tcPr>
          <w:p w14:paraId="0AE40A41" w14:textId="267679E8" w:rsidR="002F0A30" w:rsidRPr="0027005F" w:rsidRDefault="002F0A30" w:rsidP="00863381">
            <w:pPr>
              <w:pStyle w:val="TableText"/>
              <w:rPr>
                <w:rFonts w:eastAsia="Calibri" w:cs="Arial"/>
                <w:color w:val="000000" w:themeColor="text2"/>
                <w:sz w:val="22"/>
                <w:szCs w:val="22"/>
              </w:rPr>
            </w:pPr>
            <w:r w:rsidRPr="0027005F">
              <w:rPr>
                <w:rFonts w:eastAsia="Calibri" w:cs="Arial"/>
                <w:color w:val="000000" w:themeColor="text2"/>
                <w:sz w:val="22"/>
                <w:szCs w:val="22"/>
              </w:rPr>
              <w:lastRenderedPageBreak/>
              <w:t>MSDS</w:t>
            </w:r>
          </w:p>
        </w:tc>
        <w:tc>
          <w:tcPr>
            <w:tcW w:w="7155" w:type="dxa"/>
            <w:vAlign w:val="center"/>
          </w:tcPr>
          <w:p w14:paraId="696A0C32" w14:textId="2051D4EA" w:rsidR="002F0A30" w:rsidRPr="0027005F" w:rsidRDefault="002F0A30" w:rsidP="00863381">
            <w:pPr>
              <w:pStyle w:val="TableText"/>
              <w:rPr>
                <w:rFonts w:eastAsia="Calibri" w:cs="Arial"/>
                <w:color w:val="000000" w:themeColor="text2"/>
                <w:sz w:val="22"/>
                <w:szCs w:val="22"/>
              </w:rPr>
            </w:pPr>
            <w:r w:rsidRPr="0027005F">
              <w:rPr>
                <w:rFonts w:eastAsia="Calibri" w:cs="Arial"/>
                <w:color w:val="000000" w:themeColor="text2"/>
                <w:sz w:val="22"/>
                <w:szCs w:val="22"/>
              </w:rPr>
              <w:t>Maternity Services Data Set</w:t>
            </w:r>
          </w:p>
        </w:tc>
      </w:tr>
      <w:tr w:rsidR="6A5D5636" w:rsidRPr="0027005F" w14:paraId="67175F07" w14:textId="77777777" w:rsidTr="4F6F3235">
        <w:trPr>
          <w:trHeight w:val="300"/>
        </w:trPr>
        <w:tc>
          <w:tcPr>
            <w:tcW w:w="2709" w:type="dxa"/>
            <w:vAlign w:val="center"/>
          </w:tcPr>
          <w:p w14:paraId="25B49A8D" w14:textId="6BA18885" w:rsidR="78EEAE66" w:rsidRPr="0027005F" w:rsidRDefault="78EEAE66" w:rsidP="00863381">
            <w:pPr>
              <w:pStyle w:val="TableText"/>
              <w:rPr>
                <w:rFonts w:eastAsia="Calibri" w:cs="Arial"/>
                <w:color w:val="000000" w:themeColor="text2"/>
                <w:sz w:val="22"/>
                <w:szCs w:val="22"/>
              </w:rPr>
            </w:pPr>
            <w:r w:rsidRPr="0027005F">
              <w:rPr>
                <w:rFonts w:eastAsia="Calibri" w:cs="Arial"/>
                <w:color w:val="000000" w:themeColor="text2"/>
                <w:sz w:val="22"/>
                <w:szCs w:val="22"/>
              </w:rPr>
              <w:t>MTP</w:t>
            </w:r>
          </w:p>
        </w:tc>
        <w:tc>
          <w:tcPr>
            <w:tcW w:w="7155" w:type="dxa"/>
            <w:vAlign w:val="center"/>
          </w:tcPr>
          <w:p w14:paraId="0E091D40" w14:textId="45FC1E83" w:rsidR="78EEAE66" w:rsidRPr="0027005F" w:rsidRDefault="78EEAE66" w:rsidP="00863381">
            <w:pPr>
              <w:pStyle w:val="TableText"/>
              <w:rPr>
                <w:rFonts w:eastAsia="Calibri" w:cs="Arial"/>
                <w:color w:val="000000" w:themeColor="text2"/>
                <w:sz w:val="22"/>
                <w:szCs w:val="22"/>
              </w:rPr>
            </w:pPr>
            <w:r w:rsidRPr="0027005F">
              <w:rPr>
                <w:rFonts w:eastAsia="Calibri" w:cs="Arial"/>
                <w:color w:val="000000" w:themeColor="text2"/>
                <w:sz w:val="22"/>
                <w:szCs w:val="22"/>
              </w:rPr>
              <w:t>Maternity Transformation Programme</w:t>
            </w:r>
          </w:p>
        </w:tc>
      </w:tr>
      <w:tr w:rsidR="6A5D5636" w:rsidRPr="0027005F" w14:paraId="05C1F000" w14:textId="77777777" w:rsidTr="4F6F3235">
        <w:trPr>
          <w:trHeight w:val="300"/>
        </w:trPr>
        <w:tc>
          <w:tcPr>
            <w:tcW w:w="2709" w:type="dxa"/>
            <w:vAlign w:val="center"/>
          </w:tcPr>
          <w:p w14:paraId="05C5810F" w14:textId="6AFB5BDB" w:rsidR="78EEAE66" w:rsidRPr="0027005F" w:rsidRDefault="78EEAE66" w:rsidP="00863381">
            <w:pPr>
              <w:pStyle w:val="TableText"/>
              <w:rPr>
                <w:rFonts w:eastAsia="Calibri" w:cs="Arial"/>
                <w:color w:val="000000" w:themeColor="text2"/>
                <w:sz w:val="22"/>
                <w:szCs w:val="22"/>
              </w:rPr>
            </w:pPr>
            <w:r w:rsidRPr="0027005F">
              <w:rPr>
                <w:rFonts w:eastAsia="Calibri" w:cs="Arial"/>
                <w:color w:val="000000" w:themeColor="text2"/>
                <w:sz w:val="22"/>
                <w:szCs w:val="22"/>
              </w:rPr>
              <w:t>NACP</w:t>
            </w:r>
          </w:p>
        </w:tc>
        <w:tc>
          <w:tcPr>
            <w:tcW w:w="7155" w:type="dxa"/>
            <w:vAlign w:val="center"/>
          </w:tcPr>
          <w:p w14:paraId="5AC31DE0" w14:textId="190CAB5C" w:rsidR="78EEAE66" w:rsidRPr="0027005F" w:rsidRDefault="78EEAE66" w:rsidP="00863381">
            <w:pPr>
              <w:pStyle w:val="TableText"/>
              <w:rPr>
                <w:rFonts w:eastAsia="Calibri" w:cs="Arial"/>
                <w:color w:val="000000" w:themeColor="text2"/>
                <w:sz w:val="22"/>
                <w:szCs w:val="22"/>
              </w:rPr>
            </w:pPr>
            <w:r w:rsidRPr="0027005F">
              <w:rPr>
                <w:rFonts w:eastAsia="Calibri" w:cs="Arial"/>
                <w:color w:val="000000" w:themeColor="text2"/>
                <w:sz w:val="22"/>
                <w:szCs w:val="22"/>
              </w:rPr>
              <w:t>National Advanced Care Planning</w:t>
            </w:r>
          </w:p>
        </w:tc>
      </w:tr>
      <w:tr w:rsidR="00D352EE" w:rsidRPr="0027005F" w14:paraId="50F21FA7" w14:textId="77777777" w:rsidTr="4F6F3235">
        <w:trPr>
          <w:trHeight w:val="300"/>
        </w:trPr>
        <w:tc>
          <w:tcPr>
            <w:tcW w:w="2709" w:type="dxa"/>
            <w:vAlign w:val="center"/>
          </w:tcPr>
          <w:p w14:paraId="7CAB33E4" w14:textId="0D32AECD" w:rsidR="00D352EE" w:rsidRPr="0027005F" w:rsidRDefault="00D352EE" w:rsidP="00863381">
            <w:pPr>
              <w:pStyle w:val="TableText"/>
              <w:rPr>
                <w:rFonts w:eastAsia="Calibri" w:cs="Arial"/>
                <w:color w:val="000000" w:themeColor="text2"/>
                <w:sz w:val="22"/>
                <w:szCs w:val="22"/>
              </w:rPr>
            </w:pPr>
            <w:r>
              <w:rPr>
                <w:rFonts w:eastAsia="Calibri" w:cs="Arial"/>
                <w:color w:val="000000" w:themeColor="text2"/>
                <w:sz w:val="22"/>
                <w:szCs w:val="22"/>
              </w:rPr>
              <w:t>N.B.</w:t>
            </w:r>
          </w:p>
        </w:tc>
        <w:tc>
          <w:tcPr>
            <w:tcW w:w="7155" w:type="dxa"/>
            <w:vAlign w:val="center"/>
          </w:tcPr>
          <w:p w14:paraId="4EF2BAB9" w14:textId="66B18999" w:rsidR="00D352EE" w:rsidRPr="0027005F" w:rsidRDefault="00D352EE" w:rsidP="00863381">
            <w:pPr>
              <w:pStyle w:val="TableText"/>
              <w:rPr>
                <w:rFonts w:eastAsia="Calibri" w:cs="Arial"/>
                <w:color w:val="000000" w:themeColor="text2"/>
                <w:sz w:val="22"/>
                <w:szCs w:val="22"/>
              </w:rPr>
            </w:pPr>
            <w:r>
              <w:rPr>
                <w:rFonts w:eastAsia="Calibri" w:cs="Arial"/>
                <w:color w:val="000000" w:themeColor="text2"/>
                <w:sz w:val="22"/>
                <w:szCs w:val="22"/>
              </w:rPr>
              <w:t>Nota bene</w:t>
            </w:r>
            <w:r w:rsidR="00AE54FE">
              <w:rPr>
                <w:rFonts w:eastAsia="Calibri" w:cs="Arial"/>
                <w:color w:val="000000" w:themeColor="text2"/>
                <w:sz w:val="22"/>
                <w:szCs w:val="22"/>
              </w:rPr>
              <w:t xml:space="preserve"> (</w:t>
            </w:r>
            <w:r w:rsidR="00AE54FE" w:rsidRPr="00AE54FE">
              <w:rPr>
                <w:rFonts w:eastAsia="Calibri" w:cs="Arial"/>
                <w:color w:val="000000" w:themeColor="text2"/>
                <w:sz w:val="22"/>
                <w:szCs w:val="22"/>
              </w:rPr>
              <w:t>used in writing to indicate that something is important, and that the reader should take notice of it</w:t>
            </w:r>
            <w:r w:rsidR="00AE54FE">
              <w:rPr>
                <w:rFonts w:eastAsia="Calibri" w:cs="Arial"/>
                <w:color w:val="000000" w:themeColor="text2"/>
                <w:sz w:val="22"/>
                <w:szCs w:val="22"/>
              </w:rPr>
              <w:t>)</w:t>
            </w:r>
          </w:p>
        </w:tc>
      </w:tr>
      <w:tr w:rsidR="6A5D5636" w:rsidRPr="0027005F" w14:paraId="17AAB747" w14:textId="77777777" w:rsidTr="4F6F3235">
        <w:trPr>
          <w:trHeight w:val="300"/>
        </w:trPr>
        <w:tc>
          <w:tcPr>
            <w:tcW w:w="2709" w:type="dxa"/>
            <w:vAlign w:val="center"/>
          </w:tcPr>
          <w:p w14:paraId="035FBA2B" w14:textId="7D5729D9" w:rsidR="78EEAE66" w:rsidRPr="0027005F" w:rsidRDefault="78EEAE66" w:rsidP="00863381">
            <w:pPr>
              <w:pStyle w:val="TableText"/>
              <w:rPr>
                <w:rFonts w:eastAsia="Calibri" w:cs="Arial"/>
                <w:color w:val="000000" w:themeColor="text2"/>
                <w:sz w:val="22"/>
                <w:szCs w:val="22"/>
              </w:rPr>
            </w:pPr>
            <w:r w:rsidRPr="0027005F">
              <w:rPr>
                <w:rFonts w:eastAsia="Calibri" w:cs="Arial"/>
                <w:color w:val="000000" w:themeColor="text2"/>
                <w:sz w:val="22"/>
                <w:szCs w:val="22"/>
              </w:rPr>
              <w:t>NEWTT-2</w:t>
            </w:r>
          </w:p>
        </w:tc>
        <w:tc>
          <w:tcPr>
            <w:tcW w:w="7155" w:type="dxa"/>
            <w:vAlign w:val="center"/>
          </w:tcPr>
          <w:p w14:paraId="0799B6FB" w14:textId="3A8F72DD" w:rsidR="78EEAE66" w:rsidRPr="0027005F" w:rsidRDefault="78EEAE66" w:rsidP="00863381">
            <w:pPr>
              <w:pStyle w:val="TableText"/>
              <w:rPr>
                <w:rFonts w:eastAsia="Calibri" w:cs="Arial"/>
                <w:color w:val="000000" w:themeColor="text2"/>
                <w:sz w:val="22"/>
                <w:szCs w:val="22"/>
              </w:rPr>
            </w:pPr>
            <w:r w:rsidRPr="0027005F">
              <w:rPr>
                <w:rFonts w:eastAsia="Calibri" w:cs="Arial"/>
                <w:color w:val="000000" w:themeColor="text2"/>
                <w:sz w:val="22"/>
                <w:szCs w:val="22"/>
              </w:rPr>
              <w:t>Newborn Early Warning Track and Trigger-2</w:t>
            </w:r>
          </w:p>
        </w:tc>
      </w:tr>
      <w:tr w:rsidR="6A5D5636" w:rsidRPr="0027005F" w14:paraId="0289F7E9" w14:textId="77777777" w:rsidTr="4F6F3235">
        <w:trPr>
          <w:trHeight w:val="300"/>
        </w:trPr>
        <w:tc>
          <w:tcPr>
            <w:tcW w:w="2709" w:type="dxa"/>
            <w:vAlign w:val="center"/>
          </w:tcPr>
          <w:p w14:paraId="7B64C66D" w14:textId="2480C086" w:rsidR="78EEAE66" w:rsidRPr="0027005F" w:rsidRDefault="78EEAE66" w:rsidP="00863381">
            <w:pPr>
              <w:pStyle w:val="TableText"/>
              <w:rPr>
                <w:rFonts w:eastAsia="Calibri" w:cs="Arial"/>
                <w:color w:val="000000" w:themeColor="text2"/>
                <w:sz w:val="22"/>
                <w:szCs w:val="22"/>
              </w:rPr>
            </w:pPr>
            <w:r w:rsidRPr="0027005F">
              <w:rPr>
                <w:rFonts w:eastAsia="Calibri" w:cs="Arial"/>
                <w:color w:val="000000" w:themeColor="text2"/>
                <w:sz w:val="22"/>
                <w:szCs w:val="22"/>
              </w:rPr>
              <w:t>NHS</w:t>
            </w:r>
          </w:p>
        </w:tc>
        <w:tc>
          <w:tcPr>
            <w:tcW w:w="7155" w:type="dxa"/>
            <w:vAlign w:val="center"/>
          </w:tcPr>
          <w:p w14:paraId="7B0710B4" w14:textId="27789B7A" w:rsidR="78EEAE66" w:rsidRPr="0027005F" w:rsidRDefault="78EEAE66" w:rsidP="00863381">
            <w:pPr>
              <w:pStyle w:val="TableText"/>
              <w:rPr>
                <w:rFonts w:eastAsia="Calibri" w:cs="Arial"/>
                <w:color w:val="000000" w:themeColor="text2"/>
                <w:sz w:val="22"/>
                <w:szCs w:val="22"/>
              </w:rPr>
            </w:pPr>
            <w:r w:rsidRPr="0027005F">
              <w:rPr>
                <w:rFonts w:eastAsia="Calibri" w:cs="Arial"/>
                <w:color w:val="000000" w:themeColor="text2"/>
                <w:sz w:val="22"/>
                <w:szCs w:val="22"/>
              </w:rPr>
              <w:t>National Health Service</w:t>
            </w:r>
          </w:p>
        </w:tc>
      </w:tr>
      <w:tr w:rsidR="6A5D5636" w:rsidRPr="0027005F" w14:paraId="4BF95A16" w14:textId="77777777" w:rsidTr="4F6F3235">
        <w:trPr>
          <w:trHeight w:val="300"/>
        </w:trPr>
        <w:tc>
          <w:tcPr>
            <w:tcW w:w="2709" w:type="dxa"/>
            <w:vAlign w:val="center"/>
          </w:tcPr>
          <w:p w14:paraId="194CC520" w14:textId="3A99BFD8" w:rsidR="78EEAE66" w:rsidRPr="0027005F" w:rsidRDefault="78EEAE66" w:rsidP="00863381">
            <w:pPr>
              <w:pStyle w:val="TableText"/>
              <w:rPr>
                <w:rFonts w:eastAsia="Calibri" w:cs="Arial"/>
                <w:color w:val="000000" w:themeColor="text2"/>
                <w:sz w:val="22"/>
                <w:szCs w:val="22"/>
              </w:rPr>
            </w:pPr>
            <w:r w:rsidRPr="0027005F">
              <w:rPr>
                <w:rFonts w:eastAsia="Calibri" w:cs="Arial"/>
                <w:color w:val="000000" w:themeColor="text2"/>
                <w:sz w:val="22"/>
                <w:szCs w:val="22"/>
              </w:rPr>
              <w:t>NHSE</w:t>
            </w:r>
          </w:p>
        </w:tc>
        <w:tc>
          <w:tcPr>
            <w:tcW w:w="7155" w:type="dxa"/>
            <w:vAlign w:val="center"/>
          </w:tcPr>
          <w:p w14:paraId="62769E57" w14:textId="37A773EE" w:rsidR="78EEAE66" w:rsidRPr="0027005F" w:rsidRDefault="78EEAE66" w:rsidP="00863381">
            <w:pPr>
              <w:pStyle w:val="TableText"/>
              <w:rPr>
                <w:rFonts w:eastAsia="Calibri" w:cs="Arial"/>
                <w:color w:val="000000" w:themeColor="text2"/>
                <w:sz w:val="22"/>
                <w:szCs w:val="22"/>
              </w:rPr>
            </w:pPr>
            <w:r w:rsidRPr="0027005F">
              <w:rPr>
                <w:rFonts w:eastAsia="Calibri" w:cs="Arial"/>
                <w:color w:val="000000" w:themeColor="text2"/>
                <w:sz w:val="22"/>
                <w:szCs w:val="22"/>
              </w:rPr>
              <w:t>National Health Service England</w:t>
            </w:r>
          </w:p>
        </w:tc>
      </w:tr>
      <w:tr w:rsidR="6A5D5636" w:rsidRPr="0027005F" w14:paraId="25F24610" w14:textId="77777777" w:rsidTr="4F6F3235">
        <w:trPr>
          <w:trHeight w:val="300"/>
        </w:trPr>
        <w:tc>
          <w:tcPr>
            <w:tcW w:w="2709" w:type="dxa"/>
            <w:vAlign w:val="center"/>
          </w:tcPr>
          <w:p w14:paraId="134E2279" w14:textId="6D234C8A" w:rsidR="78EEAE66" w:rsidRPr="0027005F" w:rsidRDefault="78EEAE66" w:rsidP="00863381">
            <w:pPr>
              <w:pStyle w:val="TableText"/>
              <w:rPr>
                <w:rFonts w:eastAsia="Calibri" w:cs="Arial"/>
                <w:color w:val="000000" w:themeColor="text2"/>
                <w:sz w:val="22"/>
                <w:szCs w:val="22"/>
              </w:rPr>
            </w:pPr>
            <w:r w:rsidRPr="0027005F">
              <w:rPr>
                <w:rFonts w:eastAsia="Calibri" w:cs="Arial"/>
                <w:color w:val="000000" w:themeColor="text2"/>
                <w:sz w:val="22"/>
                <w:szCs w:val="22"/>
              </w:rPr>
              <w:t>NHSLA</w:t>
            </w:r>
          </w:p>
        </w:tc>
        <w:tc>
          <w:tcPr>
            <w:tcW w:w="7155" w:type="dxa"/>
            <w:vAlign w:val="center"/>
          </w:tcPr>
          <w:p w14:paraId="4311D2E8" w14:textId="229B3191" w:rsidR="78EEAE66" w:rsidRPr="0027005F" w:rsidRDefault="78EEAE66" w:rsidP="00863381">
            <w:pPr>
              <w:pStyle w:val="TableText"/>
              <w:rPr>
                <w:rFonts w:eastAsia="Calibri" w:cs="Arial"/>
                <w:color w:val="000000" w:themeColor="text2"/>
                <w:sz w:val="22"/>
                <w:szCs w:val="22"/>
              </w:rPr>
            </w:pPr>
            <w:r w:rsidRPr="0027005F">
              <w:rPr>
                <w:rFonts w:eastAsia="Calibri" w:cs="Arial"/>
                <w:color w:val="000000" w:themeColor="text2"/>
                <w:sz w:val="22"/>
                <w:szCs w:val="22"/>
              </w:rPr>
              <w:t>National Health Service Litigation Authority</w:t>
            </w:r>
          </w:p>
        </w:tc>
      </w:tr>
      <w:tr w:rsidR="6A5D5636" w:rsidRPr="0027005F" w14:paraId="4D0A67A6" w14:textId="77777777" w:rsidTr="4F6F3235">
        <w:trPr>
          <w:trHeight w:val="300"/>
        </w:trPr>
        <w:tc>
          <w:tcPr>
            <w:tcW w:w="2709" w:type="dxa"/>
            <w:vAlign w:val="center"/>
          </w:tcPr>
          <w:p w14:paraId="088EEE1A" w14:textId="42306A7B" w:rsidR="78EEAE66" w:rsidRPr="0027005F" w:rsidRDefault="78EEAE66" w:rsidP="00863381">
            <w:pPr>
              <w:pStyle w:val="TableText"/>
              <w:rPr>
                <w:rFonts w:eastAsia="Calibri" w:cs="Arial"/>
                <w:color w:val="000000" w:themeColor="text2"/>
                <w:sz w:val="22"/>
                <w:szCs w:val="22"/>
              </w:rPr>
            </w:pPr>
            <w:r w:rsidRPr="0027005F">
              <w:rPr>
                <w:rFonts w:eastAsia="Calibri" w:cs="Arial"/>
                <w:color w:val="000000" w:themeColor="text2"/>
                <w:sz w:val="22"/>
                <w:szCs w:val="22"/>
              </w:rPr>
              <w:t>NICE</w:t>
            </w:r>
          </w:p>
        </w:tc>
        <w:tc>
          <w:tcPr>
            <w:tcW w:w="7155" w:type="dxa"/>
            <w:vAlign w:val="center"/>
          </w:tcPr>
          <w:p w14:paraId="3A416A8B" w14:textId="2F2C66C7" w:rsidR="78EEAE66" w:rsidRPr="0027005F" w:rsidRDefault="78EEAE66" w:rsidP="00863381">
            <w:pPr>
              <w:pStyle w:val="TableText"/>
              <w:rPr>
                <w:rFonts w:eastAsia="Calibri" w:cs="Arial"/>
                <w:color w:val="000000" w:themeColor="text2"/>
                <w:sz w:val="22"/>
                <w:szCs w:val="22"/>
              </w:rPr>
            </w:pPr>
            <w:r w:rsidRPr="0027005F">
              <w:rPr>
                <w:rFonts w:eastAsia="Calibri" w:cs="Arial"/>
                <w:color w:val="000000" w:themeColor="text2"/>
                <w:sz w:val="22"/>
                <w:szCs w:val="22"/>
              </w:rPr>
              <w:t>National Institute for Health and Care Excellence</w:t>
            </w:r>
          </w:p>
        </w:tc>
      </w:tr>
      <w:tr w:rsidR="6A5D5636" w:rsidRPr="0027005F" w14:paraId="4144BB05" w14:textId="77777777" w:rsidTr="4F6F3235">
        <w:trPr>
          <w:trHeight w:val="300"/>
        </w:trPr>
        <w:tc>
          <w:tcPr>
            <w:tcW w:w="2709" w:type="dxa"/>
            <w:vAlign w:val="center"/>
          </w:tcPr>
          <w:p w14:paraId="181786DD" w14:textId="37AB81BE" w:rsidR="1EABC378" w:rsidRPr="0027005F" w:rsidRDefault="1EABC378" w:rsidP="00863381">
            <w:pPr>
              <w:pStyle w:val="TableText"/>
              <w:rPr>
                <w:rFonts w:eastAsia="Calibri" w:cs="Arial"/>
                <w:color w:val="000000" w:themeColor="text2"/>
                <w:sz w:val="22"/>
                <w:szCs w:val="22"/>
              </w:rPr>
            </w:pPr>
            <w:r w:rsidRPr="0027005F">
              <w:rPr>
                <w:rFonts w:eastAsia="Calibri" w:cs="Arial"/>
                <w:color w:val="000000" w:themeColor="text2"/>
                <w:sz w:val="22"/>
                <w:szCs w:val="22"/>
              </w:rPr>
              <w:t>NICHD</w:t>
            </w:r>
          </w:p>
        </w:tc>
        <w:tc>
          <w:tcPr>
            <w:tcW w:w="7155" w:type="dxa"/>
            <w:vAlign w:val="center"/>
          </w:tcPr>
          <w:p w14:paraId="3F9E2190" w14:textId="2F3E6BFB" w:rsidR="1EABC378" w:rsidRPr="0027005F" w:rsidRDefault="1EABC378" w:rsidP="00863381">
            <w:pPr>
              <w:pStyle w:val="TableText"/>
              <w:rPr>
                <w:rFonts w:eastAsia="Calibri" w:cs="Arial"/>
                <w:color w:val="000000" w:themeColor="text2"/>
                <w:sz w:val="22"/>
                <w:szCs w:val="22"/>
              </w:rPr>
            </w:pPr>
            <w:r w:rsidRPr="0027005F">
              <w:rPr>
                <w:rFonts w:eastAsia="Calibri" w:cs="Arial"/>
                <w:color w:val="000000" w:themeColor="text2"/>
                <w:sz w:val="22"/>
                <w:szCs w:val="22"/>
              </w:rPr>
              <w:t>National Institute of Child Health and Human Development</w:t>
            </w:r>
          </w:p>
        </w:tc>
      </w:tr>
      <w:tr w:rsidR="6A5D5636" w:rsidRPr="0027005F" w14:paraId="40D9CEAC" w14:textId="77777777" w:rsidTr="4F6F3235">
        <w:trPr>
          <w:trHeight w:val="300"/>
        </w:trPr>
        <w:tc>
          <w:tcPr>
            <w:tcW w:w="2709" w:type="dxa"/>
            <w:vAlign w:val="center"/>
          </w:tcPr>
          <w:p w14:paraId="73D0F5A5" w14:textId="5BD55ACE" w:rsidR="78EEAE66" w:rsidRPr="0027005F" w:rsidRDefault="78EEAE66" w:rsidP="00863381">
            <w:pPr>
              <w:pStyle w:val="TableText"/>
              <w:rPr>
                <w:rFonts w:eastAsia="Calibri" w:cs="Arial"/>
                <w:color w:val="000000" w:themeColor="text2"/>
                <w:sz w:val="22"/>
                <w:szCs w:val="22"/>
              </w:rPr>
            </w:pPr>
            <w:r w:rsidRPr="0027005F">
              <w:rPr>
                <w:rFonts w:eastAsia="Calibri" w:cs="Arial"/>
                <w:color w:val="000000" w:themeColor="text2"/>
                <w:sz w:val="22"/>
                <w:szCs w:val="22"/>
              </w:rPr>
              <w:t>NIPE</w:t>
            </w:r>
          </w:p>
        </w:tc>
        <w:tc>
          <w:tcPr>
            <w:tcW w:w="7155" w:type="dxa"/>
            <w:vAlign w:val="center"/>
          </w:tcPr>
          <w:p w14:paraId="5492878F" w14:textId="1FB73CB5" w:rsidR="78EEAE66" w:rsidRPr="0027005F" w:rsidRDefault="78EEAE66" w:rsidP="00863381">
            <w:pPr>
              <w:pStyle w:val="TableText"/>
              <w:rPr>
                <w:rFonts w:eastAsia="Calibri" w:cs="Arial"/>
                <w:color w:val="000000" w:themeColor="text2"/>
                <w:sz w:val="22"/>
                <w:szCs w:val="22"/>
              </w:rPr>
            </w:pPr>
            <w:r w:rsidRPr="0027005F">
              <w:rPr>
                <w:rFonts w:eastAsia="Calibri" w:cs="Arial"/>
                <w:color w:val="000000" w:themeColor="text2"/>
                <w:sz w:val="22"/>
                <w:szCs w:val="22"/>
              </w:rPr>
              <w:t>Newborn and Infant Physical Examination</w:t>
            </w:r>
          </w:p>
        </w:tc>
      </w:tr>
      <w:tr w:rsidR="6A5D5636" w:rsidRPr="0027005F" w14:paraId="737B8F4B" w14:textId="77777777" w:rsidTr="4F6F3235">
        <w:trPr>
          <w:trHeight w:val="300"/>
        </w:trPr>
        <w:tc>
          <w:tcPr>
            <w:tcW w:w="2709" w:type="dxa"/>
            <w:vAlign w:val="center"/>
          </w:tcPr>
          <w:p w14:paraId="1AEEC06F" w14:textId="496CE772" w:rsidR="78EEAE66" w:rsidRPr="0027005F" w:rsidRDefault="78EEAE66" w:rsidP="00863381">
            <w:pPr>
              <w:pStyle w:val="TableText"/>
              <w:rPr>
                <w:rFonts w:eastAsia="Calibri" w:cs="Arial"/>
                <w:color w:val="000000" w:themeColor="text2"/>
                <w:sz w:val="22"/>
                <w:szCs w:val="22"/>
              </w:rPr>
            </w:pPr>
            <w:r w:rsidRPr="0027005F">
              <w:rPr>
                <w:rFonts w:eastAsia="Calibri" w:cs="Arial"/>
                <w:color w:val="000000" w:themeColor="text2"/>
                <w:sz w:val="22"/>
                <w:szCs w:val="22"/>
              </w:rPr>
              <w:t>PA</w:t>
            </w:r>
          </w:p>
        </w:tc>
        <w:tc>
          <w:tcPr>
            <w:tcW w:w="7155" w:type="dxa"/>
            <w:vAlign w:val="center"/>
          </w:tcPr>
          <w:p w14:paraId="728A0B9E" w14:textId="6D174035" w:rsidR="78EEAE66" w:rsidRPr="0027005F" w:rsidRDefault="78EEAE66" w:rsidP="00863381">
            <w:pPr>
              <w:pStyle w:val="TableText"/>
              <w:rPr>
                <w:rFonts w:eastAsia="Calibri" w:cs="Arial"/>
                <w:color w:val="000000" w:themeColor="text2"/>
                <w:sz w:val="22"/>
                <w:szCs w:val="22"/>
              </w:rPr>
            </w:pPr>
            <w:r w:rsidRPr="0027005F">
              <w:rPr>
                <w:rFonts w:eastAsia="Calibri" w:cs="Arial"/>
                <w:color w:val="000000" w:themeColor="text2"/>
                <w:sz w:val="22"/>
                <w:szCs w:val="22"/>
              </w:rPr>
              <w:t>Personal Advisor</w:t>
            </w:r>
          </w:p>
        </w:tc>
      </w:tr>
      <w:tr w:rsidR="6A5D5636" w:rsidRPr="0027005F" w14:paraId="11F62AD6" w14:textId="77777777" w:rsidTr="4F6F3235">
        <w:trPr>
          <w:trHeight w:val="300"/>
        </w:trPr>
        <w:tc>
          <w:tcPr>
            <w:tcW w:w="2709" w:type="dxa"/>
            <w:vAlign w:val="center"/>
          </w:tcPr>
          <w:p w14:paraId="295BD721" w14:textId="166A1929" w:rsidR="1EABC378" w:rsidRPr="0027005F" w:rsidRDefault="1EABC378" w:rsidP="00863381">
            <w:pPr>
              <w:pStyle w:val="TableText"/>
              <w:rPr>
                <w:rFonts w:eastAsia="Calibri" w:cs="Arial"/>
                <w:color w:val="000000" w:themeColor="text2"/>
                <w:sz w:val="22"/>
                <w:szCs w:val="22"/>
              </w:rPr>
            </w:pPr>
            <w:r w:rsidRPr="0027005F">
              <w:rPr>
                <w:rFonts w:eastAsia="Calibri" w:cs="Arial"/>
                <w:color w:val="000000" w:themeColor="text2"/>
                <w:sz w:val="22"/>
                <w:szCs w:val="22"/>
              </w:rPr>
              <w:t>PBQ</w:t>
            </w:r>
          </w:p>
        </w:tc>
        <w:tc>
          <w:tcPr>
            <w:tcW w:w="7155" w:type="dxa"/>
            <w:vAlign w:val="center"/>
          </w:tcPr>
          <w:p w14:paraId="45F2A025" w14:textId="59F188D3" w:rsidR="1EABC378" w:rsidRPr="0027005F" w:rsidRDefault="1EABC378" w:rsidP="00863381">
            <w:pPr>
              <w:pStyle w:val="TableText"/>
              <w:rPr>
                <w:rFonts w:eastAsia="Calibri" w:cs="Arial"/>
                <w:color w:val="000000" w:themeColor="text2"/>
                <w:sz w:val="22"/>
                <w:szCs w:val="22"/>
              </w:rPr>
            </w:pPr>
            <w:r w:rsidRPr="0027005F">
              <w:rPr>
                <w:rFonts w:eastAsia="Calibri" w:cs="Arial"/>
                <w:color w:val="000000" w:themeColor="text2"/>
                <w:sz w:val="22"/>
                <w:szCs w:val="22"/>
              </w:rPr>
              <w:t>Postpartum Bonding Questionnaire</w:t>
            </w:r>
          </w:p>
        </w:tc>
      </w:tr>
      <w:tr w:rsidR="6A5D5636" w:rsidRPr="0027005F" w14:paraId="38F3158A" w14:textId="77777777" w:rsidTr="4F6F3235">
        <w:trPr>
          <w:trHeight w:val="300"/>
        </w:trPr>
        <w:tc>
          <w:tcPr>
            <w:tcW w:w="2709" w:type="dxa"/>
            <w:vAlign w:val="center"/>
          </w:tcPr>
          <w:p w14:paraId="234EE2B7" w14:textId="415DD3FC" w:rsidR="78EEAE66" w:rsidRPr="0027005F" w:rsidRDefault="78EEAE66" w:rsidP="00863381">
            <w:pPr>
              <w:pStyle w:val="TableText"/>
              <w:rPr>
                <w:rFonts w:eastAsia="Calibri" w:cs="Arial"/>
                <w:color w:val="000000" w:themeColor="text2"/>
                <w:sz w:val="22"/>
                <w:szCs w:val="22"/>
              </w:rPr>
            </w:pPr>
            <w:r w:rsidRPr="0027005F">
              <w:rPr>
                <w:rFonts w:eastAsia="Calibri" w:cs="Arial"/>
                <w:color w:val="000000" w:themeColor="text2"/>
                <w:sz w:val="22"/>
                <w:szCs w:val="22"/>
              </w:rPr>
              <w:t>PCSP</w:t>
            </w:r>
          </w:p>
        </w:tc>
        <w:tc>
          <w:tcPr>
            <w:tcW w:w="7155" w:type="dxa"/>
            <w:vAlign w:val="center"/>
          </w:tcPr>
          <w:p w14:paraId="34D0D7D0" w14:textId="7CF7F12C" w:rsidR="78EEAE66" w:rsidRPr="0027005F" w:rsidRDefault="78EEAE66" w:rsidP="00863381">
            <w:pPr>
              <w:pStyle w:val="TableText"/>
              <w:rPr>
                <w:rFonts w:eastAsia="Calibri" w:cs="Arial"/>
                <w:color w:val="000000" w:themeColor="text2"/>
                <w:sz w:val="22"/>
                <w:szCs w:val="22"/>
              </w:rPr>
            </w:pPr>
            <w:r w:rsidRPr="0027005F">
              <w:rPr>
                <w:rFonts w:eastAsia="Calibri" w:cs="Arial"/>
                <w:color w:val="000000" w:themeColor="text2"/>
                <w:sz w:val="22"/>
                <w:szCs w:val="22"/>
              </w:rPr>
              <w:t>Personalised Care and Support Plan</w:t>
            </w:r>
          </w:p>
        </w:tc>
      </w:tr>
      <w:tr w:rsidR="6A5D5636" w:rsidRPr="0027005F" w14:paraId="2F9E77E2" w14:textId="77777777" w:rsidTr="4F6F3235">
        <w:trPr>
          <w:trHeight w:val="300"/>
        </w:trPr>
        <w:tc>
          <w:tcPr>
            <w:tcW w:w="2709" w:type="dxa"/>
            <w:vAlign w:val="center"/>
          </w:tcPr>
          <w:p w14:paraId="2D4C92A1" w14:textId="1E73CF63" w:rsidR="78EEAE66" w:rsidRPr="0027005F" w:rsidRDefault="78EEAE66" w:rsidP="00863381">
            <w:pPr>
              <w:pStyle w:val="TableText"/>
              <w:rPr>
                <w:rFonts w:eastAsia="Calibri" w:cs="Arial"/>
                <w:color w:val="000000" w:themeColor="text2"/>
                <w:sz w:val="22"/>
                <w:szCs w:val="22"/>
              </w:rPr>
            </w:pPr>
            <w:r w:rsidRPr="0027005F">
              <w:rPr>
                <w:rFonts w:eastAsia="Calibri" w:cs="Arial"/>
                <w:color w:val="000000" w:themeColor="text2"/>
                <w:sz w:val="22"/>
                <w:szCs w:val="22"/>
              </w:rPr>
              <w:t>PHQ-9</w:t>
            </w:r>
          </w:p>
        </w:tc>
        <w:tc>
          <w:tcPr>
            <w:tcW w:w="7155" w:type="dxa"/>
            <w:vAlign w:val="center"/>
          </w:tcPr>
          <w:p w14:paraId="7CF711D6" w14:textId="01315620" w:rsidR="78EEAE66" w:rsidRPr="0027005F" w:rsidRDefault="78EEAE66" w:rsidP="00863381">
            <w:pPr>
              <w:pStyle w:val="TableText"/>
              <w:rPr>
                <w:rFonts w:eastAsia="Calibri" w:cs="Arial"/>
                <w:color w:val="000000" w:themeColor="text2"/>
                <w:sz w:val="22"/>
                <w:szCs w:val="22"/>
              </w:rPr>
            </w:pPr>
            <w:r w:rsidRPr="0027005F">
              <w:rPr>
                <w:rFonts w:eastAsia="Calibri" w:cs="Arial"/>
                <w:color w:val="000000" w:themeColor="text2"/>
                <w:sz w:val="22"/>
                <w:szCs w:val="22"/>
              </w:rPr>
              <w:t>Patient Health Questionnaire-9</w:t>
            </w:r>
          </w:p>
        </w:tc>
      </w:tr>
      <w:tr w:rsidR="6A5D5636" w:rsidRPr="00E45B41" w14:paraId="0998F263" w14:textId="77777777" w:rsidTr="4F6F3235">
        <w:trPr>
          <w:trHeight w:val="300"/>
        </w:trPr>
        <w:tc>
          <w:tcPr>
            <w:tcW w:w="2709" w:type="dxa"/>
            <w:vAlign w:val="center"/>
          </w:tcPr>
          <w:p w14:paraId="23357F97" w14:textId="0C62DDD6" w:rsidR="1EABC378" w:rsidRPr="0027005F" w:rsidRDefault="1EABC378" w:rsidP="00863381">
            <w:pPr>
              <w:pStyle w:val="TableText"/>
              <w:rPr>
                <w:rFonts w:eastAsia="Calibri" w:cs="Arial"/>
                <w:color w:val="000000" w:themeColor="text2"/>
                <w:sz w:val="22"/>
                <w:szCs w:val="22"/>
              </w:rPr>
            </w:pPr>
            <w:r w:rsidRPr="0027005F">
              <w:rPr>
                <w:rFonts w:eastAsia="Calibri" w:cs="Arial"/>
                <w:color w:val="000000" w:themeColor="text2"/>
                <w:sz w:val="22"/>
                <w:szCs w:val="22"/>
              </w:rPr>
              <w:t>PIIOS</w:t>
            </w:r>
          </w:p>
        </w:tc>
        <w:tc>
          <w:tcPr>
            <w:tcW w:w="7155" w:type="dxa"/>
            <w:vAlign w:val="center"/>
          </w:tcPr>
          <w:p w14:paraId="55ECFB9D" w14:textId="03EAEB4F" w:rsidR="1EABC378" w:rsidRPr="005B3C34" w:rsidRDefault="1EABC378" w:rsidP="00863381">
            <w:pPr>
              <w:pStyle w:val="TableText"/>
              <w:rPr>
                <w:rFonts w:eastAsia="Calibri" w:cs="Arial"/>
                <w:color w:val="000000" w:themeColor="text2"/>
                <w:sz w:val="22"/>
                <w:szCs w:val="22"/>
                <w:lang w:val="fr-FR"/>
              </w:rPr>
            </w:pPr>
            <w:r w:rsidRPr="005B3C34">
              <w:rPr>
                <w:rFonts w:eastAsia="Calibri" w:cs="Arial"/>
                <w:color w:val="000000" w:themeColor="text2"/>
                <w:sz w:val="22"/>
                <w:szCs w:val="22"/>
                <w:lang w:val="fr-FR"/>
              </w:rPr>
              <w:t xml:space="preserve">Parent Infant Interaction Observation </w:t>
            </w:r>
            <w:proofErr w:type="spellStart"/>
            <w:r w:rsidRPr="005B3C34">
              <w:rPr>
                <w:rFonts w:eastAsia="Calibri" w:cs="Arial"/>
                <w:color w:val="000000" w:themeColor="text2"/>
                <w:sz w:val="22"/>
                <w:szCs w:val="22"/>
                <w:lang w:val="fr-FR"/>
              </w:rPr>
              <w:t>Scale</w:t>
            </w:r>
            <w:proofErr w:type="spellEnd"/>
          </w:p>
        </w:tc>
      </w:tr>
      <w:tr w:rsidR="6A5D5636" w:rsidRPr="0027005F" w14:paraId="446561BC" w14:textId="77777777" w:rsidTr="4F6F3235">
        <w:trPr>
          <w:trHeight w:val="300"/>
        </w:trPr>
        <w:tc>
          <w:tcPr>
            <w:tcW w:w="2709" w:type="dxa"/>
            <w:vAlign w:val="center"/>
          </w:tcPr>
          <w:p w14:paraId="08583560" w14:textId="2124EE95" w:rsidR="78EEAE66" w:rsidRPr="0027005F" w:rsidRDefault="78EEAE66" w:rsidP="00863381">
            <w:pPr>
              <w:pStyle w:val="TableText"/>
              <w:rPr>
                <w:rFonts w:eastAsia="Calibri" w:cs="Arial"/>
                <w:color w:val="000000" w:themeColor="text2"/>
                <w:sz w:val="22"/>
                <w:szCs w:val="22"/>
              </w:rPr>
            </w:pPr>
            <w:r w:rsidRPr="0027005F">
              <w:rPr>
                <w:rFonts w:eastAsia="Calibri" w:cs="Arial"/>
                <w:color w:val="000000" w:themeColor="text2"/>
                <w:sz w:val="22"/>
                <w:szCs w:val="22"/>
              </w:rPr>
              <w:t>PRSB</w:t>
            </w:r>
          </w:p>
        </w:tc>
        <w:tc>
          <w:tcPr>
            <w:tcW w:w="7155" w:type="dxa"/>
            <w:vAlign w:val="center"/>
          </w:tcPr>
          <w:p w14:paraId="3A2D4208" w14:textId="5A56FB3A" w:rsidR="78EEAE66" w:rsidRPr="0027005F" w:rsidRDefault="78EEAE66" w:rsidP="00863381">
            <w:pPr>
              <w:pStyle w:val="TableText"/>
              <w:rPr>
                <w:rFonts w:eastAsia="Calibri" w:cs="Arial"/>
                <w:color w:val="000000" w:themeColor="text2"/>
                <w:sz w:val="22"/>
                <w:szCs w:val="22"/>
              </w:rPr>
            </w:pPr>
            <w:r w:rsidRPr="0027005F">
              <w:rPr>
                <w:rFonts w:eastAsia="Calibri" w:cs="Arial"/>
                <w:color w:val="000000" w:themeColor="text2"/>
                <w:sz w:val="22"/>
                <w:szCs w:val="22"/>
              </w:rPr>
              <w:t>Professional Record Standards Body</w:t>
            </w:r>
          </w:p>
        </w:tc>
      </w:tr>
      <w:tr w:rsidR="6A5D5636" w:rsidRPr="0027005F" w14:paraId="0EB19972" w14:textId="77777777" w:rsidTr="4F6F3235">
        <w:trPr>
          <w:trHeight w:val="300"/>
        </w:trPr>
        <w:tc>
          <w:tcPr>
            <w:tcW w:w="2709" w:type="dxa"/>
            <w:vAlign w:val="center"/>
          </w:tcPr>
          <w:p w14:paraId="44BA3D90" w14:textId="1E5F3C59" w:rsidR="78EEAE66" w:rsidRPr="0027005F" w:rsidRDefault="78EEAE66" w:rsidP="00863381">
            <w:pPr>
              <w:pStyle w:val="TableText"/>
              <w:rPr>
                <w:rFonts w:eastAsia="Calibri" w:cs="Arial"/>
                <w:color w:val="000000" w:themeColor="text2"/>
                <w:sz w:val="22"/>
                <w:szCs w:val="22"/>
              </w:rPr>
            </w:pPr>
            <w:r w:rsidRPr="0027005F">
              <w:rPr>
                <w:rFonts w:eastAsia="Calibri" w:cs="Arial"/>
                <w:color w:val="000000" w:themeColor="text2"/>
                <w:sz w:val="22"/>
                <w:szCs w:val="22"/>
              </w:rPr>
              <w:t>PTSD</w:t>
            </w:r>
          </w:p>
        </w:tc>
        <w:tc>
          <w:tcPr>
            <w:tcW w:w="7155" w:type="dxa"/>
            <w:vAlign w:val="center"/>
          </w:tcPr>
          <w:p w14:paraId="6EFB0F0B" w14:textId="7B20A9A3" w:rsidR="78EEAE66" w:rsidRPr="0027005F" w:rsidRDefault="78EEAE66" w:rsidP="00863381">
            <w:pPr>
              <w:pStyle w:val="TableText"/>
              <w:rPr>
                <w:rFonts w:eastAsia="Calibri" w:cs="Arial"/>
                <w:color w:val="000000" w:themeColor="text2"/>
                <w:sz w:val="22"/>
                <w:szCs w:val="22"/>
              </w:rPr>
            </w:pPr>
            <w:r w:rsidRPr="0027005F">
              <w:rPr>
                <w:rFonts w:eastAsia="Calibri" w:cs="Arial"/>
                <w:color w:val="000000" w:themeColor="text2"/>
                <w:sz w:val="22"/>
                <w:szCs w:val="22"/>
              </w:rPr>
              <w:t>Post-Traumatic Stress Disorder</w:t>
            </w:r>
          </w:p>
        </w:tc>
      </w:tr>
      <w:tr w:rsidR="6A5D5636" w:rsidRPr="0027005F" w14:paraId="534A5BB6" w14:textId="77777777" w:rsidTr="4F6F3235">
        <w:trPr>
          <w:trHeight w:val="300"/>
        </w:trPr>
        <w:tc>
          <w:tcPr>
            <w:tcW w:w="2709" w:type="dxa"/>
            <w:vAlign w:val="center"/>
          </w:tcPr>
          <w:p w14:paraId="20C416DA" w14:textId="7621F12E" w:rsidR="78EEAE66" w:rsidRPr="0027005F" w:rsidRDefault="78EEAE66" w:rsidP="00863381">
            <w:pPr>
              <w:pStyle w:val="TableText"/>
              <w:rPr>
                <w:rFonts w:eastAsia="Calibri" w:cs="Arial"/>
                <w:color w:val="000000" w:themeColor="text2"/>
                <w:sz w:val="22"/>
                <w:szCs w:val="22"/>
              </w:rPr>
            </w:pPr>
            <w:r w:rsidRPr="0027005F">
              <w:rPr>
                <w:rFonts w:eastAsia="Calibri" w:cs="Arial"/>
                <w:color w:val="000000" w:themeColor="text2"/>
                <w:sz w:val="22"/>
                <w:szCs w:val="22"/>
              </w:rPr>
              <w:t>QNI</w:t>
            </w:r>
          </w:p>
        </w:tc>
        <w:tc>
          <w:tcPr>
            <w:tcW w:w="7155" w:type="dxa"/>
            <w:vAlign w:val="center"/>
          </w:tcPr>
          <w:p w14:paraId="18FEAD6D" w14:textId="0A6A952B" w:rsidR="78EEAE66" w:rsidRPr="0027005F" w:rsidRDefault="78EEAE66" w:rsidP="00863381">
            <w:pPr>
              <w:pStyle w:val="TableText"/>
              <w:rPr>
                <w:rFonts w:eastAsia="Calibri" w:cs="Arial"/>
                <w:color w:val="000000" w:themeColor="text2"/>
                <w:sz w:val="22"/>
                <w:szCs w:val="22"/>
              </w:rPr>
            </w:pPr>
            <w:r w:rsidRPr="0027005F">
              <w:rPr>
                <w:rFonts w:eastAsia="Calibri" w:cs="Arial"/>
                <w:color w:val="000000" w:themeColor="text2"/>
                <w:sz w:val="22"/>
                <w:szCs w:val="22"/>
              </w:rPr>
              <w:t>Queens Nursing Institute</w:t>
            </w:r>
          </w:p>
        </w:tc>
      </w:tr>
      <w:tr w:rsidR="6A5D5636" w:rsidRPr="0027005F" w14:paraId="50D7FF4A" w14:textId="77777777" w:rsidTr="4F6F3235">
        <w:trPr>
          <w:trHeight w:val="300"/>
        </w:trPr>
        <w:tc>
          <w:tcPr>
            <w:tcW w:w="2709" w:type="dxa"/>
            <w:vAlign w:val="center"/>
          </w:tcPr>
          <w:p w14:paraId="467F2AF0" w14:textId="0AB71BFA" w:rsidR="78EEAE66" w:rsidRPr="0027005F" w:rsidRDefault="78EEAE66" w:rsidP="00863381">
            <w:pPr>
              <w:pStyle w:val="TableText"/>
              <w:rPr>
                <w:rFonts w:eastAsia="Calibri" w:cs="Arial"/>
                <w:color w:val="000000" w:themeColor="text2"/>
                <w:sz w:val="22"/>
                <w:szCs w:val="22"/>
              </w:rPr>
            </w:pPr>
            <w:r w:rsidRPr="0027005F">
              <w:rPr>
                <w:rFonts w:eastAsia="Calibri" w:cs="Arial"/>
                <w:color w:val="000000" w:themeColor="text2"/>
                <w:sz w:val="22"/>
                <w:szCs w:val="22"/>
              </w:rPr>
              <w:t>SBL3</w:t>
            </w:r>
          </w:p>
        </w:tc>
        <w:tc>
          <w:tcPr>
            <w:tcW w:w="7155" w:type="dxa"/>
            <w:vAlign w:val="center"/>
          </w:tcPr>
          <w:p w14:paraId="014E5501" w14:textId="2FB98ABE" w:rsidR="78EEAE66" w:rsidRPr="0027005F" w:rsidRDefault="78EEAE66" w:rsidP="00863381">
            <w:pPr>
              <w:pStyle w:val="TableText"/>
              <w:rPr>
                <w:rFonts w:eastAsia="Calibri" w:cs="Arial"/>
                <w:color w:val="000000" w:themeColor="text2"/>
                <w:sz w:val="22"/>
                <w:szCs w:val="22"/>
              </w:rPr>
            </w:pPr>
            <w:r w:rsidRPr="0027005F">
              <w:rPr>
                <w:rFonts w:eastAsia="Calibri" w:cs="Arial"/>
                <w:color w:val="000000" w:themeColor="text2"/>
                <w:sz w:val="22"/>
                <w:szCs w:val="22"/>
              </w:rPr>
              <w:t>Saving Babies Lives-3</w:t>
            </w:r>
          </w:p>
        </w:tc>
      </w:tr>
      <w:tr w:rsidR="6A5D5636" w:rsidRPr="0027005F" w14:paraId="57F2B05D" w14:textId="77777777" w:rsidTr="4F6F3235">
        <w:trPr>
          <w:trHeight w:val="300"/>
        </w:trPr>
        <w:tc>
          <w:tcPr>
            <w:tcW w:w="2709" w:type="dxa"/>
            <w:vAlign w:val="center"/>
          </w:tcPr>
          <w:p w14:paraId="6378B82C" w14:textId="3DDB4191" w:rsidR="78EEAE66" w:rsidRPr="0027005F" w:rsidRDefault="78EEAE66" w:rsidP="00863381">
            <w:pPr>
              <w:pStyle w:val="TableText"/>
              <w:rPr>
                <w:rFonts w:eastAsia="Calibri" w:cs="Arial"/>
                <w:color w:val="000000" w:themeColor="text2"/>
                <w:sz w:val="22"/>
                <w:szCs w:val="22"/>
              </w:rPr>
            </w:pPr>
            <w:r w:rsidRPr="0027005F">
              <w:rPr>
                <w:rFonts w:eastAsia="Calibri" w:cs="Arial"/>
                <w:color w:val="000000" w:themeColor="text2"/>
                <w:sz w:val="22"/>
                <w:szCs w:val="22"/>
              </w:rPr>
              <w:t>SNOMED-CT</w:t>
            </w:r>
          </w:p>
        </w:tc>
        <w:tc>
          <w:tcPr>
            <w:tcW w:w="7155" w:type="dxa"/>
            <w:vAlign w:val="center"/>
          </w:tcPr>
          <w:p w14:paraId="436E192B" w14:textId="4C53CD0A" w:rsidR="78EEAE66" w:rsidRPr="0027005F" w:rsidRDefault="78EEAE66" w:rsidP="00863381">
            <w:pPr>
              <w:pStyle w:val="TableText"/>
              <w:rPr>
                <w:rFonts w:eastAsia="Calibri" w:cs="Arial"/>
                <w:color w:val="000000" w:themeColor="text2"/>
                <w:sz w:val="22"/>
                <w:szCs w:val="22"/>
              </w:rPr>
            </w:pPr>
            <w:r w:rsidRPr="5CC1A9C3">
              <w:rPr>
                <w:rFonts w:eastAsia="Calibri" w:cs="Arial"/>
                <w:color w:val="000000" w:themeColor="text2"/>
                <w:sz w:val="22"/>
                <w:szCs w:val="22"/>
              </w:rPr>
              <w:t>Systemised Nomenclature of Medicine – Clinical Term</w:t>
            </w:r>
            <w:r w:rsidR="547DF847" w:rsidRPr="5CC1A9C3">
              <w:rPr>
                <w:rFonts w:eastAsia="Calibri" w:cs="Arial"/>
                <w:color w:val="000000" w:themeColor="text2"/>
                <w:sz w:val="22"/>
                <w:szCs w:val="22"/>
              </w:rPr>
              <w:t>inology System</w:t>
            </w:r>
          </w:p>
        </w:tc>
      </w:tr>
    </w:tbl>
    <w:p w14:paraId="2F2FF551" w14:textId="77777777" w:rsidR="009A5070" w:rsidRDefault="009A5070" w:rsidP="00863381">
      <w:pPr>
        <w:pStyle w:val="Caption"/>
        <w:rPr>
          <w:rFonts w:eastAsiaTheme="minorEastAsia" w:cs="Arial"/>
          <w:sz w:val="22"/>
          <w:szCs w:val="22"/>
        </w:rPr>
      </w:pPr>
    </w:p>
    <w:p w14:paraId="7170003F" w14:textId="77777777" w:rsidR="00C46B9E" w:rsidRDefault="00C46B9E" w:rsidP="00C46B9E">
      <w:pPr>
        <w:rPr>
          <w:rFonts w:eastAsiaTheme="minorEastAsia"/>
        </w:rPr>
      </w:pPr>
    </w:p>
    <w:p w14:paraId="08632BBB" w14:textId="77777777" w:rsidR="00C46B9E" w:rsidRDefault="00C46B9E" w:rsidP="00C46B9E">
      <w:pPr>
        <w:rPr>
          <w:rFonts w:eastAsiaTheme="minorEastAsia"/>
        </w:rPr>
      </w:pPr>
    </w:p>
    <w:p w14:paraId="6398213B" w14:textId="77777777" w:rsidR="00C46B9E" w:rsidRDefault="00C46B9E" w:rsidP="00C46B9E">
      <w:pPr>
        <w:rPr>
          <w:rFonts w:eastAsiaTheme="minorEastAsia"/>
        </w:rPr>
      </w:pPr>
    </w:p>
    <w:p w14:paraId="506E92AA" w14:textId="77777777" w:rsidR="00C46B9E" w:rsidRDefault="00C46B9E" w:rsidP="00C46B9E">
      <w:pPr>
        <w:rPr>
          <w:rFonts w:eastAsiaTheme="minorEastAsia"/>
        </w:rPr>
      </w:pPr>
    </w:p>
    <w:p w14:paraId="5F86820B" w14:textId="77777777" w:rsidR="00C46B9E" w:rsidRDefault="00C46B9E" w:rsidP="00C46B9E">
      <w:pPr>
        <w:rPr>
          <w:rFonts w:eastAsiaTheme="minorEastAsia"/>
        </w:rPr>
      </w:pPr>
    </w:p>
    <w:p w14:paraId="67A9A152" w14:textId="77777777" w:rsidR="00C46B9E" w:rsidRDefault="00C46B9E" w:rsidP="00C46B9E">
      <w:pPr>
        <w:rPr>
          <w:rFonts w:eastAsiaTheme="minorEastAsia"/>
        </w:rPr>
      </w:pPr>
    </w:p>
    <w:p w14:paraId="6ED28328" w14:textId="77777777" w:rsidR="00C46B9E" w:rsidRDefault="00C46B9E" w:rsidP="00C46B9E">
      <w:pPr>
        <w:rPr>
          <w:rFonts w:eastAsiaTheme="minorEastAsia"/>
        </w:rPr>
      </w:pPr>
    </w:p>
    <w:p w14:paraId="6B0B7E57" w14:textId="77777777" w:rsidR="00C46B9E" w:rsidRDefault="00C46B9E" w:rsidP="00C46B9E">
      <w:pPr>
        <w:rPr>
          <w:rFonts w:eastAsiaTheme="minorEastAsia"/>
        </w:rPr>
      </w:pPr>
    </w:p>
    <w:p w14:paraId="5637A118" w14:textId="77777777" w:rsidR="00C46B9E" w:rsidRDefault="00C46B9E" w:rsidP="00C46B9E">
      <w:pPr>
        <w:rPr>
          <w:rFonts w:eastAsiaTheme="minorEastAsia"/>
        </w:rPr>
      </w:pPr>
    </w:p>
    <w:p w14:paraId="42C03C10" w14:textId="77777777" w:rsidR="00C46B9E" w:rsidRDefault="00C46B9E" w:rsidP="00C46B9E">
      <w:pPr>
        <w:rPr>
          <w:rFonts w:eastAsiaTheme="minorEastAsia"/>
        </w:rPr>
      </w:pPr>
    </w:p>
    <w:p w14:paraId="4B4AC297" w14:textId="77777777" w:rsidR="00C46B9E" w:rsidRDefault="00C46B9E" w:rsidP="00C46B9E">
      <w:pPr>
        <w:rPr>
          <w:rFonts w:eastAsiaTheme="minorEastAsia"/>
        </w:rPr>
      </w:pPr>
    </w:p>
    <w:p w14:paraId="49FEAC39" w14:textId="77777777" w:rsidR="00C46B9E" w:rsidRDefault="00C46B9E" w:rsidP="00C46B9E">
      <w:pPr>
        <w:rPr>
          <w:rFonts w:eastAsiaTheme="minorEastAsia"/>
        </w:rPr>
      </w:pPr>
    </w:p>
    <w:p w14:paraId="0E7FA5C1" w14:textId="77777777" w:rsidR="00C46B9E" w:rsidRDefault="00C46B9E" w:rsidP="00C46B9E">
      <w:pPr>
        <w:rPr>
          <w:rFonts w:eastAsiaTheme="minorEastAsia"/>
        </w:rPr>
      </w:pPr>
    </w:p>
    <w:p w14:paraId="6086E6CB" w14:textId="77777777" w:rsidR="00C46B9E" w:rsidRDefault="00C46B9E" w:rsidP="00C46B9E">
      <w:pPr>
        <w:rPr>
          <w:rFonts w:eastAsiaTheme="minorEastAsia"/>
        </w:rPr>
      </w:pPr>
    </w:p>
    <w:p w14:paraId="64E2AFDB" w14:textId="77777777" w:rsidR="00C46B9E" w:rsidRDefault="00C46B9E" w:rsidP="00C46B9E">
      <w:pPr>
        <w:rPr>
          <w:rFonts w:eastAsiaTheme="minorEastAsia"/>
        </w:rPr>
      </w:pPr>
    </w:p>
    <w:p w14:paraId="681214E2" w14:textId="77777777" w:rsidR="00C46B9E" w:rsidRDefault="00C46B9E" w:rsidP="00C46B9E">
      <w:pPr>
        <w:rPr>
          <w:rFonts w:eastAsiaTheme="minorEastAsia"/>
        </w:rPr>
      </w:pPr>
    </w:p>
    <w:p w14:paraId="68935854" w14:textId="77777777" w:rsidR="00C46B9E" w:rsidRDefault="00C46B9E" w:rsidP="00C46B9E">
      <w:pPr>
        <w:rPr>
          <w:rFonts w:eastAsiaTheme="minorEastAsia"/>
        </w:rPr>
      </w:pPr>
    </w:p>
    <w:p w14:paraId="48943AB8" w14:textId="77777777" w:rsidR="00C46B9E" w:rsidRDefault="00C46B9E" w:rsidP="00C46B9E">
      <w:pPr>
        <w:rPr>
          <w:rFonts w:eastAsiaTheme="minorEastAsia"/>
        </w:rPr>
      </w:pPr>
    </w:p>
    <w:p w14:paraId="2890A294" w14:textId="77777777" w:rsidR="00C46B9E" w:rsidRDefault="00C46B9E" w:rsidP="00C46B9E">
      <w:pPr>
        <w:rPr>
          <w:rFonts w:eastAsiaTheme="minorEastAsia"/>
        </w:rPr>
      </w:pPr>
    </w:p>
    <w:p w14:paraId="258471D9" w14:textId="77777777" w:rsidR="00C46B9E" w:rsidRDefault="00C46B9E" w:rsidP="00C46B9E">
      <w:pPr>
        <w:rPr>
          <w:rFonts w:eastAsiaTheme="minorEastAsia"/>
        </w:rPr>
      </w:pPr>
    </w:p>
    <w:p w14:paraId="419DBB8E" w14:textId="77777777" w:rsidR="00C46B9E" w:rsidRDefault="00C46B9E" w:rsidP="00C46B9E">
      <w:pPr>
        <w:rPr>
          <w:rFonts w:eastAsiaTheme="minorEastAsia"/>
        </w:rPr>
      </w:pPr>
    </w:p>
    <w:p w14:paraId="72B21E94" w14:textId="77777777" w:rsidR="00C46B9E" w:rsidRPr="00C46B9E" w:rsidRDefault="00C46B9E" w:rsidP="00C46B9E">
      <w:pPr>
        <w:rPr>
          <w:rFonts w:eastAsiaTheme="minorEastAsia"/>
        </w:rPr>
      </w:pPr>
    </w:p>
    <w:p w14:paraId="4128DF9C" w14:textId="60E87002" w:rsidR="009A5070" w:rsidRPr="0027005F" w:rsidRDefault="009A5070" w:rsidP="00863381">
      <w:pPr>
        <w:rPr>
          <w:rFonts w:eastAsia="Arial" w:cs="Arial"/>
          <w:b/>
          <w:bCs/>
          <w:color w:val="002060"/>
        </w:rPr>
      </w:pPr>
      <w:r w:rsidRPr="0027005F">
        <w:rPr>
          <w:rFonts w:eastAsia="Arial" w:cs="Arial"/>
          <w:b/>
          <w:bCs/>
          <w:color w:val="002060"/>
        </w:rPr>
        <w:t xml:space="preserve">Planned </w:t>
      </w:r>
      <w:r w:rsidR="008D26ED">
        <w:rPr>
          <w:rFonts w:eastAsia="Arial" w:cs="Arial"/>
          <w:b/>
          <w:bCs/>
          <w:color w:val="002060"/>
        </w:rPr>
        <w:t>r</w:t>
      </w:r>
      <w:r w:rsidRPr="0027005F">
        <w:rPr>
          <w:rFonts w:eastAsia="Arial" w:cs="Arial"/>
          <w:b/>
          <w:bCs/>
          <w:color w:val="002060"/>
        </w:rPr>
        <w:t xml:space="preserve">eview </w:t>
      </w:r>
      <w:r w:rsidR="008D26ED">
        <w:rPr>
          <w:rFonts w:eastAsia="Arial" w:cs="Arial"/>
          <w:b/>
          <w:bCs/>
          <w:color w:val="002060"/>
        </w:rPr>
        <w:t>d</w:t>
      </w:r>
      <w:r w:rsidRPr="0027005F">
        <w:rPr>
          <w:rFonts w:eastAsia="Arial" w:cs="Arial"/>
          <w:b/>
          <w:bCs/>
          <w:color w:val="002060"/>
        </w:rPr>
        <w:t xml:space="preserve">ate and </w:t>
      </w:r>
      <w:r w:rsidR="008D26ED">
        <w:rPr>
          <w:rFonts w:eastAsia="Arial" w:cs="Arial"/>
          <w:b/>
          <w:bCs/>
          <w:color w:val="002060"/>
        </w:rPr>
        <w:t>r</w:t>
      </w:r>
      <w:r w:rsidRPr="0027005F">
        <w:rPr>
          <w:rFonts w:eastAsia="Arial" w:cs="Arial"/>
          <w:b/>
          <w:bCs/>
          <w:color w:val="002060"/>
        </w:rPr>
        <w:t xml:space="preserve">oute for </w:t>
      </w:r>
      <w:r w:rsidR="008D26ED">
        <w:rPr>
          <w:rFonts w:eastAsia="Arial" w:cs="Arial"/>
          <w:b/>
          <w:bCs/>
          <w:color w:val="002060"/>
        </w:rPr>
        <w:t>u</w:t>
      </w:r>
      <w:r w:rsidRPr="0027005F">
        <w:rPr>
          <w:rFonts w:eastAsia="Arial" w:cs="Arial"/>
          <w:b/>
          <w:bCs/>
          <w:color w:val="002060"/>
        </w:rPr>
        <w:t xml:space="preserve">ser </w:t>
      </w:r>
      <w:r w:rsidR="008D26ED">
        <w:rPr>
          <w:rFonts w:eastAsia="Arial" w:cs="Arial"/>
          <w:b/>
          <w:bCs/>
          <w:color w:val="002060"/>
        </w:rPr>
        <w:t>f</w:t>
      </w:r>
      <w:r w:rsidRPr="0027005F">
        <w:rPr>
          <w:rFonts w:eastAsia="Arial" w:cs="Arial"/>
          <w:b/>
          <w:bCs/>
          <w:color w:val="002060"/>
        </w:rPr>
        <w:t>eedback</w:t>
      </w:r>
    </w:p>
    <w:p w14:paraId="6B0360B3" w14:textId="2D7D010B" w:rsidR="5FCD5237" w:rsidRPr="0027005F" w:rsidRDefault="5FCD5237" w:rsidP="00863381">
      <w:pPr>
        <w:tabs>
          <w:tab w:val="left" w:pos="4125"/>
        </w:tabs>
        <w:rPr>
          <w:rFonts w:eastAsia="Arial" w:cs="Arial"/>
        </w:rPr>
      </w:pPr>
      <w:r w:rsidRPr="0027005F">
        <w:rPr>
          <w:rFonts w:eastAsia="Arial" w:cs="Arial"/>
          <w:color w:val="000000" w:themeColor="text2"/>
        </w:rPr>
        <w:t>The next maintenance review of this document is planned for Spring 2027 subject to agreement with</w:t>
      </w:r>
      <w:r w:rsidR="0061381F" w:rsidRPr="0027005F">
        <w:rPr>
          <w:rFonts w:eastAsia="Arial" w:cs="Arial"/>
          <w:lang w:eastAsia="en-US"/>
        </w:rPr>
        <w:t xml:space="preserve"> N</w:t>
      </w:r>
      <w:r w:rsidR="009F61EB">
        <w:rPr>
          <w:rFonts w:eastAsia="Arial" w:cs="Arial"/>
          <w:lang w:eastAsia="en-US"/>
        </w:rPr>
        <w:t>HS</w:t>
      </w:r>
      <w:r w:rsidR="0061381F" w:rsidRPr="0027005F">
        <w:rPr>
          <w:rFonts w:eastAsia="Arial" w:cs="Arial"/>
          <w:lang w:eastAsia="en-US"/>
        </w:rPr>
        <w:t xml:space="preserve"> England (</w:t>
      </w:r>
      <w:r w:rsidRPr="0027005F">
        <w:rPr>
          <w:rFonts w:eastAsia="Arial" w:cs="Arial"/>
          <w:color w:val="000000" w:themeColor="text2"/>
        </w:rPr>
        <w:t>NHSE</w:t>
      </w:r>
      <w:r w:rsidR="0061381F" w:rsidRPr="0027005F">
        <w:rPr>
          <w:rFonts w:eastAsia="Arial" w:cs="Arial"/>
          <w:color w:val="000000" w:themeColor="text2"/>
        </w:rPr>
        <w:t>)</w:t>
      </w:r>
      <w:r w:rsidRPr="0027005F">
        <w:rPr>
          <w:rFonts w:eastAsia="Arial" w:cs="Arial"/>
          <w:color w:val="000000" w:themeColor="text2"/>
        </w:rPr>
        <w:t xml:space="preserve"> as the commissioning body.</w:t>
      </w:r>
    </w:p>
    <w:p w14:paraId="3DDF4CD4" w14:textId="09B5B741" w:rsidR="79F9E363" w:rsidRPr="0027005F" w:rsidRDefault="79F9E363" w:rsidP="00863381">
      <w:pPr>
        <w:rPr>
          <w:rFonts w:cs="Arial"/>
        </w:rPr>
      </w:pPr>
    </w:p>
    <w:p w14:paraId="58173425" w14:textId="76A51BBA" w:rsidR="009A5070" w:rsidRPr="0027005F" w:rsidRDefault="009A5070" w:rsidP="5CC1A9C3">
      <w:pPr>
        <w:rPr>
          <w:rFonts w:cs="Arial"/>
        </w:rPr>
      </w:pPr>
      <w:r w:rsidRPr="3F945572">
        <w:rPr>
          <w:rFonts w:cs="Arial"/>
        </w:rPr>
        <w:br w:type="page"/>
      </w:r>
    </w:p>
    <w:p w14:paraId="3BACEB6A" w14:textId="150AE487" w:rsidR="6E1B00B2" w:rsidRDefault="6E1B00B2" w:rsidP="3F945572">
      <w:pPr>
        <w:spacing w:line="259" w:lineRule="auto"/>
        <w:rPr>
          <w:rFonts w:eastAsia="Arial" w:cs="Arial"/>
          <w:b/>
          <w:bCs/>
          <w:color w:val="002060"/>
        </w:rPr>
      </w:pPr>
      <w:r w:rsidRPr="3F945572">
        <w:rPr>
          <w:rFonts w:eastAsia="Arial" w:cs="Arial"/>
          <w:b/>
          <w:bCs/>
          <w:color w:val="002060"/>
        </w:rPr>
        <w:lastRenderedPageBreak/>
        <w:t>Gender Inclusivit</w:t>
      </w:r>
      <w:r w:rsidR="3746D299" w:rsidRPr="3F945572">
        <w:rPr>
          <w:rFonts w:eastAsia="Arial" w:cs="Arial"/>
          <w:b/>
          <w:bCs/>
          <w:color w:val="002060"/>
        </w:rPr>
        <w:t>y</w:t>
      </w:r>
    </w:p>
    <w:p w14:paraId="66717B56" w14:textId="7A35601A" w:rsidR="55E997AB" w:rsidRDefault="55E997AB" w:rsidP="4EFA5762">
      <w:pPr>
        <w:rPr>
          <w:rFonts w:eastAsia="Arial" w:cs="Arial"/>
        </w:rPr>
      </w:pPr>
      <w:r w:rsidRPr="4EFA5762">
        <w:rPr>
          <w:rFonts w:eastAsia="Arial" w:cs="Arial"/>
        </w:rPr>
        <w:t xml:space="preserve">While most people using maternity and perinatal services are women, the CQC Maternity Survey (2022) found that 0.65% of respondents stated that their gender was not the same as their sex registered at birth. Intersex, transgender, and non-binary people experiencing pregnancy and birth can experience </w:t>
      </w:r>
      <w:proofErr w:type="gramStart"/>
      <w:r w:rsidRPr="4EFA5762">
        <w:rPr>
          <w:rFonts w:eastAsia="Arial" w:cs="Arial"/>
        </w:rPr>
        <w:t>particular health</w:t>
      </w:r>
      <w:proofErr w:type="gramEnd"/>
      <w:r w:rsidRPr="4EFA5762">
        <w:rPr>
          <w:rFonts w:eastAsia="Arial" w:cs="Arial"/>
        </w:rPr>
        <w:t xml:space="preserve"> inequalities including poorer access and a lack of information and support in relation to their specific clinical and care needs within maternity services.</w:t>
      </w:r>
      <w:r w:rsidR="18CEDF05" w:rsidRPr="4EFA5762">
        <w:rPr>
          <w:rFonts w:eastAsia="Arial" w:cs="Arial"/>
        </w:rPr>
        <w:t xml:space="preserve"> </w:t>
      </w:r>
      <w:r w:rsidR="047BEB1A" w:rsidRPr="4EFA5762">
        <w:rPr>
          <w:rFonts w:eastAsia="Arial" w:cs="Arial"/>
        </w:rPr>
        <w:t>The content in this document also applies to these individuals.</w:t>
      </w:r>
    </w:p>
    <w:p w14:paraId="1CD2836F" w14:textId="77777777" w:rsidR="00C46B9E" w:rsidRDefault="00C46B9E" w:rsidP="4EFA5762">
      <w:pPr>
        <w:rPr>
          <w:rFonts w:eastAsia="Arial" w:cs="Arial"/>
        </w:rPr>
      </w:pPr>
    </w:p>
    <w:p w14:paraId="19D2D63D" w14:textId="77777777" w:rsidR="00C46B9E" w:rsidRDefault="00C46B9E" w:rsidP="4EFA5762">
      <w:pPr>
        <w:rPr>
          <w:rFonts w:eastAsia="Arial" w:cs="Arial"/>
        </w:rPr>
      </w:pPr>
    </w:p>
    <w:p w14:paraId="4CFB8C8B" w14:textId="77777777" w:rsidR="00C46B9E" w:rsidRDefault="00C46B9E" w:rsidP="4EFA5762">
      <w:pPr>
        <w:rPr>
          <w:rFonts w:eastAsia="Arial" w:cs="Arial"/>
        </w:rPr>
      </w:pPr>
    </w:p>
    <w:p w14:paraId="13FDE049" w14:textId="77777777" w:rsidR="00C46B9E" w:rsidRDefault="00C46B9E" w:rsidP="4EFA5762">
      <w:pPr>
        <w:rPr>
          <w:rFonts w:eastAsia="Arial" w:cs="Arial"/>
        </w:rPr>
      </w:pPr>
    </w:p>
    <w:p w14:paraId="36C6F2C4" w14:textId="77777777" w:rsidR="00C46B9E" w:rsidRDefault="00C46B9E" w:rsidP="4EFA5762">
      <w:pPr>
        <w:rPr>
          <w:rFonts w:eastAsia="Arial" w:cs="Arial"/>
        </w:rPr>
      </w:pPr>
    </w:p>
    <w:p w14:paraId="2C3DEB40" w14:textId="77777777" w:rsidR="00C46B9E" w:rsidRDefault="00C46B9E" w:rsidP="4EFA5762">
      <w:pPr>
        <w:rPr>
          <w:rFonts w:eastAsia="Arial" w:cs="Arial"/>
        </w:rPr>
      </w:pPr>
    </w:p>
    <w:p w14:paraId="0D8A4602" w14:textId="77777777" w:rsidR="00C46B9E" w:rsidRDefault="00C46B9E" w:rsidP="4EFA5762">
      <w:pPr>
        <w:rPr>
          <w:rFonts w:eastAsia="Arial" w:cs="Arial"/>
        </w:rPr>
      </w:pPr>
    </w:p>
    <w:p w14:paraId="4D96B7DD" w14:textId="77777777" w:rsidR="00C46B9E" w:rsidRDefault="00C46B9E" w:rsidP="4EFA5762">
      <w:pPr>
        <w:rPr>
          <w:rFonts w:eastAsia="Arial" w:cs="Arial"/>
        </w:rPr>
      </w:pPr>
    </w:p>
    <w:p w14:paraId="09472A4E" w14:textId="77777777" w:rsidR="00C46B9E" w:rsidRDefault="00C46B9E" w:rsidP="4EFA5762">
      <w:pPr>
        <w:rPr>
          <w:rFonts w:eastAsia="Arial" w:cs="Arial"/>
        </w:rPr>
      </w:pPr>
    </w:p>
    <w:p w14:paraId="3CE373FB" w14:textId="77777777" w:rsidR="00C46B9E" w:rsidRDefault="00C46B9E" w:rsidP="4EFA5762">
      <w:pPr>
        <w:rPr>
          <w:rFonts w:eastAsia="Arial" w:cs="Arial"/>
        </w:rPr>
      </w:pPr>
    </w:p>
    <w:p w14:paraId="029491D4" w14:textId="77777777" w:rsidR="00C46B9E" w:rsidRDefault="00C46B9E" w:rsidP="4EFA5762">
      <w:pPr>
        <w:rPr>
          <w:rFonts w:eastAsia="Arial" w:cs="Arial"/>
        </w:rPr>
      </w:pPr>
    </w:p>
    <w:p w14:paraId="78CA2472" w14:textId="77777777" w:rsidR="00C46B9E" w:rsidRDefault="00C46B9E" w:rsidP="4EFA5762">
      <w:pPr>
        <w:rPr>
          <w:rFonts w:eastAsia="Arial" w:cs="Arial"/>
        </w:rPr>
      </w:pPr>
    </w:p>
    <w:p w14:paraId="591BDF5B" w14:textId="77777777" w:rsidR="00C46B9E" w:rsidRDefault="00C46B9E" w:rsidP="4EFA5762">
      <w:pPr>
        <w:rPr>
          <w:rFonts w:eastAsia="Arial" w:cs="Arial"/>
        </w:rPr>
      </w:pPr>
    </w:p>
    <w:p w14:paraId="518140C6" w14:textId="77777777" w:rsidR="00C46B9E" w:rsidRDefault="00C46B9E" w:rsidP="4EFA5762">
      <w:pPr>
        <w:rPr>
          <w:rFonts w:eastAsia="Arial" w:cs="Arial"/>
        </w:rPr>
      </w:pPr>
    </w:p>
    <w:p w14:paraId="737AAF38" w14:textId="77777777" w:rsidR="00C46B9E" w:rsidRDefault="00C46B9E" w:rsidP="4EFA5762">
      <w:pPr>
        <w:rPr>
          <w:rFonts w:eastAsia="Arial" w:cs="Arial"/>
        </w:rPr>
      </w:pPr>
    </w:p>
    <w:p w14:paraId="6D0F1592" w14:textId="77777777" w:rsidR="00C46B9E" w:rsidRDefault="00C46B9E" w:rsidP="4EFA5762">
      <w:pPr>
        <w:rPr>
          <w:rFonts w:eastAsia="Arial" w:cs="Arial"/>
        </w:rPr>
      </w:pPr>
    </w:p>
    <w:p w14:paraId="11300554" w14:textId="77777777" w:rsidR="00C46B9E" w:rsidRDefault="00C46B9E" w:rsidP="4EFA5762">
      <w:pPr>
        <w:rPr>
          <w:rFonts w:eastAsia="Arial" w:cs="Arial"/>
        </w:rPr>
      </w:pPr>
    </w:p>
    <w:p w14:paraId="64D36EF5" w14:textId="77777777" w:rsidR="00C46B9E" w:rsidRDefault="00C46B9E" w:rsidP="4EFA5762">
      <w:pPr>
        <w:rPr>
          <w:rFonts w:eastAsia="Arial" w:cs="Arial"/>
        </w:rPr>
      </w:pPr>
    </w:p>
    <w:p w14:paraId="2D4CCC8E" w14:textId="77777777" w:rsidR="00C46B9E" w:rsidRDefault="00C46B9E" w:rsidP="4EFA5762">
      <w:pPr>
        <w:rPr>
          <w:rFonts w:eastAsia="Arial" w:cs="Arial"/>
        </w:rPr>
      </w:pPr>
    </w:p>
    <w:p w14:paraId="7BBF3964" w14:textId="77777777" w:rsidR="00C46B9E" w:rsidRDefault="00C46B9E" w:rsidP="4EFA5762">
      <w:pPr>
        <w:rPr>
          <w:rFonts w:eastAsia="Arial" w:cs="Arial"/>
        </w:rPr>
      </w:pPr>
    </w:p>
    <w:p w14:paraId="79C6F652" w14:textId="77777777" w:rsidR="00C46B9E" w:rsidRDefault="00C46B9E" w:rsidP="4EFA5762">
      <w:pPr>
        <w:rPr>
          <w:rFonts w:eastAsia="Arial" w:cs="Arial"/>
        </w:rPr>
      </w:pPr>
    </w:p>
    <w:p w14:paraId="3F190C81" w14:textId="77777777" w:rsidR="00C46B9E" w:rsidRDefault="00C46B9E" w:rsidP="4EFA5762">
      <w:pPr>
        <w:rPr>
          <w:rFonts w:eastAsia="Arial" w:cs="Arial"/>
        </w:rPr>
      </w:pPr>
    </w:p>
    <w:p w14:paraId="37B49E43" w14:textId="77777777" w:rsidR="00C46B9E" w:rsidRDefault="00C46B9E" w:rsidP="4EFA5762">
      <w:pPr>
        <w:rPr>
          <w:rFonts w:eastAsia="Arial" w:cs="Arial"/>
        </w:rPr>
      </w:pPr>
    </w:p>
    <w:p w14:paraId="5147E626" w14:textId="77777777" w:rsidR="00C46B9E" w:rsidRDefault="00C46B9E" w:rsidP="4EFA5762">
      <w:pPr>
        <w:rPr>
          <w:rFonts w:eastAsia="Arial" w:cs="Arial"/>
        </w:rPr>
      </w:pPr>
    </w:p>
    <w:p w14:paraId="30DCCB17" w14:textId="77777777" w:rsidR="00C46B9E" w:rsidRDefault="00C46B9E" w:rsidP="4EFA5762">
      <w:pPr>
        <w:rPr>
          <w:rFonts w:eastAsia="Arial" w:cs="Arial"/>
        </w:rPr>
      </w:pPr>
    </w:p>
    <w:p w14:paraId="2DB94366" w14:textId="77777777" w:rsidR="00C46B9E" w:rsidRDefault="00C46B9E" w:rsidP="4EFA5762">
      <w:pPr>
        <w:rPr>
          <w:rFonts w:eastAsia="Arial" w:cs="Arial"/>
        </w:rPr>
      </w:pPr>
    </w:p>
    <w:p w14:paraId="4BC4B356" w14:textId="77777777" w:rsidR="00C46B9E" w:rsidRDefault="00C46B9E" w:rsidP="4EFA5762">
      <w:pPr>
        <w:rPr>
          <w:rFonts w:eastAsia="Arial" w:cs="Arial"/>
        </w:rPr>
      </w:pPr>
    </w:p>
    <w:p w14:paraId="095F7C2C" w14:textId="77777777" w:rsidR="00C46B9E" w:rsidRDefault="00C46B9E" w:rsidP="4EFA5762">
      <w:pPr>
        <w:rPr>
          <w:rFonts w:eastAsia="Arial" w:cs="Arial"/>
        </w:rPr>
      </w:pPr>
    </w:p>
    <w:p w14:paraId="2F311FBC" w14:textId="77777777" w:rsidR="00C46B9E" w:rsidRDefault="00C46B9E" w:rsidP="4EFA5762">
      <w:pPr>
        <w:rPr>
          <w:rFonts w:eastAsia="Arial" w:cs="Arial"/>
        </w:rPr>
      </w:pPr>
    </w:p>
    <w:p w14:paraId="01B37C81" w14:textId="77777777" w:rsidR="00C46B9E" w:rsidRDefault="00C46B9E" w:rsidP="4EFA5762">
      <w:pPr>
        <w:rPr>
          <w:rFonts w:eastAsia="Arial" w:cs="Arial"/>
        </w:rPr>
      </w:pPr>
    </w:p>
    <w:p w14:paraId="12CCC623" w14:textId="77777777" w:rsidR="00C46B9E" w:rsidRDefault="00C46B9E" w:rsidP="4EFA5762">
      <w:pPr>
        <w:rPr>
          <w:rFonts w:eastAsia="Arial" w:cs="Arial"/>
        </w:rPr>
      </w:pPr>
    </w:p>
    <w:p w14:paraId="471876D9" w14:textId="77777777" w:rsidR="00C46B9E" w:rsidRDefault="00C46B9E" w:rsidP="4EFA5762">
      <w:pPr>
        <w:rPr>
          <w:rFonts w:eastAsia="Arial" w:cs="Arial"/>
        </w:rPr>
      </w:pPr>
    </w:p>
    <w:p w14:paraId="24E501C2" w14:textId="77777777" w:rsidR="00C46B9E" w:rsidRDefault="00C46B9E" w:rsidP="4EFA5762">
      <w:pPr>
        <w:rPr>
          <w:rFonts w:eastAsia="Arial" w:cs="Arial"/>
        </w:rPr>
      </w:pPr>
    </w:p>
    <w:p w14:paraId="778820E4" w14:textId="77777777" w:rsidR="00C46B9E" w:rsidRDefault="00C46B9E" w:rsidP="4EFA5762">
      <w:pPr>
        <w:rPr>
          <w:rFonts w:eastAsia="Arial" w:cs="Arial"/>
        </w:rPr>
      </w:pPr>
    </w:p>
    <w:p w14:paraId="365000D1" w14:textId="77777777" w:rsidR="00C46B9E" w:rsidRDefault="00C46B9E" w:rsidP="4EFA5762">
      <w:pPr>
        <w:rPr>
          <w:rFonts w:eastAsia="Arial" w:cs="Arial"/>
        </w:rPr>
      </w:pPr>
    </w:p>
    <w:p w14:paraId="3D313255" w14:textId="77777777" w:rsidR="00C46B9E" w:rsidRDefault="00C46B9E" w:rsidP="4EFA5762">
      <w:pPr>
        <w:rPr>
          <w:rFonts w:eastAsia="Arial" w:cs="Arial"/>
        </w:rPr>
      </w:pPr>
    </w:p>
    <w:p w14:paraId="6B6D4293" w14:textId="77777777" w:rsidR="00C46B9E" w:rsidRDefault="00C46B9E" w:rsidP="4EFA5762">
      <w:pPr>
        <w:rPr>
          <w:rFonts w:eastAsia="Arial" w:cs="Arial"/>
        </w:rPr>
      </w:pPr>
    </w:p>
    <w:p w14:paraId="66D5723C" w14:textId="77777777" w:rsidR="00C46B9E" w:rsidRDefault="00C46B9E" w:rsidP="4EFA5762">
      <w:pPr>
        <w:rPr>
          <w:rFonts w:eastAsia="Arial" w:cs="Arial"/>
        </w:rPr>
      </w:pPr>
    </w:p>
    <w:p w14:paraId="12376AF3" w14:textId="77777777" w:rsidR="00C46B9E" w:rsidRDefault="00C46B9E" w:rsidP="4EFA5762">
      <w:pPr>
        <w:rPr>
          <w:rFonts w:eastAsia="Arial" w:cs="Arial"/>
        </w:rPr>
      </w:pPr>
    </w:p>
    <w:p w14:paraId="1297E659" w14:textId="77777777" w:rsidR="00C46B9E" w:rsidRDefault="00C46B9E" w:rsidP="4EFA5762">
      <w:pPr>
        <w:rPr>
          <w:rFonts w:eastAsia="Arial" w:cs="Arial"/>
        </w:rPr>
      </w:pPr>
    </w:p>
    <w:p w14:paraId="2C898986" w14:textId="77777777" w:rsidR="00C46B9E" w:rsidRDefault="00C46B9E" w:rsidP="4EFA5762">
      <w:pPr>
        <w:rPr>
          <w:rFonts w:eastAsia="Arial" w:cs="Arial"/>
        </w:rPr>
      </w:pPr>
    </w:p>
    <w:p w14:paraId="0F84A9E9" w14:textId="77777777" w:rsidR="00C46B9E" w:rsidRDefault="00C46B9E" w:rsidP="4EFA5762">
      <w:pPr>
        <w:rPr>
          <w:rFonts w:eastAsia="Arial" w:cs="Arial"/>
        </w:rPr>
      </w:pPr>
    </w:p>
    <w:p w14:paraId="43B40E73" w14:textId="77777777" w:rsidR="00C46B9E" w:rsidRDefault="00C46B9E" w:rsidP="4EFA5762">
      <w:pPr>
        <w:rPr>
          <w:rFonts w:eastAsia="Arial" w:cs="Arial"/>
        </w:rPr>
      </w:pPr>
    </w:p>
    <w:sdt>
      <w:sdtPr>
        <w:rPr>
          <w:bCs w:val="0"/>
          <w:noProof/>
          <w:spacing w:val="0"/>
          <w:szCs w:val="24"/>
          <w:lang w:val="en-GB" w:eastAsia="en-GB"/>
        </w:rPr>
        <w:id w:val="2093842509"/>
        <w:docPartObj>
          <w:docPartGallery w:val="Table of Contents"/>
          <w:docPartUnique/>
        </w:docPartObj>
      </w:sdtPr>
      <w:sdtContent>
        <w:p w14:paraId="5DE6A55D" w14:textId="0325F86F" w:rsidR="0098166C" w:rsidRPr="0027005F" w:rsidRDefault="352B201E" w:rsidP="00F48B81">
          <w:pPr>
            <w:pStyle w:val="TOCHeading"/>
            <w:spacing w:line="240" w:lineRule="auto"/>
            <w:rPr>
              <w:rFonts w:eastAsiaTheme="minorEastAsia" w:cs="Arial"/>
            </w:rPr>
          </w:pPr>
          <w:r w:rsidRPr="00F48B81">
            <w:rPr>
              <w:rFonts w:eastAsiaTheme="minorEastAsia" w:cs="Arial"/>
            </w:rPr>
            <w:t>Contents</w:t>
          </w:r>
        </w:p>
        <w:p w14:paraId="27497722" w14:textId="384A7D87" w:rsidR="00622324" w:rsidRDefault="00F48B81">
          <w:pPr>
            <w:pStyle w:val="TOC1"/>
            <w:rPr>
              <w:rFonts w:asciiTheme="minorHAnsi" w:eastAsiaTheme="minorEastAsia" w:hAnsiTheme="minorHAnsi" w:cstheme="minorBidi"/>
              <w:b w:val="0"/>
              <w:color w:val="auto"/>
              <w:kern w:val="2"/>
              <w:sz w:val="24"/>
              <w14:ligatures w14:val="standardContextual"/>
            </w:rPr>
          </w:pPr>
          <w:r>
            <w:fldChar w:fldCharType="begin"/>
          </w:r>
          <w:r w:rsidR="3F945572">
            <w:instrText>TOC \o "1-3" \z \u \h</w:instrText>
          </w:r>
          <w:r>
            <w:fldChar w:fldCharType="separate"/>
          </w:r>
          <w:hyperlink w:anchor="_Toc183183147" w:history="1">
            <w:r w:rsidR="00622324" w:rsidRPr="0067697C">
              <w:rPr>
                <w:rStyle w:val="Hyperlink"/>
                <w:rFonts w:eastAsia="Arial"/>
              </w:rPr>
              <w:t>1</w:t>
            </w:r>
            <w:r w:rsidR="00622324">
              <w:rPr>
                <w:rFonts w:asciiTheme="minorHAnsi" w:eastAsiaTheme="minorEastAsia" w:hAnsiTheme="minorHAnsi" w:cstheme="minorBidi"/>
                <w:b w:val="0"/>
                <w:color w:val="auto"/>
                <w:kern w:val="2"/>
                <w:sz w:val="24"/>
                <w14:ligatures w14:val="standardContextual"/>
              </w:rPr>
              <w:tab/>
            </w:r>
            <w:r w:rsidR="00622324" w:rsidRPr="0067697C">
              <w:rPr>
                <w:rStyle w:val="Hyperlink"/>
                <w:rFonts w:eastAsia="Arial"/>
              </w:rPr>
              <w:t>Executive summary</w:t>
            </w:r>
            <w:r w:rsidR="00622324">
              <w:rPr>
                <w:webHidden/>
              </w:rPr>
              <w:tab/>
            </w:r>
            <w:r w:rsidR="00622324">
              <w:rPr>
                <w:webHidden/>
              </w:rPr>
              <w:fldChar w:fldCharType="begin"/>
            </w:r>
            <w:r w:rsidR="00622324">
              <w:rPr>
                <w:webHidden/>
              </w:rPr>
              <w:instrText xml:space="preserve"> PAGEREF _Toc183183147 \h </w:instrText>
            </w:r>
            <w:r w:rsidR="00622324">
              <w:rPr>
                <w:webHidden/>
              </w:rPr>
            </w:r>
            <w:r w:rsidR="00622324">
              <w:rPr>
                <w:webHidden/>
              </w:rPr>
              <w:fldChar w:fldCharType="separate"/>
            </w:r>
            <w:r w:rsidR="00622324">
              <w:rPr>
                <w:webHidden/>
              </w:rPr>
              <w:t>9</w:t>
            </w:r>
            <w:r w:rsidR="00622324">
              <w:rPr>
                <w:webHidden/>
              </w:rPr>
              <w:fldChar w:fldCharType="end"/>
            </w:r>
          </w:hyperlink>
        </w:p>
        <w:p w14:paraId="486C2E17" w14:textId="1D955BA7" w:rsidR="00622324" w:rsidRDefault="00622324">
          <w:pPr>
            <w:pStyle w:val="TOC2"/>
            <w:rPr>
              <w:rFonts w:asciiTheme="minorHAnsi" w:eastAsiaTheme="minorEastAsia" w:hAnsiTheme="minorHAnsi" w:cstheme="minorBidi"/>
              <w:spacing w:val="0"/>
              <w:kern w:val="2"/>
              <w:lang w:eastAsia="en-GB"/>
              <w14:ligatures w14:val="standardContextual"/>
            </w:rPr>
          </w:pPr>
          <w:hyperlink w:anchor="_Toc183183148" w:history="1">
            <w:r w:rsidRPr="0067697C">
              <w:rPr>
                <w:rStyle w:val="Hyperlink"/>
              </w:rPr>
              <w:t>1.1</w:t>
            </w:r>
            <w:r>
              <w:rPr>
                <w:rFonts w:asciiTheme="minorHAnsi" w:eastAsiaTheme="minorEastAsia" w:hAnsiTheme="minorHAnsi" w:cstheme="minorBidi"/>
                <w:spacing w:val="0"/>
                <w:kern w:val="2"/>
                <w:lang w:eastAsia="en-GB"/>
                <w14:ligatures w14:val="standardContextual"/>
              </w:rPr>
              <w:tab/>
            </w:r>
            <w:r w:rsidRPr="0067697C">
              <w:rPr>
                <w:rStyle w:val="Hyperlink"/>
              </w:rPr>
              <w:t>Background and context</w:t>
            </w:r>
            <w:r>
              <w:rPr>
                <w:webHidden/>
              </w:rPr>
              <w:tab/>
            </w:r>
            <w:r>
              <w:rPr>
                <w:webHidden/>
              </w:rPr>
              <w:fldChar w:fldCharType="begin"/>
            </w:r>
            <w:r>
              <w:rPr>
                <w:webHidden/>
              </w:rPr>
              <w:instrText xml:space="preserve"> PAGEREF _Toc183183148 \h </w:instrText>
            </w:r>
            <w:r>
              <w:rPr>
                <w:webHidden/>
              </w:rPr>
            </w:r>
            <w:r>
              <w:rPr>
                <w:webHidden/>
              </w:rPr>
              <w:fldChar w:fldCharType="separate"/>
            </w:r>
            <w:r>
              <w:rPr>
                <w:webHidden/>
              </w:rPr>
              <w:t>9</w:t>
            </w:r>
            <w:r>
              <w:rPr>
                <w:webHidden/>
              </w:rPr>
              <w:fldChar w:fldCharType="end"/>
            </w:r>
          </w:hyperlink>
        </w:p>
        <w:p w14:paraId="793100EB" w14:textId="0256669D" w:rsidR="00622324" w:rsidRDefault="00622324">
          <w:pPr>
            <w:pStyle w:val="TOC2"/>
            <w:rPr>
              <w:rFonts w:asciiTheme="minorHAnsi" w:eastAsiaTheme="minorEastAsia" w:hAnsiTheme="minorHAnsi" w:cstheme="minorBidi"/>
              <w:spacing w:val="0"/>
              <w:kern w:val="2"/>
              <w:lang w:eastAsia="en-GB"/>
              <w14:ligatures w14:val="standardContextual"/>
            </w:rPr>
          </w:pPr>
          <w:hyperlink w:anchor="_Toc183183149" w:history="1">
            <w:r w:rsidRPr="0067697C">
              <w:rPr>
                <w:rStyle w:val="Hyperlink"/>
              </w:rPr>
              <w:t>1.2</w:t>
            </w:r>
            <w:r>
              <w:rPr>
                <w:rFonts w:asciiTheme="minorHAnsi" w:eastAsiaTheme="minorEastAsia" w:hAnsiTheme="minorHAnsi" w:cstheme="minorBidi"/>
                <w:spacing w:val="0"/>
                <w:kern w:val="2"/>
                <w:lang w:eastAsia="en-GB"/>
                <w14:ligatures w14:val="standardContextual"/>
              </w:rPr>
              <w:tab/>
            </w:r>
            <w:r w:rsidRPr="0067697C">
              <w:rPr>
                <w:rStyle w:val="Hyperlink"/>
              </w:rPr>
              <w:t>Methodology</w:t>
            </w:r>
            <w:r>
              <w:rPr>
                <w:webHidden/>
              </w:rPr>
              <w:tab/>
            </w:r>
            <w:r>
              <w:rPr>
                <w:webHidden/>
              </w:rPr>
              <w:fldChar w:fldCharType="begin"/>
            </w:r>
            <w:r>
              <w:rPr>
                <w:webHidden/>
              </w:rPr>
              <w:instrText xml:space="preserve"> PAGEREF _Toc183183149 \h </w:instrText>
            </w:r>
            <w:r>
              <w:rPr>
                <w:webHidden/>
              </w:rPr>
            </w:r>
            <w:r>
              <w:rPr>
                <w:webHidden/>
              </w:rPr>
              <w:fldChar w:fldCharType="separate"/>
            </w:r>
            <w:r>
              <w:rPr>
                <w:webHidden/>
              </w:rPr>
              <w:t>9</w:t>
            </w:r>
            <w:r>
              <w:rPr>
                <w:webHidden/>
              </w:rPr>
              <w:fldChar w:fldCharType="end"/>
            </w:r>
          </w:hyperlink>
        </w:p>
        <w:p w14:paraId="67FD2C08" w14:textId="7BAEDA0A" w:rsidR="00622324" w:rsidRDefault="00622324">
          <w:pPr>
            <w:pStyle w:val="TOC2"/>
            <w:rPr>
              <w:rFonts w:asciiTheme="minorHAnsi" w:eastAsiaTheme="minorEastAsia" w:hAnsiTheme="minorHAnsi" w:cstheme="minorBidi"/>
              <w:spacing w:val="0"/>
              <w:kern w:val="2"/>
              <w:lang w:eastAsia="en-GB"/>
              <w14:ligatures w14:val="standardContextual"/>
            </w:rPr>
          </w:pPr>
          <w:hyperlink w:anchor="_Toc183183150" w:history="1">
            <w:r w:rsidRPr="0067697C">
              <w:rPr>
                <w:rStyle w:val="Hyperlink"/>
              </w:rPr>
              <w:t>1.3</w:t>
            </w:r>
            <w:r>
              <w:rPr>
                <w:rFonts w:asciiTheme="minorHAnsi" w:eastAsiaTheme="minorEastAsia" w:hAnsiTheme="minorHAnsi" w:cstheme="minorBidi"/>
                <w:spacing w:val="0"/>
                <w:kern w:val="2"/>
                <w:lang w:eastAsia="en-GB"/>
                <w14:ligatures w14:val="standardContextual"/>
              </w:rPr>
              <w:tab/>
            </w:r>
            <w:r w:rsidRPr="0067697C">
              <w:rPr>
                <w:rStyle w:val="Hyperlink"/>
              </w:rPr>
              <w:t>Key findings</w:t>
            </w:r>
            <w:r>
              <w:rPr>
                <w:webHidden/>
              </w:rPr>
              <w:tab/>
            </w:r>
            <w:r>
              <w:rPr>
                <w:webHidden/>
              </w:rPr>
              <w:fldChar w:fldCharType="begin"/>
            </w:r>
            <w:r>
              <w:rPr>
                <w:webHidden/>
              </w:rPr>
              <w:instrText xml:space="preserve"> PAGEREF _Toc183183150 \h </w:instrText>
            </w:r>
            <w:r>
              <w:rPr>
                <w:webHidden/>
              </w:rPr>
            </w:r>
            <w:r>
              <w:rPr>
                <w:webHidden/>
              </w:rPr>
              <w:fldChar w:fldCharType="separate"/>
            </w:r>
            <w:r>
              <w:rPr>
                <w:webHidden/>
              </w:rPr>
              <w:t>9</w:t>
            </w:r>
            <w:r>
              <w:rPr>
                <w:webHidden/>
              </w:rPr>
              <w:fldChar w:fldCharType="end"/>
            </w:r>
          </w:hyperlink>
        </w:p>
        <w:p w14:paraId="768F2810" w14:textId="02637B97" w:rsidR="00622324" w:rsidRDefault="00622324">
          <w:pPr>
            <w:pStyle w:val="TOC2"/>
            <w:rPr>
              <w:rFonts w:asciiTheme="minorHAnsi" w:eastAsiaTheme="minorEastAsia" w:hAnsiTheme="minorHAnsi" w:cstheme="minorBidi"/>
              <w:spacing w:val="0"/>
              <w:kern w:val="2"/>
              <w:lang w:eastAsia="en-GB"/>
              <w14:ligatures w14:val="standardContextual"/>
            </w:rPr>
          </w:pPr>
          <w:hyperlink w:anchor="_Toc183183151" w:history="1">
            <w:r w:rsidRPr="0067697C">
              <w:rPr>
                <w:rStyle w:val="Hyperlink"/>
              </w:rPr>
              <w:t>1.4</w:t>
            </w:r>
            <w:r>
              <w:rPr>
                <w:rFonts w:asciiTheme="minorHAnsi" w:eastAsiaTheme="minorEastAsia" w:hAnsiTheme="minorHAnsi" w:cstheme="minorBidi"/>
                <w:spacing w:val="0"/>
                <w:kern w:val="2"/>
                <w:lang w:eastAsia="en-GB"/>
                <w14:ligatures w14:val="standardContextual"/>
              </w:rPr>
              <w:tab/>
            </w:r>
            <w:r w:rsidRPr="0067697C">
              <w:rPr>
                <w:rStyle w:val="Hyperlink"/>
              </w:rPr>
              <w:t>Recommendations</w:t>
            </w:r>
            <w:r>
              <w:rPr>
                <w:webHidden/>
              </w:rPr>
              <w:tab/>
            </w:r>
            <w:r>
              <w:rPr>
                <w:webHidden/>
              </w:rPr>
              <w:fldChar w:fldCharType="begin"/>
            </w:r>
            <w:r>
              <w:rPr>
                <w:webHidden/>
              </w:rPr>
              <w:instrText xml:space="preserve"> PAGEREF _Toc183183151 \h </w:instrText>
            </w:r>
            <w:r>
              <w:rPr>
                <w:webHidden/>
              </w:rPr>
            </w:r>
            <w:r>
              <w:rPr>
                <w:webHidden/>
              </w:rPr>
              <w:fldChar w:fldCharType="separate"/>
            </w:r>
            <w:r>
              <w:rPr>
                <w:webHidden/>
              </w:rPr>
              <w:t>10</w:t>
            </w:r>
            <w:r>
              <w:rPr>
                <w:webHidden/>
              </w:rPr>
              <w:fldChar w:fldCharType="end"/>
            </w:r>
          </w:hyperlink>
        </w:p>
        <w:p w14:paraId="6D00E2FF" w14:textId="6EFEC60F" w:rsidR="00622324" w:rsidRDefault="00622324">
          <w:pPr>
            <w:pStyle w:val="TOC1"/>
            <w:rPr>
              <w:rFonts w:asciiTheme="minorHAnsi" w:eastAsiaTheme="minorEastAsia" w:hAnsiTheme="minorHAnsi" w:cstheme="minorBidi"/>
              <w:b w:val="0"/>
              <w:color w:val="auto"/>
              <w:kern w:val="2"/>
              <w:sz w:val="24"/>
              <w14:ligatures w14:val="standardContextual"/>
            </w:rPr>
          </w:pPr>
          <w:hyperlink w:anchor="_Toc183183152" w:history="1">
            <w:r w:rsidRPr="0067697C">
              <w:rPr>
                <w:rStyle w:val="Hyperlink"/>
                <w:rFonts w:eastAsia="Arial"/>
              </w:rPr>
              <w:t>2</w:t>
            </w:r>
            <w:r>
              <w:rPr>
                <w:rFonts w:asciiTheme="minorHAnsi" w:eastAsiaTheme="minorEastAsia" w:hAnsiTheme="minorHAnsi" w:cstheme="minorBidi"/>
                <w:b w:val="0"/>
                <w:color w:val="auto"/>
                <w:kern w:val="2"/>
                <w:sz w:val="24"/>
                <w14:ligatures w14:val="standardContextual"/>
              </w:rPr>
              <w:tab/>
            </w:r>
            <w:r w:rsidRPr="0067697C">
              <w:rPr>
                <w:rStyle w:val="Hyperlink"/>
                <w:rFonts w:eastAsia="Arial"/>
              </w:rPr>
              <w:t>Introduction</w:t>
            </w:r>
            <w:r>
              <w:rPr>
                <w:webHidden/>
              </w:rPr>
              <w:tab/>
            </w:r>
            <w:r>
              <w:rPr>
                <w:webHidden/>
              </w:rPr>
              <w:fldChar w:fldCharType="begin"/>
            </w:r>
            <w:r>
              <w:rPr>
                <w:webHidden/>
              </w:rPr>
              <w:instrText xml:space="preserve"> PAGEREF _Toc183183152 \h </w:instrText>
            </w:r>
            <w:r>
              <w:rPr>
                <w:webHidden/>
              </w:rPr>
            </w:r>
            <w:r>
              <w:rPr>
                <w:webHidden/>
              </w:rPr>
              <w:fldChar w:fldCharType="separate"/>
            </w:r>
            <w:r>
              <w:rPr>
                <w:webHidden/>
              </w:rPr>
              <w:t>12</w:t>
            </w:r>
            <w:r>
              <w:rPr>
                <w:webHidden/>
              </w:rPr>
              <w:fldChar w:fldCharType="end"/>
            </w:r>
          </w:hyperlink>
        </w:p>
        <w:p w14:paraId="56115423" w14:textId="6C0CA739" w:rsidR="00622324" w:rsidRDefault="00622324">
          <w:pPr>
            <w:pStyle w:val="TOC2"/>
            <w:rPr>
              <w:rFonts w:asciiTheme="minorHAnsi" w:eastAsiaTheme="minorEastAsia" w:hAnsiTheme="minorHAnsi" w:cstheme="minorBidi"/>
              <w:spacing w:val="0"/>
              <w:kern w:val="2"/>
              <w:lang w:eastAsia="en-GB"/>
              <w14:ligatures w14:val="standardContextual"/>
            </w:rPr>
          </w:pPr>
          <w:hyperlink w:anchor="_Toc183183153" w:history="1">
            <w:r w:rsidRPr="0067697C">
              <w:rPr>
                <w:rStyle w:val="Hyperlink"/>
                <w:rFonts w:eastAsia="Arial"/>
              </w:rPr>
              <w:t>2.1</w:t>
            </w:r>
            <w:r>
              <w:rPr>
                <w:rFonts w:asciiTheme="minorHAnsi" w:eastAsiaTheme="minorEastAsia" w:hAnsiTheme="minorHAnsi" w:cstheme="minorBidi"/>
                <w:spacing w:val="0"/>
                <w:kern w:val="2"/>
                <w:lang w:eastAsia="en-GB"/>
                <w14:ligatures w14:val="standardContextual"/>
              </w:rPr>
              <w:tab/>
            </w:r>
            <w:r w:rsidRPr="0067697C">
              <w:rPr>
                <w:rStyle w:val="Hyperlink"/>
              </w:rPr>
              <w:t>Context and background</w:t>
            </w:r>
            <w:r>
              <w:rPr>
                <w:webHidden/>
              </w:rPr>
              <w:tab/>
            </w:r>
            <w:r>
              <w:rPr>
                <w:webHidden/>
              </w:rPr>
              <w:fldChar w:fldCharType="begin"/>
            </w:r>
            <w:r>
              <w:rPr>
                <w:webHidden/>
              </w:rPr>
              <w:instrText xml:space="preserve"> PAGEREF _Toc183183153 \h </w:instrText>
            </w:r>
            <w:r>
              <w:rPr>
                <w:webHidden/>
              </w:rPr>
            </w:r>
            <w:r>
              <w:rPr>
                <w:webHidden/>
              </w:rPr>
              <w:fldChar w:fldCharType="separate"/>
            </w:r>
            <w:r>
              <w:rPr>
                <w:webHidden/>
              </w:rPr>
              <w:t>12</w:t>
            </w:r>
            <w:r>
              <w:rPr>
                <w:webHidden/>
              </w:rPr>
              <w:fldChar w:fldCharType="end"/>
            </w:r>
          </w:hyperlink>
        </w:p>
        <w:p w14:paraId="71D59429" w14:textId="34517D88" w:rsidR="00622324" w:rsidRDefault="00622324">
          <w:pPr>
            <w:pStyle w:val="TOC3"/>
            <w:tabs>
              <w:tab w:val="left" w:pos="1320"/>
              <w:tab w:val="right" w:pos="9854"/>
            </w:tabs>
            <w:rPr>
              <w:rFonts w:asciiTheme="minorHAnsi" w:eastAsiaTheme="minorEastAsia" w:hAnsiTheme="minorHAnsi" w:cstheme="minorBidi"/>
              <w:noProof/>
              <w:kern w:val="2"/>
              <w:szCs w:val="24"/>
              <w:lang w:val="en-GB" w:eastAsia="en-GB"/>
              <w14:ligatures w14:val="standardContextual"/>
            </w:rPr>
          </w:pPr>
          <w:hyperlink w:anchor="_Toc183183154" w:history="1">
            <w:r w:rsidRPr="0067697C">
              <w:rPr>
                <w:rStyle w:val="Hyperlink"/>
                <w:noProof/>
              </w:rPr>
              <w:t>2.1.1</w:t>
            </w:r>
            <w:r>
              <w:rPr>
                <w:rFonts w:asciiTheme="minorHAnsi" w:eastAsiaTheme="minorEastAsia" w:hAnsiTheme="minorHAnsi" w:cstheme="minorBidi"/>
                <w:noProof/>
                <w:kern w:val="2"/>
                <w:szCs w:val="24"/>
                <w:lang w:val="en-GB" w:eastAsia="en-GB"/>
                <w14:ligatures w14:val="standardContextual"/>
              </w:rPr>
              <w:tab/>
            </w:r>
            <w:r w:rsidRPr="0067697C">
              <w:rPr>
                <w:rStyle w:val="Hyperlink"/>
                <w:noProof/>
              </w:rPr>
              <w:t>Strategic context</w:t>
            </w:r>
            <w:r>
              <w:rPr>
                <w:noProof/>
                <w:webHidden/>
              </w:rPr>
              <w:tab/>
            </w:r>
            <w:r>
              <w:rPr>
                <w:noProof/>
                <w:webHidden/>
              </w:rPr>
              <w:fldChar w:fldCharType="begin"/>
            </w:r>
            <w:r>
              <w:rPr>
                <w:noProof/>
                <w:webHidden/>
              </w:rPr>
              <w:instrText xml:space="preserve"> PAGEREF _Toc183183154 \h </w:instrText>
            </w:r>
            <w:r>
              <w:rPr>
                <w:noProof/>
                <w:webHidden/>
              </w:rPr>
            </w:r>
            <w:r>
              <w:rPr>
                <w:noProof/>
                <w:webHidden/>
              </w:rPr>
              <w:fldChar w:fldCharType="separate"/>
            </w:r>
            <w:r>
              <w:rPr>
                <w:noProof/>
                <w:webHidden/>
              </w:rPr>
              <w:t>12</w:t>
            </w:r>
            <w:r>
              <w:rPr>
                <w:noProof/>
                <w:webHidden/>
              </w:rPr>
              <w:fldChar w:fldCharType="end"/>
            </w:r>
          </w:hyperlink>
        </w:p>
        <w:p w14:paraId="29A1D3BE" w14:textId="3369BF87" w:rsidR="00622324" w:rsidRDefault="00622324">
          <w:pPr>
            <w:pStyle w:val="TOC3"/>
            <w:tabs>
              <w:tab w:val="left" w:pos="1320"/>
              <w:tab w:val="right" w:pos="9854"/>
            </w:tabs>
            <w:rPr>
              <w:rFonts w:asciiTheme="minorHAnsi" w:eastAsiaTheme="minorEastAsia" w:hAnsiTheme="minorHAnsi" w:cstheme="minorBidi"/>
              <w:noProof/>
              <w:kern w:val="2"/>
              <w:szCs w:val="24"/>
              <w:lang w:val="en-GB" w:eastAsia="en-GB"/>
              <w14:ligatures w14:val="standardContextual"/>
            </w:rPr>
          </w:pPr>
          <w:hyperlink w:anchor="_Toc183183155" w:history="1">
            <w:r w:rsidRPr="0067697C">
              <w:rPr>
                <w:rStyle w:val="Hyperlink"/>
                <w:noProof/>
              </w:rPr>
              <w:t>2.1.2</w:t>
            </w:r>
            <w:r>
              <w:rPr>
                <w:rFonts w:asciiTheme="minorHAnsi" w:eastAsiaTheme="minorEastAsia" w:hAnsiTheme="minorHAnsi" w:cstheme="minorBidi"/>
                <w:noProof/>
                <w:kern w:val="2"/>
                <w:szCs w:val="24"/>
                <w:lang w:val="en-GB" w:eastAsia="en-GB"/>
                <w14:ligatures w14:val="standardContextual"/>
              </w:rPr>
              <w:tab/>
            </w:r>
            <w:r w:rsidRPr="0067697C">
              <w:rPr>
                <w:rStyle w:val="Hyperlink"/>
                <w:noProof/>
              </w:rPr>
              <w:t>Contribution and Impact of Nursing on Digital Maternity Record Standards</w:t>
            </w:r>
            <w:r>
              <w:rPr>
                <w:noProof/>
                <w:webHidden/>
              </w:rPr>
              <w:tab/>
            </w:r>
            <w:r>
              <w:rPr>
                <w:noProof/>
                <w:webHidden/>
              </w:rPr>
              <w:fldChar w:fldCharType="begin"/>
            </w:r>
            <w:r>
              <w:rPr>
                <w:noProof/>
                <w:webHidden/>
              </w:rPr>
              <w:instrText xml:space="preserve"> PAGEREF _Toc183183155 \h </w:instrText>
            </w:r>
            <w:r>
              <w:rPr>
                <w:noProof/>
                <w:webHidden/>
              </w:rPr>
            </w:r>
            <w:r>
              <w:rPr>
                <w:noProof/>
                <w:webHidden/>
              </w:rPr>
              <w:fldChar w:fldCharType="separate"/>
            </w:r>
            <w:r>
              <w:rPr>
                <w:noProof/>
                <w:webHidden/>
              </w:rPr>
              <w:t>13</w:t>
            </w:r>
            <w:r>
              <w:rPr>
                <w:noProof/>
                <w:webHidden/>
              </w:rPr>
              <w:fldChar w:fldCharType="end"/>
            </w:r>
          </w:hyperlink>
        </w:p>
        <w:p w14:paraId="4044FA9D" w14:textId="40FC0D46" w:rsidR="00622324" w:rsidRDefault="00622324">
          <w:pPr>
            <w:pStyle w:val="TOC3"/>
            <w:tabs>
              <w:tab w:val="left" w:pos="1320"/>
              <w:tab w:val="right" w:pos="9854"/>
            </w:tabs>
            <w:rPr>
              <w:rFonts w:asciiTheme="minorHAnsi" w:eastAsiaTheme="minorEastAsia" w:hAnsiTheme="minorHAnsi" w:cstheme="minorBidi"/>
              <w:noProof/>
              <w:kern w:val="2"/>
              <w:szCs w:val="24"/>
              <w:lang w:val="en-GB" w:eastAsia="en-GB"/>
              <w14:ligatures w14:val="standardContextual"/>
            </w:rPr>
          </w:pPr>
          <w:hyperlink w:anchor="_Toc183183156" w:history="1">
            <w:r w:rsidRPr="0067697C">
              <w:rPr>
                <w:rStyle w:val="Hyperlink"/>
                <w:rFonts w:eastAsia="Arial"/>
                <w:noProof/>
              </w:rPr>
              <w:t>2.1.3</w:t>
            </w:r>
            <w:r>
              <w:rPr>
                <w:rFonts w:asciiTheme="minorHAnsi" w:eastAsiaTheme="minorEastAsia" w:hAnsiTheme="minorHAnsi" w:cstheme="minorBidi"/>
                <w:noProof/>
                <w:kern w:val="2"/>
                <w:szCs w:val="24"/>
                <w:lang w:val="en-GB" w:eastAsia="en-GB"/>
                <w14:ligatures w14:val="standardContextual"/>
              </w:rPr>
              <w:tab/>
            </w:r>
            <w:r w:rsidRPr="0067697C">
              <w:rPr>
                <w:rStyle w:val="Hyperlink"/>
                <w:noProof/>
              </w:rPr>
              <w:t>Background</w:t>
            </w:r>
            <w:r>
              <w:rPr>
                <w:noProof/>
                <w:webHidden/>
              </w:rPr>
              <w:tab/>
            </w:r>
            <w:r>
              <w:rPr>
                <w:noProof/>
                <w:webHidden/>
              </w:rPr>
              <w:fldChar w:fldCharType="begin"/>
            </w:r>
            <w:r>
              <w:rPr>
                <w:noProof/>
                <w:webHidden/>
              </w:rPr>
              <w:instrText xml:space="preserve"> PAGEREF _Toc183183156 \h </w:instrText>
            </w:r>
            <w:r>
              <w:rPr>
                <w:noProof/>
                <w:webHidden/>
              </w:rPr>
            </w:r>
            <w:r>
              <w:rPr>
                <w:noProof/>
                <w:webHidden/>
              </w:rPr>
              <w:fldChar w:fldCharType="separate"/>
            </w:r>
            <w:r>
              <w:rPr>
                <w:noProof/>
                <w:webHidden/>
              </w:rPr>
              <w:t>13</w:t>
            </w:r>
            <w:r>
              <w:rPr>
                <w:noProof/>
                <w:webHidden/>
              </w:rPr>
              <w:fldChar w:fldCharType="end"/>
            </w:r>
          </w:hyperlink>
        </w:p>
        <w:p w14:paraId="314F23AA" w14:textId="6AE1944A" w:rsidR="00622324" w:rsidRDefault="00622324">
          <w:pPr>
            <w:pStyle w:val="TOC2"/>
            <w:rPr>
              <w:rFonts w:asciiTheme="minorHAnsi" w:eastAsiaTheme="minorEastAsia" w:hAnsiTheme="minorHAnsi" w:cstheme="minorBidi"/>
              <w:spacing w:val="0"/>
              <w:kern w:val="2"/>
              <w:lang w:eastAsia="en-GB"/>
              <w14:ligatures w14:val="standardContextual"/>
            </w:rPr>
          </w:pPr>
          <w:hyperlink w:anchor="_Toc183183157" w:history="1">
            <w:r w:rsidRPr="0067697C">
              <w:rPr>
                <w:rStyle w:val="Hyperlink"/>
                <w:bCs/>
              </w:rPr>
              <w:t>2.2</w:t>
            </w:r>
            <w:r>
              <w:rPr>
                <w:rFonts w:asciiTheme="minorHAnsi" w:eastAsiaTheme="minorEastAsia" w:hAnsiTheme="minorHAnsi" w:cstheme="minorBidi"/>
                <w:spacing w:val="0"/>
                <w:kern w:val="2"/>
                <w:lang w:eastAsia="en-GB"/>
                <w14:ligatures w14:val="standardContextual"/>
              </w:rPr>
              <w:tab/>
            </w:r>
            <w:r w:rsidRPr="0067697C">
              <w:rPr>
                <w:rStyle w:val="Hyperlink"/>
              </w:rPr>
              <w:t>Project objectives and scope</w:t>
            </w:r>
            <w:r>
              <w:rPr>
                <w:webHidden/>
              </w:rPr>
              <w:tab/>
            </w:r>
            <w:r>
              <w:rPr>
                <w:webHidden/>
              </w:rPr>
              <w:fldChar w:fldCharType="begin"/>
            </w:r>
            <w:r>
              <w:rPr>
                <w:webHidden/>
              </w:rPr>
              <w:instrText xml:space="preserve"> PAGEREF _Toc183183157 \h </w:instrText>
            </w:r>
            <w:r>
              <w:rPr>
                <w:webHidden/>
              </w:rPr>
            </w:r>
            <w:r>
              <w:rPr>
                <w:webHidden/>
              </w:rPr>
              <w:fldChar w:fldCharType="separate"/>
            </w:r>
            <w:r>
              <w:rPr>
                <w:webHidden/>
              </w:rPr>
              <w:t>14</w:t>
            </w:r>
            <w:r>
              <w:rPr>
                <w:webHidden/>
              </w:rPr>
              <w:fldChar w:fldCharType="end"/>
            </w:r>
          </w:hyperlink>
        </w:p>
        <w:p w14:paraId="4418074D" w14:textId="17A29337" w:rsidR="00622324" w:rsidRDefault="00622324">
          <w:pPr>
            <w:pStyle w:val="TOC2"/>
            <w:rPr>
              <w:rFonts w:asciiTheme="minorHAnsi" w:eastAsiaTheme="minorEastAsia" w:hAnsiTheme="minorHAnsi" w:cstheme="minorBidi"/>
              <w:spacing w:val="0"/>
              <w:kern w:val="2"/>
              <w:lang w:eastAsia="en-GB"/>
              <w14:ligatures w14:val="standardContextual"/>
            </w:rPr>
          </w:pPr>
          <w:hyperlink w:anchor="_Toc183183158" w:history="1">
            <w:r w:rsidRPr="0067697C">
              <w:rPr>
                <w:rStyle w:val="Hyperlink"/>
                <w:bCs/>
              </w:rPr>
              <w:t>2.3</w:t>
            </w:r>
            <w:r>
              <w:rPr>
                <w:rFonts w:asciiTheme="minorHAnsi" w:eastAsiaTheme="minorEastAsia" w:hAnsiTheme="minorHAnsi" w:cstheme="minorBidi"/>
                <w:spacing w:val="0"/>
                <w:kern w:val="2"/>
                <w:lang w:eastAsia="en-GB"/>
                <w14:ligatures w14:val="standardContextual"/>
              </w:rPr>
              <w:tab/>
            </w:r>
            <w:r w:rsidRPr="0067697C">
              <w:rPr>
                <w:rStyle w:val="Hyperlink"/>
              </w:rPr>
              <w:t>Critical success factors</w:t>
            </w:r>
            <w:r>
              <w:rPr>
                <w:webHidden/>
              </w:rPr>
              <w:tab/>
            </w:r>
            <w:r>
              <w:rPr>
                <w:webHidden/>
              </w:rPr>
              <w:fldChar w:fldCharType="begin"/>
            </w:r>
            <w:r>
              <w:rPr>
                <w:webHidden/>
              </w:rPr>
              <w:instrText xml:space="preserve"> PAGEREF _Toc183183158 \h </w:instrText>
            </w:r>
            <w:r>
              <w:rPr>
                <w:webHidden/>
              </w:rPr>
            </w:r>
            <w:r>
              <w:rPr>
                <w:webHidden/>
              </w:rPr>
              <w:fldChar w:fldCharType="separate"/>
            </w:r>
            <w:r>
              <w:rPr>
                <w:webHidden/>
              </w:rPr>
              <w:t>14</w:t>
            </w:r>
            <w:r>
              <w:rPr>
                <w:webHidden/>
              </w:rPr>
              <w:fldChar w:fldCharType="end"/>
            </w:r>
          </w:hyperlink>
        </w:p>
        <w:p w14:paraId="68DCE6F1" w14:textId="0746012A" w:rsidR="00622324" w:rsidRDefault="00622324">
          <w:pPr>
            <w:pStyle w:val="TOC2"/>
            <w:rPr>
              <w:rFonts w:asciiTheme="minorHAnsi" w:eastAsiaTheme="minorEastAsia" w:hAnsiTheme="minorHAnsi" w:cstheme="minorBidi"/>
              <w:spacing w:val="0"/>
              <w:kern w:val="2"/>
              <w:lang w:eastAsia="en-GB"/>
              <w14:ligatures w14:val="standardContextual"/>
            </w:rPr>
          </w:pPr>
          <w:hyperlink w:anchor="_Toc183183159" w:history="1">
            <w:r w:rsidRPr="0067697C">
              <w:rPr>
                <w:rStyle w:val="Hyperlink"/>
                <w:bCs/>
              </w:rPr>
              <w:t>2.4</w:t>
            </w:r>
            <w:r>
              <w:rPr>
                <w:rFonts w:asciiTheme="minorHAnsi" w:eastAsiaTheme="minorEastAsia" w:hAnsiTheme="minorHAnsi" w:cstheme="minorBidi"/>
                <w:spacing w:val="0"/>
                <w:kern w:val="2"/>
                <w:lang w:eastAsia="en-GB"/>
                <w14:ligatures w14:val="standardContextual"/>
              </w:rPr>
              <w:tab/>
            </w:r>
            <w:r w:rsidRPr="0067697C">
              <w:rPr>
                <w:rStyle w:val="Hyperlink"/>
              </w:rPr>
              <w:t>Excluded from scope</w:t>
            </w:r>
            <w:r>
              <w:rPr>
                <w:webHidden/>
              </w:rPr>
              <w:tab/>
            </w:r>
            <w:r>
              <w:rPr>
                <w:webHidden/>
              </w:rPr>
              <w:fldChar w:fldCharType="begin"/>
            </w:r>
            <w:r>
              <w:rPr>
                <w:webHidden/>
              </w:rPr>
              <w:instrText xml:space="preserve"> PAGEREF _Toc183183159 \h </w:instrText>
            </w:r>
            <w:r>
              <w:rPr>
                <w:webHidden/>
              </w:rPr>
            </w:r>
            <w:r>
              <w:rPr>
                <w:webHidden/>
              </w:rPr>
              <w:fldChar w:fldCharType="separate"/>
            </w:r>
            <w:r>
              <w:rPr>
                <w:webHidden/>
              </w:rPr>
              <w:t>15</w:t>
            </w:r>
            <w:r>
              <w:rPr>
                <w:webHidden/>
              </w:rPr>
              <w:fldChar w:fldCharType="end"/>
            </w:r>
          </w:hyperlink>
        </w:p>
        <w:p w14:paraId="7D94A0CF" w14:textId="3BB65F8A" w:rsidR="00622324" w:rsidRDefault="00622324">
          <w:pPr>
            <w:pStyle w:val="TOC1"/>
            <w:rPr>
              <w:rFonts w:asciiTheme="minorHAnsi" w:eastAsiaTheme="minorEastAsia" w:hAnsiTheme="minorHAnsi" w:cstheme="minorBidi"/>
              <w:b w:val="0"/>
              <w:color w:val="auto"/>
              <w:kern w:val="2"/>
              <w:sz w:val="24"/>
              <w14:ligatures w14:val="standardContextual"/>
            </w:rPr>
          </w:pPr>
          <w:hyperlink w:anchor="_Toc183183160" w:history="1">
            <w:r w:rsidRPr="0067697C">
              <w:rPr>
                <w:rStyle w:val="Hyperlink"/>
                <w:rFonts w:eastAsia="Arial"/>
              </w:rPr>
              <w:t>3</w:t>
            </w:r>
            <w:r>
              <w:rPr>
                <w:rFonts w:asciiTheme="minorHAnsi" w:eastAsiaTheme="minorEastAsia" w:hAnsiTheme="minorHAnsi" w:cstheme="minorBidi"/>
                <w:b w:val="0"/>
                <w:color w:val="auto"/>
                <w:kern w:val="2"/>
                <w:sz w:val="24"/>
                <w14:ligatures w14:val="standardContextual"/>
              </w:rPr>
              <w:tab/>
            </w:r>
            <w:r w:rsidRPr="0067697C">
              <w:rPr>
                <w:rStyle w:val="Hyperlink"/>
                <w:rFonts w:eastAsia="Arial"/>
              </w:rPr>
              <w:t>Consultation approach and methodology</w:t>
            </w:r>
            <w:r>
              <w:rPr>
                <w:webHidden/>
              </w:rPr>
              <w:tab/>
            </w:r>
            <w:r>
              <w:rPr>
                <w:webHidden/>
              </w:rPr>
              <w:fldChar w:fldCharType="begin"/>
            </w:r>
            <w:r>
              <w:rPr>
                <w:webHidden/>
              </w:rPr>
              <w:instrText xml:space="preserve"> PAGEREF _Toc183183160 \h </w:instrText>
            </w:r>
            <w:r>
              <w:rPr>
                <w:webHidden/>
              </w:rPr>
            </w:r>
            <w:r>
              <w:rPr>
                <w:webHidden/>
              </w:rPr>
              <w:fldChar w:fldCharType="separate"/>
            </w:r>
            <w:r>
              <w:rPr>
                <w:webHidden/>
              </w:rPr>
              <w:t>16</w:t>
            </w:r>
            <w:r>
              <w:rPr>
                <w:webHidden/>
              </w:rPr>
              <w:fldChar w:fldCharType="end"/>
            </w:r>
          </w:hyperlink>
        </w:p>
        <w:p w14:paraId="49EA2FAB" w14:textId="249072A3" w:rsidR="00622324" w:rsidRDefault="00622324">
          <w:pPr>
            <w:pStyle w:val="TOC2"/>
            <w:rPr>
              <w:rFonts w:asciiTheme="minorHAnsi" w:eastAsiaTheme="minorEastAsia" w:hAnsiTheme="minorHAnsi" w:cstheme="minorBidi"/>
              <w:spacing w:val="0"/>
              <w:kern w:val="2"/>
              <w:lang w:eastAsia="en-GB"/>
              <w14:ligatures w14:val="standardContextual"/>
            </w:rPr>
          </w:pPr>
          <w:hyperlink w:anchor="_Toc183183161" w:history="1">
            <w:r w:rsidRPr="0067697C">
              <w:rPr>
                <w:rStyle w:val="Hyperlink"/>
              </w:rPr>
              <w:t>3.1</w:t>
            </w:r>
            <w:r>
              <w:rPr>
                <w:rFonts w:asciiTheme="minorHAnsi" w:eastAsiaTheme="minorEastAsia" w:hAnsiTheme="minorHAnsi" w:cstheme="minorBidi"/>
                <w:spacing w:val="0"/>
                <w:kern w:val="2"/>
                <w:lang w:eastAsia="en-GB"/>
                <w14:ligatures w14:val="standardContextual"/>
              </w:rPr>
              <w:tab/>
            </w:r>
            <w:r w:rsidRPr="0067697C">
              <w:rPr>
                <w:rStyle w:val="Hyperlink"/>
              </w:rPr>
              <w:t>Consultation approach</w:t>
            </w:r>
            <w:r>
              <w:rPr>
                <w:webHidden/>
              </w:rPr>
              <w:tab/>
            </w:r>
            <w:r>
              <w:rPr>
                <w:webHidden/>
              </w:rPr>
              <w:fldChar w:fldCharType="begin"/>
            </w:r>
            <w:r>
              <w:rPr>
                <w:webHidden/>
              </w:rPr>
              <w:instrText xml:space="preserve"> PAGEREF _Toc183183161 \h </w:instrText>
            </w:r>
            <w:r>
              <w:rPr>
                <w:webHidden/>
              </w:rPr>
            </w:r>
            <w:r>
              <w:rPr>
                <w:webHidden/>
              </w:rPr>
              <w:fldChar w:fldCharType="separate"/>
            </w:r>
            <w:r>
              <w:rPr>
                <w:webHidden/>
              </w:rPr>
              <w:t>16</w:t>
            </w:r>
            <w:r>
              <w:rPr>
                <w:webHidden/>
              </w:rPr>
              <w:fldChar w:fldCharType="end"/>
            </w:r>
          </w:hyperlink>
        </w:p>
        <w:p w14:paraId="3833805F" w14:textId="48389A23" w:rsidR="00622324" w:rsidRDefault="00622324">
          <w:pPr>
            <w:pStyle w:val="TOC2"/>
            <w:rPr>
              <w:rFonts w:asciiTheme="minorHAnsi" w:eastAsiaTheme="minorEastAsia" w:hAnsiTheme="minorHAnsi" w:cstheme="minorBidi"/>
              <w:spacing w:val="0"/>
              <w:kern w:val="2"/>
              <w:lang w:eastAsia="en-GB"/>
              <w14:ligatures w14:val="standardContextual"/>
            </w:rPr>
          </w:pPr>
          <w:hyperlink w:anchor="_Toc183183162" w:history="1">
            <w:r w:rsidRPr="0067697C">
              <w:rPr>
                <w:rStyle w:val="Hyperlink"/>
              </w:rPr>
              <w:t>3.2</w:t>
            </w:r>
            <w:r>
              <w:rPr>
                <w:rFonts w:asciiTheme="minorHAnsi" w:eastAsiaTheme="minorEastAsia" w:hAnsiTheme="minorHAnsi" w:cstheme="minorBidi"/>
                <w:spacing w:val="0"/>
                <w:kern w:val="2"/>
                <w:lang w:eastAsia="en-GB"/>
                <w14:ligatures w14:val="standardContextual"/>
              </w:rPr>
              <w:tab/>
            </w:r>
            <w:r w:rsidRPr="0067697C">
              <w:rPr>
                <w:rStyle w:val="Hyperlink"/>
              </w:rPr>
              <w:t>Methodology</w:t>
            </w:r>
            <w:r>
              <w:rPr>
                <w:webHidden/>
              </w:rPr>
              <w:tab/>
            </w:r>
            <w:r>
              <w:rPr>
                <w:webHidden/>
              </w:rPr>
              <w:fldChar w:fldCharType="begin"/>
            </w:r>
            <w:r>
              <w:rPr>
                <w:webHidden/>
              </w:rPr>
              <w:instrText xml:space="preserve"> PAGEREF _Toc183183162 \h </w:instrText>
            </w:r>
            <w:r>
              <w:rPr>
                <w:webHidden/>
              </w:rPr>
            </w:r>
            <w:r>
              <w:rPr>
                <w:webHidden/>
              </w:rPr>
              <w:fldChar w:fldCharType="separate"/>
            </w:r>
            <w:r>
              <w:rPr>
                <w:webHidden/>
              </w:rPr>
              <w:t>16</w:t>
            </w:r>
            <w:r>
              <w:rPr>
                <w:webHidden/>
              </w:rPr>
              <w:fldChar w:fldCharType="end"/>
            </w:r>
          </w:hyperlink>
        </w:p>
        <w:p w14:paraId="2AD0A0C4" w14:textId="7F0D67B8" w:rsidR="00622324" w:rsidRDefault="00622324">
          <w:pPr>
            <w:pStyle w:val="TOC2"/>
            <w:rPr>
              <w:rFonts w:asciiTheme="minorHAnsi" w:eastAsiaTheme="minorEastAsia" w:hAnsiTheme="minorHAnsi" w:cstheme="minorBidi"/>
              <w:spacing w:val="0"/>
              <w:kern w:val="2"/>
              <w:lang w:eastAsia="en-GB"/>
              <w14:ligatures w14:val="standardContextual"/>
            </w:rPr>
          </w:pPr>
          <w:hyperlink w:anchor="_Toc183183163" w:history="1">
            <w:r w:rsidRPr="0067697C">
              <w:rPr>
                <w:rStyle w:val="Hyperlink"/>
              </w:rPr>
              <w:t>3.3</w:t>
            </w:r>
            <w:r>
              <w:rPr>
                <w:rFonts w:asciiTheme="minorHAnsi" w:eastAsiaTheme="minorEastAsia" w:hAnsiTheme="minorHAnsi" w:cstheme="minorBidi"/>
                <w:spacing w:val="0"/>
                <w:kern w:val="2"/>
                <w:lang w:eastAsia="en-GB"/>
                <w14:ligatures w14:val="standardContextual"/>
              </w:rPr>
              <w:tab/>
            </w:r>
            <w:r w:rsidRPr="0067697C">
              <w:rPr>
                <w:rStyle w:val="Hyperlink"/>
              </w:rPr>
              <w:t>Service users</w:t>
            </w:r>
            <w:r>
              <w:rPr>
                <w:webHidden/>
              </w:rPr>
              <w:tab/>
            </w:r>
            <w:r>
              <w:rPr>
                <w:webHidden/>
              </w:rPr>
              <w:fldChar w:fldCharType="begin"/>
            </w:r>
            <w:r>
              <w:rPr>
                <w:webHidden/>
              </w:rPr>
              <w:instrText xml:space="preserve"> PAGEREF _Toc183183163 \h </w:instrText>
            </w:r>
            <w:r>
              <w:rPr>
                <w:webHidden/>
              </w:rPr>
            </w:r>
            <w:r>
              <w:rPr>
                <w:webHidden/>
              </w:rPr>
              <w:fldChar w:fldCharType="separate"/>
            </w:r>
            <w:r>
              <w:rPr>
                <w:webHidden/>
              </w:rPr>
              <w:t>17</w:t>
            </w:r>
            <w:r>
              <w:rPr>
                <w:webHidden/>
              </w:rPr>
              <w:fldChar w:fldCharType="end"/>
            </w:r>
          </w:hyperlink>
        </w:p>
        <w:p w14:paraId="20B45A65" w14:textId="26C013EC" w:rsidR="00622324" w:rsidRDefault="00622324">
          <w:pPr>
            <w:pStyle w:val="TOC2"/>
            <w:rPr>
              <w:rFonts w:asciiTheme="minorHAnsi" w:eastAsiaTheme="minorEastAsia" w:hAnsiTheme="minorHAnsi" w:cstheme="minorBidi"/>
              <w:spacing w:val="0"/>
              <w:kern w:val="2"/>
              <w:lang w:eastAsia="en-GB"/>
              <w14:ligatures w14:val="standardContextual"/>
            </w:rPr>
          </w:pPr>
          <w:hyperlink w:anchor="_Toc183183164" w:history="1">
            <w:r w:rsidRPr="0067697C">
              <w:rPr>
                <w:rStyle w:val="Hyperlink"/>
              </w:rPr>
              <w:t>3.4</w:t>
            </w:r>
            <w:r>
              <w:rPr>
                <w:rFonts w:asciiTheme="minorHAnsi" w:eastAsiaTheme="minorEastAsia" w:hAnsiTheme="minorHAnsi" w:cstheme="minorBidi"/>
                <w:spacing w:val="0"/>
                <w:kern w:val="2"/>
                <w:lang w:eastAsia="en-GB"/>
                <w14:ligatures w14:val="standardContextual"/>
              </w:rPr>
              <w:tab/>
            </w:r>
            <w:r w:rsidRPr="0067697C">
              <w:rPr>
                <w:rStyle w:val="Hyperlink"/>
              </w:rPr>
              <w:t>Minority groups</w:t>
            </w:r>
            <w:r>
              <w:rPr>
                <w:webHidden/>
              </w:rPr>
              <w:tab/>
            </w:r>
            <w:r>
              <w:rPr>
                <w:webHidden/>
              </w:rPr>
              <w:fldChar w:fldCharType="begin"/>
            </w:r>
            <w:r>
              <w:rPr>
                <w:webHidden/>
              </w:rPr>
              <w:instrText xml:space="preserve"> PAGEREF _Toc183183164 \h </w:instrText>
            </w:r>
            <w:r>
              <w:rPr>
                <w:webHidden/>
              </w:rPr>
            </w:r>
            <w:r>
              <w:rPr>
                <w:webHidden/>
              </w:rPr>
              <w:fldChar w:fldCharType="separate"/>
            </w:r>
            <w:r>
              <w:rPr>
                <w:webHidden/>
              </w:rPr>
              <w:t>17</w:t>
            </w:r>
            <w:r>
              <w:rPr>
                <w:webHidden/>
              </w:rPr>
              <w:fldChar w:fldCharType="end"/>
            </w:r>
          </w:hyperlink>
        </w:p>
        <w:p w14:paraId="41FC8A57" w14:textId="4E6E1301" w:rsidR="00622324" w:rsidRDefault="00622324">
          <w:pPr>
            <w:pStyle w:val="TOC2"/>
            <w:rPr>
              <w:rFonts w:asciiTheme="minorHAnsi" w:eastAsiaTheme="minorEastAsia" w:hAnsiTheme="minorHAnsi" w:cstheme="minorBidi"/>
              <w:spacing w:val="0"/>
              <w:kern w:val="2"/>
              <w:lang w:eastAsia="en-GB"/>
              <w14:ligatures w14:val="standardContextual"/>
            </w:rPr>
          </w:pPr>
          <w:hyperlink w:anchor="_Toc183183165" w:history="1">
            <w:r w:rsidRPr="0067697C">
              <w:rPr>
                <w:rStyle w:val="Hyperlink"/>
              </w:rPr>
              <w:t>3.5</w:t>
            </w:r>
            <w:r>
              <w:rPr>
                <w:rFonts w:asciiTheme="minorHAnsi" w:eastAsiaTheme="minorEastAsia" w:hAnsiTheme="minorHAnsi" w:cstheme="minorBidi"/>
                <w:spacing w:val="0"/>
                <w:kern w:val="2"/>
                <w:lang w:eastAsia="en-GB"/>
                <w14:ligatures w14:val="standardContextual"/>
              </w:rPr>
              <w:tab/>
            </w:r>
            <w:r w:rsidRPr="0067697C">
              <w:rPr>
                <w:rStyle w:val="Hyperlink"/>
              </w:rPr>
              <w:t>Maternity service and health and care professionals</w:t>
            </w:r>
            <w:r>
              <w:rPr>
                <w:webHidden/>
              </w:rPr>
              <w:tab/>
            </w:r>
            <w:r>
              <w:rPr>
                <w:webHidden/>
              </w:rPr>
              <w:fldChar w:fldCharType="begin"/>
            </w:r>
            <w:r>
              <w:rPr>
                <w:webHidden/>
              </w:rPr>
              <w:instrText xml:space="preserve"> PAGEREF _Toc183183165 \h </w:instrText>
            </w:r>
            <w:r>
              <w:rPr>
                <w:webHidden/>
              </w:rPr>
            </w:r>
            <w:r>
              <w:rPr>
                <w:webHidden/>
              </w:rPr>
              <w:fldChar w:fldCharType="separate"/>
            </w:r>
            <w:r>
              <w:rPr>
                <w:webHidden/>
              </w:rPr>
              <w:t>18</w:t>
            </w:r>
            <w:r>
              <w:rPr>
                <w:webHidden/>
              </w:rPr>
              <w:fldChar w:fldCharType="end"/>
            </w:r>
          </w:hyperlink>
        </w:p>
        <w:p w14:paraId="1054078C" w14:textId="7134E053" w:rsidR="00622324" w:rsidRDefault="00622324">
          <w:pPr>
            <w:pStyle w:val="TOC2"/>
            <w:rPr>
              <w:rFonts w:asciiTheme="minorHAnsi" w:eastAsiaTheme="minorEastAsia" w:hAnsiTheme="minorHAnsi" w:cstheme="minorBidi"/>
              <w:spacing w:val="0"/>
              <w:kern w:val="2"/>
              <w:lang w:eastAsia="en-GB"/>
              <w14:ligatures w14:val="standardContextual"/>
            </w:rPr>
          </w:pPr>
          <w:hyperlink w:anchor="_Toc183183166" w:history="1">
            <w:r w:rsidRPr="0067697C">
              <w:rPr>
                <w:rStyle w:val="Hyperlink"/>
              </w:rPr>
              <w:t>3.6</w:t>
            </w:r>
            <w:r>
              <w:rPr>
                <w:rFonts w:asciiTheme="minorHAnsi" w:eastAsiaTheme="minorEastAsia" w:hAnsiTheme="minorHAnsi" w:cstheme="minorBidi"/>
                <w:spacing w:val="0"/>
                <w:kern w:val="2"/>
                <w:lang w:eastAsia="en-GB"/>
                <w14:ligatures w14:val="standardContextual"/>
              </w:rPr>
              <w:tab/>
            </w:r>
            <w:r w:rsidRPr="0067697C">
              <w:rPr>
                <w:rStyle w:val="Hyperlink"/>
              </w:rPr>
              <w:t>System suppliers</w:t>
            </w:r>
            <w:r>
              <w:rPr>
                <w:webHidden/>
              </w:rPr>
              <w:tab/>
            </w:r>
            <w:r>
              <w:rPr>
                <w:webHidden/>
              </w:rPr>
              <w:fldChar w:fldCharType="begin"/>
            </w:r>
            <w:r>
              <w:rPr>
                <w:webHidden/>
              </w:rPr>
              <w:instrText xml:space="preserve"> PAGEREF _Toc183183166 \h </w:instrText>
            </w:r>
            <w:r>
              <w:rPr>
                <w:webHidden/>
              </w:rPr>
            </w:r>
            <w:r>
              <w:rPr>
                <w:webHidden/>
              </w:rPr>
              <w:fldChar w:fldCharType="separate"/>
            </w:r>
            <w:r>
              <w:rPr>
                <w:webHidden/>
              </w:rPr>
              <w:t>19</w:t>
            </w:r>
            <w:r>
              <w:rPr>
                <w:webHidden/>
              </w:rPr>
              <w:fldChar w:fldCharType="end"/>
            </w:r>
          </w:hyperlink>
        </w:p>
        <w:p w14:paraId="02B23478" w14:textId="75F0EBD3" w:rsidR="00622324" w:rsidRDefault="00622324">
          <w:pPr>
            <w:pStyle w:val="TOC2"/>
            <w:rPr>
              <w:rFonts w:asciiTheme="minorHAnsi" w:eastAsiaTheme="minorEastAsia" w:hAnsiTheme="minorHAnsi" w:cstheme="minorBidi"/>
              <w:spacing w:val="0"/>
              <w:kern w:val="2"/>
              <w:lang w:eastAsia="en-GB"/>
              <w14:ligatures w14:val="standardContextual"/>
            </w:rPr>
          </w:pPr>
          <w:hyperlink w:anchor="_Toc183183167" w:history="1">
            <w:r w:rsidRPr="0067697C">
              <w:rPr>
                <w:rStyle w:val="Hyperlink"/>
              </w:rPr>
              <w:t>3.7</w:t>
            </w:r>
            <w:r>
              <w:rPr>
                <w:rFonts w:asciiTheme="minorHAnsi" w:eastAsiaTheme="minorEastAsia" w:hAnsiTheme="minorHAnsi" w:cstheme="minorBidi"/>
                <w:spacing w:val="0"/>
                <w:kern w:val="2"/>
                <w:lang w:eastAsia="en-GB"/>
                <w14:ligatures w14:val="standardContextual"/>
              </w:rPr>
              <w:tab/>
            </w:r>
            <w:r w:rsidRPr="0067697C">
              <w:rPr>
                <w:rStyle w:val="Hyperlink"/>
              </w:rPr>
              <w:t>Online survey</w:t>
            </w:r>
            <w:r>
              <w:rPr>
                <w:webHidden/>
              </w:rPr>
              <w:tab/>
            </w:r>
            <w:r>
              <w:rPr>
                <w:webHidden/>
              </w:rPr>
              <w:fldChar w:fldCharType="begin"/>
            </w:r>
            <w:r>
              <w:rPr>
                <w:webHidden/>
              </w:rPr>
              <w:instrText xml:space="preserve"> PAGEREF _Toc183183167 \h </w:instrText>
            </w:r>
            <w:r>
              <w:rPr>
                <w:webHidden/>
              </w:rPr>
            </w:r>
            <w:r>
              <w:rPr>
                <w:webHidden/>
              </w:rPr>
              <w:fldChar w:fldCharType="separate"/>
            </w:r>
            <w:r>
              <w:rPr>
                <w:webHidden/>
              </w:rPr>
              <w:t>19</w:t>
            </w:r>
            <w:r>
              <w:rPr>
                <w:webHidden/>
              </w:rPr>
              <w:fldChar w:fldCharType="end"/>
            </w:r>
          </w:hyperlink>
        </w:p>
        <w:p w14:paraId="09939253" w14:textId="17FFA23A" w:rsidR="00622324" w:rsidRDefault="00622324">
          <w:pPr>
            <w:pStyle w:val="TOC1"/>
            <w:rPr>
              <w:rFonts w:asciiTheme="minorHAnsi" w:eastAsiaTheme="minorEastAsia" w:hAnsiTheme="minorHAnsi" w:cstheme="minorBidi"/>
              <w:b w:val="0"/>
              <w:color w:val="auto"/>
              <w:kern w:val="2"/>
              <w:sz w:val="24"/>
              <w14:ligatures w14:val="standardContextual"/>
            </w:rPr>
          </w:pPr>
          <w:hyperlink w:anchor="_Toc183183168" w:history="1">
            <w:r w:rsidRPr="0067697C">
              <w:rPr>
                <w:rStyle w:val="Hyperlink"/>
              </w:rPr>
              <w:t>4</w:t>
            </w:r>
            <w:r>
              <w:rPr>
                <w:rFonts w:asciiTheme="minorHAnsi" w:eastAsiaTheme="minorEastAsia" w:hAnsiTheme="minorHAnsi" w:cstheme="minorBidi"/>
                <w:b w:val="0"/>
                <w:color w:val="auto"/>
                <w:kern w:val="2"/>
                <w:sz w:val="24"/>
                <w14:ligatures w14:val="standardContextual"/>
              </w:rPr>
              <w:tab/>
            </w:r>
            <w:r w:rsidRPr="0067697C">
              <w:rPr>
                <w:rStyle w:val="Hyperlink"/>
              </w:rPr>
              <w:t>Findings and standard changes</w:t>
            </w:r>
            <w:r>
              <w:rPr>
                <w:webHidden/>
              </w:rPr>
              <w:tab/>
            </w:r>
            <w:r>
              <w:rPr>
                <w:webHidden/>
              </w:rPr>
              <w:fldChar w:fldCharType="begin"/>
            </w:r>
            <w:r>
              <w:rPr>
                <w:webHidden/>
              </w:rPr>
              <w:instrText xml:space="preserve"> PAGEREF _Toc183183168 \h </w:instrText>
            </w:r>
            <w:r>
              <w:rPr>
                <w:webHidden/>
              </w:rPr>
            </w:r>
            <w:r>
              <w:rPr>
                <w:webHidden/>
              </w:rPr>
              <w:fldChar w:fldCharType="separate"/>
            </w:r>
            <w:r>
              <w:rPr>
                <w:webHidden/>
              </w:rPr>
              <w:t>20</w:t>
            </w:r>
            <w:r>
              <w:rPr>
                <w:webHidden/>
              </w:rPr>
              <w:fldChar w:fldCharType="end"/>
            </w:r>
          </w:hyperlink>
        </w:p>
        <w:p w14:paraId="7D612C81" w14:textId="49ADFB6E" w:rsidR="00622324" w:rsidRDefault="00622324">
          <w:pPr>
            <w:pStyle w:val="TOC2"/>
            <w:rPr>
              <w:rFonts w:asciiTheme="minorHAnsi" w:eastAsiaTheme="minorEastAsia" w:hAnsiTheme="minorHAnsi" w:cstheme="minorBidi"/>
              <w:spacing w:val="0"/>
              <w:kern w:val="2"/>
              <w:lang w:eastAsia="en-GB"/>
              <w14:ligatures w14:val="standardContextual"/>
            </w:rPr>
          </w:pPr>
          <w:hyperlink w:anchor="_Toc183183169" w:history="1">
            <w:r w:rsidRPr="0067697C">
              <w:rPr>
                <w:rStyle w:val="Hyperlink"/>
                <w:rFonts w:eastAsia="Arial"/>
              </w:rPr>
              <w:t>4.1</w:t>
            </w:r>
            <w:r>
              <w:rPr>
                <w:rFonts w:asciiTheme="minorHAnsi" w:eastAsiaTheme="minorEastAsia" w:hAnsiTheme="minorHAnsi" w:cstheme="minorBidi"/>
                <w:spacing w:val="0"/>
                <w:kern w:val="2"/>
                <w:lang w:eastAsia="en-GB"/>
                <w14:ligatures w14:val="standardContextual"/>
              </w:rPr>
              <w:tab/>
            </w:r>
            <w:r w:rsidRPr="0067697C">
              <w:rPr>
                <w:rStyle w:val="Hyperlink"/>
              </w:rPr>
              <w:t xml:space="preserve">Findings from supplier webinars and </w:t>
            </w:r>
            <w:r w:rsidRPr="0067697C">
              <w:rPr>
                <w:rStyle w:val="Hyperlink"/>
                <w:rFonts w:eastAsia="Arial"/>
              </w:rPr>
              <w:t>events</w:t>
            </w:r>
            <w:r>
              <w:rPr>
                <w:webHidden/>
              </w:rPr>
              <w:tab/>
            </w:r>
            <w:r>
              <w:rPr>
                <w:webHidden/>
              </w:rPr>
              <w:fldChar w:fldCharType="begin"/>
            </w:r>
            <w:r>
              <w:rPr>
                <w:webHidden/>
              </w:rPr>
              <w:instrText xml:space="preserve"> PAGEREF _Toc183183169 \h </w:instrText>
            </w:r>
            <w:r>
              <w:rPr>
                <w:webHidden/>
              </w:rPr>
            </w:r>
            <w:r>
              <w:rPr>
                <w:webHidden/>
              </w:rPr>
              <w:fldChar w:fldCharType="separate"/>
            </w:r>
            <w:r>
              <w:rPr>
                <w:webHidden/>
              </w:rPr>
              <w:t>28</w:t>
            </w:r>
            <w:r>
              <w:rPr>
                <w:webHidden/>
              </w:rPr>
              <w:fldChar w:fldCharType="end"/>
            </w:r>
          </w:hyperlink>
        </w:p>
        <w:p w14:paraId="13F54419" w14:textId="5B6C4EE8" w:rsidR="00622324" w:rsidRDefault="00622324">
          <w:pPr>
            <w:pStyle w:val="TOC2"/>
            <w:rPr>
              <w:rFonts w:asciiTheme="minorHAnsi" w:eastAsiaTheme="minorEastAsia" w:hAnsiTheme="minorHAnsi" w:cstheme="minorBidi"/>
              <w:spacing w:val="0"/>
              <w:kern w:val="2"/>
              <w:lang w:eastAsia="en-GB"/>
              <w14:ligatures w14:val="standardContextual"/>
            </w:rPr>
          </w:pPr>
          <w:hyperlink w:anchor="_Toc183183170" w:history="1">
            <w:r w:rsidRPr="0067697C">
              <w:rPr>
                <w:rStyle w:val="Hyperlink"/>
                <w:rFonts w:eastAsia="Arial"/>
              </w:rPr>
              <w:t>4.2</w:t>
            </w:r>
            <w:r>
              <w:rPr>
                <w:rFonts w:asciiTheme="minorHAnsi" w:eastAsiaTheme="minorEastAsia" w:hAnsiTheme="minorHAnsi" w:cstheme="minorBidi"/>
                <w:spacing w:val="0"/>
                <w:kern w:val="2"/>
                <w:lang w:eastAsia="en-GB"/>
                <w14:ligatures w14:val="standardContextual"/>
              </w:rPr>
              <w:tab/>
            </w:r>
            <w:r w:rsidRPr="0067697C">
              <w:rPr>
                <w:rStyle w:val="Hyperlink"/>
              </w:rPr>
              <w:t xml:space="preserve">DMRS </w:t>
            </w:r>
            <w:r w:rsidRPr="0067697C">
              <w:rPr>
                <w:rStyle w:val="Hyperlink"/>
                <w:rFonts w:eastAsia="Arial"/>
              </w:rPr>
              <w:t xml:space="preserve">survey </w:t>
            </w:r>
            <w:r w:rsidRPr="0067697C">
              <w:rPr>
                <w:rStyle w:val="Hyperlink"/>
              </w:rPr>
              <w:t>findings</w:t>
            </w:r>
            <w:r>
              <w:rPr>
                <w:webHidden/>
              </w:rPr>
              <w:tab/>
            </w:r>
            <w:r>
              <w:rPr>
                <w:webHidden/>
              </w:rPr>
              <w:fldChar w:fldCharType="begin"/>
            </w:r>
            <w:r>
              <w:rPr>
                <w:webHidden/>
              </w:rPr>
              <w:instrText xml:space="preserve"> PAGEREF _Toc183183170 \h </w:instrText>
            </w:r>
            <w:r>
              <w:rPr>
                <w:webHidden/>
              </w:rPr>
            </w:r>
            <w:r>
              <w:rPr>
                <w:webHidden/>
              </w:rPr>
              <w:fldChar w:fldCharType="separate"/>
            </w:r>
            <w:r>
              <w:rPr>
                <w:webHidden/>
              </w:rPr>
              <w:t>29</w:t>
            </w:r>
            <w:r>
              <w:rPr>
                <w:webHidden/>
              </w:rPr>
              <w:fldChar w:fldCharType="end"/>
            </w:r>
          </w:hyperlink>
        </w:p>
        <w:p w14:paraId="43422536" w14:textId="76337B90" w:rsidR="00622324" w:rsidRDefault="00622324">
          <w:pPr>
            <w:pStyle w:val="TOC3"/>
            <w:tabs>
              <w:tab w:val="left" w:pos="1320"/>
              <w:tab w:val="right" w:pos="9854"/>
            </w:tabs>
            <w:rPr>
              <w:rFonts w:asciiTheme="minorHAnsi" w:eastAsiaTheme="minorEastAsia" w:hAnsiTheme="minorHAnsi" w:cstheme="minorBidi"/>
              <w:noProof/>
              <w:kern w:val="2"/>
              <w:szCs w:val="24"/>
              <w:lang w:val="en-GB" w:eastAsia="en-GB"/>
              <w14:ligatures w14:val="standardContextual"/>
            </w:rPr>
          </w:pPr>
          <w:hyperlink w:anchor="_Toc183183171" w:history="1">
            <w:r w:rsidRPr="0067697C">
              <w:rPr>
                <w:rStyle w:val="Hyperlink"/>
                <w:rFonts w:eastAsia="Arial"/>
                <w:noProof/>
              </w:rPr>
              <w:t>4.2.1</w:t>
            </w:r>
            <w:r>
              <w:rPr>
                <w:rFonts w:asciiTheme="minorHAnsi" w:eastAsiaTheme="minorEastAsia" w:hAnsiTheme="minorHAnsi" w:cstheme="minorBidi"/>
                <w:noProof/>
                <w:kern w:val="2"/>
                <w:szCs w:val="24"/>
                <w:lang w:val="en-GB" w:eastAsia="en-GB"/>
                <w14:ligatures w14:val="standardContextual"/>
              </w:rPr>
              <w:tab/>
            </w:r>
            <w:r w:rsidRPr="0067697C">
              <w:rPr>
                <w:rStyle w:val="Hyperlink"/>
                <w:rFonts w:eastAsia="Arial"/>
                <w:noProof/>
              </w:rPr>
              <w:t>Maternity service users survey</w:t>
            </w:r>
            <w:r>
              <w:rPr>
                <w:noProof/>
                <w:webHidden/>
              </w:rPr>
              <w:tab/>
            </w:r>
            <w:r>
              <w:rPr>
                <w:noProof/>
                <w:webHidden/>
              </w:rPr>
              <w:fldChar w:fldCharType="begin"/>
            </w:r>
            <w:r>
              <w:rPr>
                <w:noProof/>
                <w:webHidden/>
              </w:rPr>
              <w:instrText xml:space="preserve"> PAGEREF _Toc183183171 \h </w:instrText>
            </w:r>
            <w:r>
              <w:rPr>
                <w:noProof/>
                <w:webHidden/>
              </w:rPr>
            </w:r>
            <w:r>
              <w:rPr>
                <w:noProof/>
                <w:webHidden/>
              </w:rPr>
              <w:fldChar w:fldCharType="separate"/>
            </w:r>
            <w:r>
              <w:rPr>
                <w:noProof/>
                <w:webHidden/>
              </w:rPr>
              <w:t>29</w:t>
            </w:r>
            <w:r>
              <w:rPr>
                <w:noProof/>
                <w:webHidden/>
              </w:rPr>
              <w:fldChar w:fldCharType="end"/>
            </w:r>
          </w:hyperlink>
        </w:p>
        <w:p w14:paraId="5B9A4FF3" w14:textId="52877CF4" w:rsidR="00622324" w:rsidRDefault="00622324">
          <w:pPr>
            <w:pStyle w:val="TOC3"/>
            <w:tabs>
              <w:tab w:val="left" w:pos="1320"/>
              <w:tab w:val="right" w:pos="9854"/>
            </w:tabs>
            <w:rPr>
              <w:rFonts w:asciiTheme="minorHAnsi" w:eastAsiaTheme="minorEastAsia" w:hAnsiTheme="minorHAnsi" w:cstheme="minorBidi"/>
              <w:noProof/>
              <w:kern w:val="2"/>
              <w:szCs w:val="24"/>
              <w:lang w:val="en-GB" w:eastAsia="en-GB"/>
              <w14:ligatures w14:val="standardContextual"/>
            </w:rPr>
          </w:pPr>
          <w:hyperlink w:anchor="_Toc183183172" w:history="1">
            <w:r w:rsidRPr="0067697C">
              <w:rPr>
                <w:rStyle w:val="Hyperlink"/>
                <w:rFonts w:eastAsia="Arial"/>
                <w:noProof/>
              </w:rPr>
              <w:t>4.2.2</w:t>
            </w:r>
            <w:r>
              <w:rPr>
                <w:rFonts w:asciiTheme="minorHAnsi" w:eastAsiaTheme="minorEastAsia" w:hAnsiTheme="minorHAnsi" w:cstheme="minorBidi"/>
                <w:noProof/>
                <w:kern w:val="2"/>
                <w:szCs w:val="24"/>
                <w:lang w:val="en-GB" w:eastAsia="en-GB"/>
                <w14:ligatures w14:val="standardContextual"/>
              </w:rPr>
              <w:tab/>
            </w:r>
            <w:r w:rsidRPr="0067697C">
              <w:rPr>
                <w:rStyle w:val="Hyperlink"/>
                <w:noProof/>
              </w:rPr>
              <w:t>Maternity system supplier survey</w:t>
            </w:r>
            <w:r>
              <w:rPr>
                <w:noProof/>
                <w:webHidden/>
              </w:rPr>
              <w:tab/>
            </w:r>
            <w:r>
              <w:rPr>
                <w:noProof/>
                <w:webHidden/>
              </w:rPr>
              <w:fldChar w:fldCharType="begin"/>
            </w:r>
            <w:r>
              <w:rPr>
                <w:noProof/>
                <w:webHidden/>
              </w:rPr>
              <w:instrText xml:space="preserve"> PAGEREF _Toc183183172 \h </w:instrText>
            </w:r>
            <w:r>
              <w:rPr>
                <w:noProof/>
                <w:webHidden/>
              </w:rPr>
            </w:r>
            <w:r>
              <w:rPr>
                <w:noProof/>
                <w:webHidden/>
              </w:rPr>
              <w:fldChar w:fldCharType="separate"/>
            </w:r>
            <w:r>
              <w:rPr>
                <w:noProof/>
                <w:webHidden/>
              </w:rPr>
              <w:t>30</w:t>
            </w:r>
            <w:r>
              <w:rPr>
                <w:noProof/>
                <w:webHidden/>
              </w:rPr>
              <w:fldChar w:fldCharType="end"/>
            </w:r>
          </w:hyperlink>
        </w:p>
        <w:p w14:paraId="49F9F41E" w14:textId="787ABD39" w:rsidR="00622324" w:rsidRDefault="00622324">
          <w:pPr>
            <w:pStyle w:val="TOC3"/>
            <w:tabs>
              <w:tab w:val="left" w:pos="1320"/>
              <w:tab w:val="right" w:pos="9854"/>
            </w:tabs>
            <w:rPr>
              <w:rFonts w:asciiTheme="minorHAnsi" w:eastAsiaTheme="minorEastAsia" w:hAnsiTheme="minorHAnsi" w:cstheme="minorBidi"/>
              <w:noProof/>
              <w:kern w:val="2"/>
              <w:szCs w:val="24"/>
              <w:lang w:val="en-GB" w:eastAsia="en-GB"/>
              <w14:ligatures w14:val="standardContextual"/>
            </w:rPr>
          </w:pPr>
          <w:hyperlink w:anchor="_Toc183183173" w:history="1">
            <w:r w:rsidRPr="0067697C">
              <w:rPr>
                <w:rStyle w:val="Hyperlink"/>
                <w:rFonts w:eastAsia="Calibri"/>
                <w:noProof/>
              </w:rPr>
              <w:t>4.2.3</w:t>
            </w:r>
            <w:r>
              <w:rPr>
                <w:rFonts w:asciiTheme="minorHAnsi" w:eastAsiaTheme="minorEastAsia" w:hAnsiTheme="minorHAnsi" w:cstheme="minorBidi"/>
                <w:noProof/>
                <w:kern w:val="2"/>
                <w:szCs w:val="24"/>
                <w:lang w:val="en-GB" w:eastAsia="en-GB"/>
                <w14:ligatures w14:val="standardContextual"/>
              </w:rPr>
              <w:tab/>
            </w:r>
            <w:r w:rsidRPr="0067697C">
              <w:rPr>
                <w:rStyle w:val="Hyperlink"/>
                <w:noProof/>
              </w:rPr>
              <w:t>Maternity professionals survey</w:t>
            </w:r>
            <w:r>
              <w:rPr>
                <w:noProof/>
                <w:webHidden/>
              </w:rPr>
              <w:tab/>
            </w:r>
            <w:r>
              <w:rPr>
                <w:noProof/>
                <w:webHidden/>
              </w:rPr>
              <w:fldChar w:fldCharType="begin"/>
            </w:r>
            <w:r>
              <w:rPr>
                <w:noProof/>
                <w:webHidden/>
              </w:rPr>
              <w:instrText xml:space="preserve"> PAGEREF _Toc183183173 \h </w:instrText>
            </w:r>
            <w:r>
              <w:rPr>
                <w:noProof/>
                <w:webHidden/>
              </w:rPr>
            </w:r>
            <w:r>
              <w:rPr>
                <w:noProof/>
                <w:webHidden/>
              </w:rPr>
              <w:fldChar w:fldCharType="separate"/>
            </w:r>
            <w:r>
              <w:rPr>
                <w:noProof/>
                <w:webHidden/>
              </w:rPr>
              <w:t>31</w:t>
            </w:r>
            <w:r>
              <w:rPr>
                <w:noProof/>
                <w:webHidden/>
              </w:rPr>
              <w:fldChar w:fldCharType="end"/>
            </w:r>
          </w:hyperlink>
        </w:p>
        <w:p w14:paraId="151710BF" w14:textId="761EC4AC" w:rsidR="00622324" w:rsidRDefault="00622324">
          <w:pPr>
            <w:pStyle w:val="TOC1"/>
            <w:rPr>
              <w:rFonts w:asciiTheme="minorHAnsi" w:eastAsiaTheme="minorEastAsia" w:hAnsiTheme="minorHAnsi" w:cstheme="minorBidi"/>
              <w:b w:val="0"/>
              <w:color w:val="auto"/>
              <w:kern w:val="2"/>
              <w:sz w:val="24"/>
              <w14:ligatures w14:val="standardContextual"/>
            </w:rPr>
          </w:pPr>
          <w:hyperlink w:anchor="_Toc183183174" w:history="1">
            <w:r w:rsidRPr="0067697C">
              <w:rPr>
                <w:rStyle w:val="Hyperlink"/>
                <w:rFonts w:eastAsia="Arial"/>
              </w:rPr>
              <w:t>5</w:t>
            </w:r>
            <w:r>
              <w:rPr>
                <w:rFonts w:asciiTheme="minorHAnsi" w:eastAsiaTheme="minorEastAsia" w:hAnsiTheme="minorHAnsi" w:cstheme="minorBidi"/>
                <w:b w:val="0"/>
                <w:color w:val="auto"/>
                <w:kern w:val="2"/>
                <w:sz w:val="24"/>
                <w14:ligatures w14:val="standardContextual"/>
              </w:rPr>
              <w:tab/>
            </w:r>
            <w:r w:rsidRPr="0067697C">
              <w:rPr>
                <w:rStyle w:val="Hyperlink"/>
                <w:rFonts w:eastAsia="Arial"/>
              </w:rPr>
              <w:t>Development of DMRS Release 2</w:t>
            </w:r>
            <w:r>
              <w:rPr>
                <w:webHidden/>
              </w:rPr>
              <w:tab/>
            </w:r>
            <w:r>
              <w:rPr>
                <w:webHidden/>
              </w:rPr>
              <w:fldChar w:fldCharType="begin"/>
            </w:r>
            <w:r>
              <w:rPr>
                <w:webHidden/>
              </w:rPr>
              <w:instrText xml:space="preserve"> PAGEREF _Toc183183174 \h </w:instrText>
            </w:r>
            <w:r>
              <w:rPr>
                <w:webHidden/>
              </w:rPr>
            </w:r>
            <w:r>
              <w:rPr>
                <w:webHidden/>
              </w:rPr>
              <w:fldChar w:fldCharType="separate"/>
            </w:r>
            <w:r>
              <w:rPr>
                <w:webHidden/>
              </w:rPr>
              <w:t>32</w:t>
            </w:r>
            <w:r>
              <w:rPr>
                <w:webHidden/>
              </w:rPr>
              <w:fldChar w:fldCharType="end"/>
            </w:r>
          </w:hyperlink>
        </w:p>
        <w:p w14:paraId="30EA2DCE" w14:textId="4F04482F" w:rsidR="00622324" w:rsidRDefault="00622324">
          <w:pPr>
            <w:pStyle w:val="TOC2"/>
            <w:rPr>
              <w:rFonts w:asciiTheme="minorHAnsi" w:eastAsiaTheme="minorEastAsia" w:hAnsiTheme="minorHAnsi" w:cstheme="minorBidi"/>
              <w:spacing w:val="0"/>
              <w:kern w:val="2"/>
              <w:lang w:eastAsia="en-GB"/>
              <w14:ligatures w14:val="standardContextual"/>
            </w:rPr>
          </w:pPr>
          <w:hyperlink w:anchor="_Toc183183175" w:history="1">
            <w:r w:rsidRPr="0067697C">
              <w:rPr>
                <w:rStyle w:val="Hyperlink"/>
              </w:rPr>
              <w:t>5.1</w:t>
            </w:r>
            <w:r>
              <w:rPr>
                <w:rFonts w:asciiTheme="minorHAnsi" w:eastAsiaTheme="minorEastAsia" w:hAnsiTheme="minorHAnsi" w:cstheme="minorBidi"/>
                <w:spacing w:val="0"/>
                <w:kern w:val="2"/>
                <w:lang w:eastAsia="en-GB"/>
                <w14:ligatures w14:val="standardContextual"/>
              </w:rPr>
              <w:tab/>
            </w:r>
            <w:r w:rsidRPr="0067697C">
              <w:rPr>
                <w:rStyle w:val="Hyperlink"/>
              </w:rPr>
              <w:t>The standard</w:t>
            </w:r>
            <w:r>
              <w:rPr>
                <w:webHidden/>
              </w:rPr>
              <w:tab/>
            </w:r>
            <w:r>
              <w:rPr>
                <w:webHidden/>
              </w:rPr>
              <w:fldChar w:fldCharType="begin"/>
            </w:r>
            <w:r>
              <w:rPr>
                <w:webHidden/>
              </w:rPr>
              <w:instrText xml:space="preserve"> PAGEREF _Toc183183175 \h </w:instrText>
            </w:r>
            <w:r>
              <w:rPr>
                <w:webHidden/>
              </w:rPr>
            </w:r>
            <w:r>
              <w:rPr>
                <w:webHidden/>
              </w:rPr>
              <w:fldChar w:fldCharType="separate"/>
            </w:r>
            <w:r>
              <w:rPr>
                <w:webHidden/>
              </w:rPr>
              <w:t>32</w:t>
            </w:r>
            <w:r>
              <w:rPr>
                <w:webHidden/>
              </w:rPr>
              <w:fldChar w:fldCharType="end"/>
            </w:r>
          </w:hyperlink>
        </w:p>
        <w:p w14:paraId="22EBF714" w14:textId="38A209D4" w:rsidR="00622324" w:rsidRDefault="00622324">
          <w:pPr>
            <w:pStyle w:val="TOC2"/>
            <w:rPr>
              <w:rFonts w:asciiTheme="minorHAnsi" w:eastAsiaTheme="minorEastAsia" w:hAnsiTheme="minorHAnsi" w:cstheme="minorBidi"/>
              <w:spacing w:val="0"/>
              <w:kern w:val="2"/>
              <w:lang w:eastAsia="en-GB"/>
              <w14:ligatures w14:val="standardContextual"/>
            </w:rPr>
          </w:pPr>
          <w:hyperlink w:anchor="_Toc183183176" w:history="1">
            <w:r w:rsidRPr="0067697C">
              <w:rPr>
                <w:rStyle w:val="Hyperlink"/>
              </w:rPr>
              <w:t>5.2</w:t>
            </w:r>
            <w:r>
              <w:rPr>
                <w:rFonts w:asciiTheme="minorHAnsi" w:eastAsiaTheme="minorEastAsia" w:hAnsiTheme="minorHAnsi" w:cstheme="minorBidi"/>
                <w:spacing w:val="0"/>
                <w:kern w:val="2"/>
                <w:lang w:eastAsia="en-GB"/>
                <w14:ligatures w14:val="standardContextual"/>
              </w:rPr>
              <w:tab/>
            </w:r>
            <w:r w:rsidRPr="0067697C">
              <w:rPr>
                <w:rStyle w:val="Hyperlink"/>
              </w:rPr>
              <w:t>Reuse of other PRSB data concepts</w:t>
            </w:r>
            <w:r>
              <w:rPr>
                <w:webHidden/>
              </w:rPr>
              <w:tab/>
            </w:r>
            <w:r>
              <w:rPr>
                <w:webHidden/>
              </w:rPr>
              <w:fldChar w:fldCharType="begin"/>
            </w:r>
            <w:r>
              <w:rPr>
                <w:webHidden/>
              </w:rPr>
              <w:instrText xml:space="preserve"> PAGEREF _Toc183183176 \h </w:instrText>
            </w:r>
            <w:r>
              <w:rPr>
                <w:webHidden/>
              </w:rPr>
            </w:r>
            <w:r>
              <w:rPr>
                <w:webHidden/>
              </w:rPr>
              <w:fldChar w:fldCharType="separate"/>
            </w:r>
            <w:r>
              <w:rPr>
                <w:webHidden/>
              </w:rPr>
              <w:t>35</w:t>
            </w:r>
            <w:r>
              <w:rPr>
                <w:webHidden/>
              </w:rPr>
              <w:fldChar w:fldCharType="end"/>
            </w:r>
          </w:hyperlink>
        </w:p>
        <w:p w14:paraId="5172796E" w14:textId="61BF69DC" w:rsidR="00622324" w:rsidRDefault="00622324">
          <w:pPr>
            <w:pStyle w:val="TOC2"/>
            <w:rPr>
              <w:rFonts w:asciiTheme="minorHAnsi" w:eastAsiaTheme="minorEastAsia" w:hAnsiTheme="minorHAnsi" w:cstheme="minorBidi"/>
              <w:spacing w:val="0"/>
              <w:kern w:val="2"/>
              <w:lang w:eastAsia="en-GB"/>
              <w14:ligatures w14:val="standardContextual"/>
            </w:rPr>
          </w:pPr>
          <w:hyperlink w:anchor="_Toc183183177" w:history="1">
            <w:r w:rsidRPr="0067697C">
              <w:rPr>
                <w:rStyle w:val="Hyperlink"/>
              </w:rPr>
              <w:t>5.3</w:t>
            </w:r>
            <w:r>
              <w:rPr>
                <w:rFonts w:asciiTheme="minorHAnsi" w:eastAsiaTheme="minorEastAsia" w:hAnsiTheme="minorHAnsi" w:cstheme="minorBidi"/>
                <w:spacing w:val="0"/>
                <w:kern w:val="2"/>
                <w:lang w:eastAsia="en-GB"/>
                <w14:ligatures w14:val="standardContextual"/>
              </w:rPr>
              <w:tab/>
            </w:r>
            <w:r w:rsidRPr="0067697C">
              <w:rPr>
                <w:rStyle w:val="Hyperlink"/>
              </w:rPr>
              <w:t>Terminology</w:t>
            </w:r>
            <w:r>
              <w:rPr>
                <w:webHidden/>
              </w:rPr>
              <w:tab/>
            </w:r>
            <w:r>
              <w:rPr>
                <w:webHidden/>
              </w:rPr>
              <w:fldChar w:fldCharType="begin"/>
            </w:r>
            <w:r>
              <w:rPr>
                <w:webHidden/>
              </w:rPr>
              <w:instrText xml:space="preserve"> PAGEREF _Toc183183177 \h </w:instrText>
            </w:r>
            <w:r>
              <w:rPr>
                <w:webHidden/>
              </w:rPr>
            </w:r>
            <w:r>
              <w:rPr>
                <w:webHidden/>
              </w:rPr>
              <w:fldChar w:fldCharType="separate"/>
            </w:r>
            <w:r>
              <w:rPr>
                <w:webHidden/>
              </w:rPr>
              <w:t>35</w:t>
            </w:r>
            <w:r>
              <w:rPr>
                <w:webHidden/>
              </w:rPr>
              <w:fldChar w:fldCharType="end"/>
            </w:r>
          </w:hyperlink>
        </w:p>
        <w:p w14:paraId="2FA94F86" w14:textId="76D6E12C" w:rsidR="00622324" w:rsidRDefault="00622324">
          <w:pPr>
            <w:pStyle w:val="TOC2"/>
            <w:rPr>
              <w:rFonts w:asciiTheme="minorHAnsi" w:eastAsiaTheme="minorEastAsia" w:hAnsiTheme="minorHAnsi" w:cstheme="minorBidi"/>
              <w:spacing w:val="0"/>
              <w:kern w:val="2"/>
              <w:lang w:eastAsia="en-GB"/>
              <w14:ligatures w14:val="standardContextual"/>
            </w:rPr>
          </w:pPr>
          <w:hyperlink w:anchor="_Toc183183178" w:history="1">
            <w:r w:rsidRPr="0067697C">
              <w:rPr>
                <w:rStyle w:val="Hyperlink"/>
              </w:rPr>
              <w:t>5.4</w:t>
            </w:r>
            <w:r>
              <w:rPr>
                <w:rFonts w:asciiTheme="minorHAnsi" w:eastAsiaTheme="minorEastAsia" w:hAnsiTheme="minorHAnsi" w:cstheme="minorBidi"/>
                <w:spacing w:val="0"/>
                <w:kern w:val="2"/>
                <w:lang w:eastAsia="en-GB"/>
                <w14:ligatures w14:val="standardContextual"/>
              </w:rPr>
              <w:tab/>
            </w:r>
            <w:r w:rsidRPr="0067697C">
              <w:rPr>
                <w:rStyle w:val="Hyperlink"/>
              </w:rPr>
              <w:t>User stories and examples</w:t>
            </w:r>
            <w:r>
              <w:rPr>
                <w:webHidden/>
              </w:rPr>
              <w:tab/>
            </w:r>
            <w:r>
              <w:rPr>
                <w:webHidden/>
              </w:rPr>
              <w:fldChar w:fldCharType="begin"/>
            </w:r>
            <w:r>
              <w:rPr>
                <w:webHidden/>
              </w:rPr>
              <w:instrText xml:space="preserve"> PAGEREF _Toc183183178 \h </w:instrText>
            </w:r>
            <w:r>
              <w:rPr>
                <w:webHidden/>
              </w:rPr>
            </w:r>
            <w:r>
              <w:rPr>
                <w:webHidden/>
              </w:rPr>
              <w:fldChar w:fldCharType="separate"/>
            </w:r>
            <w:r>
              <w:rPr>
                <w:webHidden/>
              </w:rPr>
              <w:t>35</w:t>
            </w:r>
            <w:r>
              <w:rPr>
                <w:webHidden/>
              </w:rPr>
              <w:fldChar w:fldCharType="end"/>
            </w:r>
          </w:hyperlink>
        </w:p>
        <w:p w14:paraId="0D5C8400" w14:textId="1EA34974" w:rsidR="00622324" w:rsidRDefault="00622324">
          <w:pPr>
            <w:pStyle w:val="TOC2"/>
            <w:rPr>
              <w:rFonts w:asciiTheme="minorHAnsi" w:eastAsiaTheme="minorEastAsia" w:hAnsiTheme="minorHAnsi" w:cstheme="minorBidi"/>
              <w:spacing w:val="0"/>
              <w:kern w:val="2"/>
              <w:lang w:eastAsia="en-GB"/>
              <w14:ligatures w14:val="standardContextual"/>
            </w:rPr>
          </w:pPr>
          <w:hyperlink w:anchor="_Toc183183179" w:history="1">
            <w:r w:rsidRPr="0067697C">
              <w:rPr>
                <w:rStyle w:val="Hyperlink"/>
              </w:rPr>
              <w:t>5.5</w:t>
            </w:r>
            <w:r>
              <w:rPr>
                <w:rFonts w:asciiTheme="minorHAnsi" w:eastAsiaTheme="minorEastAsia" w:hAnsiTheme="minorHAnsi" w:cstheme="minorBidi"/>
                <w:spacing w:val="0"/>
                <w:kern w:val="2"/>
                <w:lang w:eastAsia="en-GB"/>
                <w14:ligatures w14:val="standardContextual"/>
              </w:rPr>
              <w:tab/>
            </w:r>
            <w:r w:rsidRPr="0067697C">
              <w:rPr>
                <w:rStyle w:val="Hyperlink"/>
              </w:rPr>
              <w:t>Provenance data</w:t>
            </w:r>
            <w:r>
              <w:rPr>
                <w:webHidden/>
              </w:rPr>
              <w:tab/>
            </w:r>
            <w:r>
              <w:rPr>
                <w:webHidden/>
              </w:rPr>
              <w:fldChar w:fldCharType="begin"/>
            </w:r>
            <w:r>
              <w:rPr>
                <w:webHidden/>
              </w:rPr>
              <w:instrText xml:space="preserve"> PAGEREF _Toc183183179 \h </w:instrText>
            </w:r>
            <w:r>
              <w:rPr>
                <w:webHidden/>
              </w:rPr>
            </w:r>
            <w:r>
              <w:rPr>
                <w:webHidden/>
              </w:rPr>
              <w:fldChar w:fldCharType="separate"/>
            </w:r>
            <w:r>
              <w:rPr>
                <w:webHidden/>
              </w:rPr>
              <w:t>36</w:t>
            </w:r>
            <w:r>
              <w:rPr>
                <w:webHidden/>
              </w:rPr>
              <w:fldChar w:fldCharType="end"/>
            </w:r>
          </w:hyperlink>
        </w:p>
        <w:p w14:paraId="3140AFF2" w14:textId="52155559" w:rsidR="00622324" w:rsidRDefault="00622324">
          <w:pPr>
            <w:pStyle w:val="TOC2"/>
            <w:rPr>
              <w:rFonts w:asciiTheme="minorHAnsi" w:eastAsiaTheme="minorEastAsia" w:hAnsiTheme="minorHAnsi" w:cstheme="minorBidi"/>
              <w:spacing w:val="0"/>
              <w:kern w:val="2"/>
              <w:lang w:eastAsia="en-GB"/>
              <w14:ligatures w14:val="standardContextual"/>
            </w:rPr>
          </w:pPr>
          <w:hyperlink w:anchor="_Toc183183180" w:history="1">
            <w:r w:rsidRPr="0067697C">
              <w:rPr>
                <w:rStyle w:val="Hyperlink"/>
              </w:rPr>
              <w:t>5.6</w:t>
            </w:r>
            <w:r>
              <w:rPr>
                <w:rFonts w:asciiTheme="minorHAnsi" w:eastAsiaTheme="minorEastAsia" w:hAnsiTheme="minorHAnsi" w:cstheme="minorBidi"/>
                <w:spacing w:val="0"/>
                <w:kern w:val="2"/>
                <w:lang w:eastAsia="en-GB"/>
                <w14:ligatures w14:val="standardContextual"/>
              </w:rPr>
              <w:tab/>
            </w:r>
            <w:r w:rsidRPr="0067697C">
              <w:rPr>
                <w:rStyle w:val="Hyperlink"/>
              </w:rPr>
              <w:t>Implementation guidance</w:t>
            </w:r>
            <w:r>
              <w:rPr>
                <w:webHidden/>
              </w:rPr>
              <w:tab/>
            </w:r>
            <w:r>
              <w:rPr>
                <w:webHidden/>
              </w:rPr>
              <w:fldChar w:fldCharType="begin"/>
            </w:r>
            <w:r>
              <w:rPr>
                <w:webHidden/>
              </w:rPr>
              <w:instrText xml:space="preserve"> PAGEREF _Toc183183180 \h </w:instrText>
            </w:r>
            <w:r>
              <w:rPr>
                <w:webHidden/>
              </w:rPr>
            </w:r>
            <w:r>
              <w:rPr>
                <w:webHidden/>
              </w:rPr>
              <w:fldChar w:fldCharType="separate"/>
            </w:r>
            <w:r>
              <w:rPr>
                <w:webHidden/>
              </w:rPr>
              <w:t>36</w:t>
            </w:r>
            <w:r>
              <w:rPr>
                <w:webHidden/>
              </w:rPr>
              <w:fldChar w:fldCharType="end"/>
            </w:r>
          </w:hyperlink>
        </w:p>
        <w:p w14:paraId="19AA9662" w14:textId="59C935B5" w:rsidR="00622324" w:rsidRDefault="00622324">
          <w:pPr>
            <w:pStyle w:val="TOC1"/>
            <w:rPr>
              <w:rFonts w:asciiTheme="minorHAnsi" w:eastAsiaTheme="minorEastAsia" w:hAnsiTheme="minorHAnsi" w:cstheme="minorBidi"/>
              <w:b w:val="0"/>
              <w:color w:val="auto"/>
              <w:kern w:val="2"/>
              <w:sz w:val="24"/>
              <w14:ligatures w14:val="standardContextual"/>
            </w:rPr>
          </w:pPr>
          <w:hyperlink w:anchor="_Toc183183181" w:history="1">
            <w:r w:rsidRPr="0067697C">
              <w:rPr>
                <w:rStyle w:val="Hyperlink"/>
              </w:rPr>
              <w:t>6</w:t>
            </w:r>
            <w:r>
              <w:rPr>
                <w:rFonts w:asciiTheme="minorHAnsi" w:eastAsiaTheme="minorEastAsia" w:hAnsiTheme="minorHAnsi" w:cstheme="minorBidi"/>
                <w:b w:val="0"/>
                <w:color w:val="auto"/>
                <w:kern w:val="2"/>
                <w:sz w:val="24"/>
                <w14:ligatures w14:val="standardContextual"/>
              </w:rPr>
              <w:tab/>
            </w:r>
            <w:r w:rsidRPr="0067697C">
              <w:rPr>
                <w:rStyle w:val="Hyperlink"/>
              </w:rPr>
              <w:t>Recommendations and conclusion</w:t>
            </w:r>
            <w:r>
              <w:rPr>
                <w:webHidden/>
              </w:rPr>
              <w:tab/>
            </w:r>
            <w:r>
              <w:rPr>
                <w:webHidden/>
              </w:rPr>
              <w:fldChar w:fldCharType="begin"/>
            </w:r>
            <w:r>
              <w:rPr>
                <w:webHidden/>
              </w:rPr>
              <w:instrText xml:space="preserve"> PAGEREF _Toc183183181 \h </w:instrText>
            </w:r>
            <w:r>
              <w:rPr>
                <w:webHidden/>
              </w:rPr>
            </w:r>
            <w:r>
              <w:rPr>
                <w:webHidden/>
              </w:rPr>
              <w:fldChar w:fldCharType="separate"/>
            </w:r>
            <w:r>
              <w:rPr>
                <w:webHidden/>
              </w:rPr>
              <w:t>37</w:t>
            </w:r>
            <w:r>
              <w:rPr>
                <w:webHidden/>
              </w:rPr>
              <w:fldChar w:fldCharType="end"/>
            </w:r>
          </w:hyperlink>
        </w:p>
        <w:p w14:paraId="4057DB4F" w14:textId="24B9F4C8" w:rsidR="00622324" w:rsidRDefault="00622324">
          <w:pPr>
            <w:pStyle w:val="TOC2"/>
            <w:rPr>
              <w:rFonts w:asciiTheme="minorHAnsi" w:eastAsiaTheme="minorEastAsia" w:hAnsiTheme="minorHAnsi" w:cstheme="minorBidi"/>
              <w:spacing w:val="0"/>
              <w:kern w:val="2"/>
              <w:lang w:eastAsia="en-GB"/>
              <w14:ligatures w14:val="standardContextual"/>
            </w:rPr>
          </w:pPr>
          <w:hyperlink w:anchor="_Toc183183182" w:history="1">
            <w:r w:rsidRPr="0067697C">
              <w:rPr>
                <w:rStyle w:val="Hyperlink"/>
              </w:rPr>
              <w:t>6.1</w:t>
            </w:r>
            <w:r>
              <w:rPr>
                <w:rFonts w:asciiTheme="minorHAnsi" w:eastAsiaTheme="minorEastAsia" w:hAnsiTheme="minorHAnsi" w:cstheme="minorBidi"/>
                <w:spacing w:val="0"/>
                <w:kern w:val="2"/>
                <w:lang w:eastAsia="en-GB"/>
                <w14:ligatures w14:val="standardContextual"/>
              </w:rPr>
              <w:tab/>
            </w:r>
            <w:r w:rsidRPr="0067697C">
              <w:rPr>
                <w:rStyle w:val="Hyperlink"/>
              </w:rPr>
              <w:t>Recommendations</w:t>
            </w:r>
            <w:r>
              <w:rPr>
                <w:webHidden/>
              </w:rPr>
              <w:tab/>
            </w:r>
            <w:r>
              <w:rPr>
                <w:webHidden/>
              </w:rPr>
              <w:fldChar w:fldCharType="begin"/>
            </w:r>
            <w:r>
              <w:rPr>
                <w:webHidden/>
              </w:rPr>
              <w:instrText xml:space="preserve"> PAGEREF _Toc183183182 \h </w:instrText>
            </w:r>
            <w:r>
              <w:rPr>
                <w:webHidden/>
              </w:rPr>
            </w:r>
            <w:r>
              <w:rPr>
                <w:webHidden/>
              </w:rPr>
              <w:fldChar w:fldCharType="separate"/>
            </w:r>
            <w:r>
              <w:rPr>
                <w:webHidden/>
              </w:rPr>
              <w:t>37</w:t>
            </w:r>
            <w:r>
              <w:rPr>
                <w:webHidden/>
              </w:rPr>
              <w:fldChar w:fldCharType="end"/>
            </w:r>
          </w:hyperlink>
        </w:p>
        <w:p w14:paraId="058537E6" w14:textId="58FE8F3A" w:rsidR="00622324" w:rsidRDefault="00622324">
          <w:pPr>
            <w:pStyle w:val="TOC2"/>
            <w:rPr>
              <w:rFonts w:asciiTheme="minorHAnsi" w:eastAsiaTheme="minorEastAsia" w:hAnsiTheme="minorHAnsi" w:cstheme="minorBidi"/>
              <w:spacing w:val="0"/>
              <w:kern w:val="2"/>
              <w:lang w:eastAsia="en-GB"/>
              <w14:ligatures w14:val="standardContextual"/>
            </w:rPr>
          </w:pPr>
          <w:hyperlink w:anchor="_Toc183183183" w:history="1">
            <w:r w:rsidRPr="0067697C">
              <w:rPr>
                <w:rStyle w:val="Hyperlink"/>
              </w:rPr>
              <w:t>6.2</w:t>
            </w:r>
            <w:r>
              <w:rPr>
                <w:rFonts w:asciiTheme="minorHAnsi" w:eastAsiaTheme="minorEastAsia" w:hAnsiTheme="minorHAnsi" w:cstheme="minorBidi"/>
                <w:spacing w:val="0"/>
                <w:kern w:val="2"/>
                <w:lang w:eastAsia="en-GB"/>
                <w14:ligatures w14:val="standardContextual"/>
              </w:rPr>
              <w:tab/>
            </w:r>
            <w:r w:rsidRPr="0067697C">
              <w:rPr>
                <w:rStyle w:val="Hyperlink"/>
              </w:rPr>
              <w:t>Conclusions</w:t>
            </w:r>
            <w:r>
              <w:rPr>
                <w:webHidden/>
              </w:rPr>
              <w:tab/>
            </w:r>
            <w:r>
              <w:rPr>
                <w:webHidden/>
              </w:rPr>
              <w:fldChar w:fldCharType="begin"/>
            </w:r>
            <w:r>
              <w:rPr>
                <w:webHidden/>
              </w:rPr>
              <w:instrText xml:space="preserve"> PAGEREF _Toc183183183 \h </w:instrText>
            </w:r>
            <w:r>
              <w:rPr>
                <w:webHidden/>
              </w:rPr>
            </w:r>
            <w:r>
              <w:rPr>
                <w:webHidden/>
              </w:rPr>
              <w:fldChar w:fldCharType="separate"/>
            </w:r>
            <w:r>
              <w:rPr>
                <w:webHidden/>
              </w:rPr>
              <w:t>37</w:t>
            </w:r>
            <w:r>
              <w:rPr>
                <w:webHidden/>
              </w:rPr>
              <w:fldChar w:fldCharType="end"/>
            </w:r>
          </w:hyperlink>
        </w:p>
        <w:p w14:paraId="62BE2FFE" w14:textId="413CAEF2" w:rsidR="00622324" w:rsidRDefault="00622324">
          <w:pPr>
            <w:pStyle w:val="TOC1"/>
            <w:rPr>
              <w:rFonts w:asciiTheme="minorHAnsi" w:eastAsiaTheme="minorEastAsia" w:hAnsiTheme="minorHAnsi" w:cstheme="minorBidi"/>
              <w:b w:val="0"/>
              <w:color w:val="auto"/>
              <w:kern w:val="2"/>
              <w:sz w:val="24"/>
              <w14:ligatures w14:val="standardContextual"/>
            </w:rPr>
          </w:pPr>
          <w:hyperlink w:anchor="_Toc183183184" w:history="1">
            <w:r w:rsidRPr="0067697C">
              <w:rPr>
                <w:rStyle w:val="Hyperlink"/>
                <w:rFonts w:eastAsia="Arial"/>
              </w:rPr>
              <w:t>7</w:t>
            </w:r>
            <w:r>
              <w:rPr>
                <w:rFonts w:asciiTheme="minorHAnsi" w:eastAsiaTheme="minorEastAsia" w:hAnsiTheme="minorHAnsi" w:cstheme="minorBidi"/>
                <w:b w:val="0"/>
                <w:color w:val="auto"/>
                <w:kern w:val="2"/>
                <w:sz w:val="24"/>
                <w14:ligatures w14:val="standardContextual"/>
              </w:rPr>
              <w:tab/>
            </w:r>
            <w:r w:rsidRPr="0067697C">
              <w:rPr>
                <w:rStyle w:val="Hyperlink"/>
                <w:rFonts w:eastAsia="Arial"/>
              </w:rPr>
              <w:t>References</w:t>
            </w:r>
            <w:r>
              <w:rPr>
                <w:webHidden/>
              </w:rPr>
              <w:tab/>
            </w:r>
            <w:r>
              <w:rPr>
                <w:webHidden/>
              </w:rPr>
              <w:fldChar w:fldCharType="begin"/>
            </w:r>
            <w:r>
              <w:rPr>
                <w:webHidden/>
              </w:rPr>
              <w:instrText xml:space="preserve"> PAGEREF _Toc183183184 \h </w:instrText>
            </w:r>
            <w:r>
              <w:rPr>
                <w:webHidden/>
              </w:rPr>
            </w:r>
            <w:r>
              <w:rPr>
                <w:webHidden/>
              </w:rPr>
              <w:fldChar w:fldCharType="separate"/>
            </w:r>
            <w:r>
              <w:rPr>
                <w:webHidden/>
              </w:rPr>
              <w:t>39</w:t>
            </w:r>
            <w:r>
              <w:rPr>
                <w:webHidden/>
              </w:rPr>
              <w:fldChar w:fldCharType="end"/>
            </w:r>
          </w:hyperlink>
        </w:p>
        <w:p w14:paraId="35442161" w14:textId="1C0E2CFD" w:rsidR="00622324" w:rsidRDefault="00622324">
          <w:pPr>
            <w:pStyle w:val="TOC1"/>
            <w:rPr>
              <w:rFonts w:asciiTheme="minorHAnsi" w:eastAsiaTheme="minorEastAsia" w:hAnsiTheme="minorHAnsi" w:cstheme="minorBidi"/>
              <w:b w:val="0"/>
              <w:color w:val="auto"/>
              <w:kern w:val="2"/>
              <w:sz w:val="24"/>
              <w14:ligatures w14:val="standardContextual"/>
            </w:rPr>
          </w:pPr>
          <w:hyperlink w:anchor="_Toc183183185" w:history="1">
            <w:r w:rsidRPr="0067697C">
              <w:rPr>
                <w:rStyle w:val="Hyperlink"/>
                <w:rFonts w:eastAsia="Arial"/>
              </w:rPr>
              <w:t>8</w:t>
            </w:r>
            <w:r>
              <w:rPr>
                <w:rFonts w:asciiTheme="minorHAnsi" w:eastAsiaTheme="minorEastAsia" w:hAnsiTheme="minorHAnsi" w:cstheme="minorBidi"/>
                <w:b w:val="0"/>
                <w:color w:val="auto"/>
                <w:kern w:val="2"/>
                <w:sz w:val="24"/>
                <w14:ligatures w14:val="standardContextual"/>
              </w:rPr>
              <w:tab/>
            </w:r>
            <w:r w:rsidRPr="0067697C">
              <w:rPr>
                <w:rStyle w:val="Hyperlink"/>
                <w:rFonts w:eastAsia="Arial"/>
              </w:rPr>
              <w:t>Appendix A – Project Team</w:t>
            </w:r>
            <w:r>
              <w:rPr>
                <w:webHidden/>
              </w:rPr>
              <w:tab/>
            </w:r>
            <w:r>
              <w:rPr>
                <w:webHidden/>
              </w:rPr>
              <w:fldChar w:fldCharType="begin"/>
            </w:r>
            <w:r>
              <w:rPr>
                <w:webHidden/>
              </w:rPr>
              <w:instrText xml:space="preserve"> PAGEREF _Toc183183185 \h </w:instrText>
            </w:r>
            <w:r>
              <w:rPr>
                <w:webHidden/>
              </w:rPr>
            </w:r>
            <w:r>
              <w:rPr>
                <w:webHidden/>
              </w:rPr>
              <w:fldChar w:fldCharType="separate"/>
            </w:r>
            <w:r>
              <w:rPr>
                <w:webHidden/>
              </w:rPr>
              <w:t>42</w:t>
            </w:r>
            <w:r>
              <w:rPr>
                <w:webHidden/>
              </w:rPr>
              <w:fldChar w:fldCharType="end"/>
            </w:r>
          </w:hyperlink>
        </w:p>
        <w:p w14:paraId="4046CDF3" w14:textId="11C1549E" w:rsidR="00F48B81" w:rsidRDefault="00F48B81" w:rsidP="00F48B81">
          <w:pPr>
            <w:pStyle w:val="TOC1"/>
            <w:tabs>
              <w:tab w:val="clear" w:pos="9854"/>
              <w:tab w:val="left" w:pos="480"/>
              <w:tab w:val="right" w:pos="9840"/>
            </w:tabs>
            <w:rPr>
              <w:rStyle w:val="Hyperlink"/>
            </w:rPr>
          </w:pPr>
          <w:r>
            <w:fldChar w:fldCharType="end"/>
          </w:r>
        </w:p>
      </w:sdtContent>
    </w:sdt>
    <w:p w14:paraId="06BBA57F" w14:textId="607C8672" w:rsidR="00BD29C4" w:rsidRDefault="00BD29C4" w:rsidP="5CC1A9C3">
      <w:pPr>
        <w:pStyle w:val="TOC1"/>
        <w:tabs>
          <w:tab w:val="clear" w:pos="9854"/>
          <w:tab w:val="left" w:pos="555"/>
          <w:tab w:val="right" w:leader="dot" w:pos="9855"/>
        </w:tabs>
        <w:rPr>
          <w:rStyle w:val="Hyperlink"/>
          <w:kern w:val="2"/>
          <w14:ligatures w14:val="standardContextual"/>
        </w:rPr>
      </w:pPr>
    </w:p>
    <w:p w14:paraId="7462D0E0" w14:textId="67C8B920" w:rsidR="0098166C" w:rsidRPr="0027005F" w:rsidRDefault="0098166C" w:rsidP="00863381">
      <w:pPr>
        <w:rPr>
          <w:rFonts w:cs="Arial"/>
        </w:rPr>
      </w:pPr>
    </w:p>
    <w:p w14:paraId="6B6ED809" w14:textId="6CEA354A" w:rsidR="00155D8C" w:rsidRPr="0027005F" w:rsidRDefault="00155D8C" w:rsidP="00863381">
      <w:pPr>
        <w:rPr>
          <w:rFonts w:eastAsiaTheme="minorEastAsia" w:cs="Arial"/>
          <w:sz w:val="22"/>
          <w:szCs w:val="22"/>
        </w:rPr>
        <w:sectPr w:rsidR="00155D8C" w:rsidRPr="0027005F" w:rsidSect="0028349C">
          <w:headerReference w:type="first" r:id="rId15"/>
          <w:pgSz w:w="11906" w:h="16838" w:code="9"/>
          <w:pgMar w:top="1021" w:right="1021" w:bottom="1021" w:left="1021" w:header="561" w:footer="561" w:gutter="0"/>
          <w:cols w:space="720"/>
          <w:docGrid w:linePitch="360"/>
        </w:sectPr>
      </w:pPr>
    </w:p>
    <w:p w14:paraId="245F996C" w14:textId="7D11AA4E" w:rsidR="00C82937" w:rsidRPr="0027005F" w:rsidRDefault="3B367779" w:rsidP="00863381">
      <w:pPr>
        <w:pStyle w:val="Heading1"/>
        <w:numPr>
          <w:ilvl w:val="0"/>
          <w:numId w:val="29"/>
        </w:numPr>
        <w:rPr>
          <w:rFonts w:eastAsia="Arial"/>
        </w:rPr>
      </w:pPr>
      <w:bookmarkStart w:id="10" w:name="_Toc161306195"/>
      <w:bookmarkStart w:id="11" w:name="_Toc161308413"/>
      <w:bookmarkStart w:id="12" w:name="_Toc1155090775"/>
      <w:bookmarkStart w:id="13" w:name="_Toc51309505"/>
      <w:bookmarkStart w:id="14" w:name="_Toc183183147"/>
      <w:r w:rsidRPr="00F48B81">
        <w:rPr>
          <w:rFonts w:eastAsia="Arial"/>
        </w:rPr>
        <w:lastRenderedPageBreak/>
        <w:t xml:space="preserve">Executive </w:t>
      </w:r>
      <w:r w:rsidR="124550C1" w:rsidRPr="00F48B81">
        <w:rPr>
          <w:rFonts w:eastAsia="Arial"/>
        </w:rPr>
        <w:t>s</w:t>
      </w:r>
      <w:r w:rsidRPr="00F48B81">
        <w:rPr>
          <w:rFonts w:eastAsia="Arial"/>
        </w:rPr>
        <w:t>ummary</w:t>
      </w:r>
      <w:bookmarkEnd w:id="10"/>
      <w:bookmarkEnd w:id="11"/>
      <w:bookmarkEnd w:id="12"/>
      <w:bookmarkEnd w:id="14"/>
      <w:r w:rsidRPr="00F48B81">
        <w:rPr>
          <w:rFonts w:eastAsia="Arial"/>
        </w:rPr>
        <w:t xml:space="preserve"> </w:t>
      </w:r>
      <w:bookmarkEnd w:id="13"/>
    </w:p>
    <w:p w14:paraId="4B0D4963" w14:textId="7F236A8B" w:rsidR="009E7557" w:rsidRPr="008B36BD" w:rsidRDefault="5E1F4C08" w:rsidP="009E7557">
      <w:pPr>
        <w:pStyle w:val="Heading2"/>
        <w:numPr>
          <w:ilvl w:val="1"/>
          <w:numId w:val="30"/>
        </w:numPr>
        <w:rPr>
          <w:rFonts w:cs="Arial"/>
        </w:rPr>
      </w:pPr>
      <w:bookmarkStart w:id="15" w:name="_Toc183183148"/>
      <w:r w:rsidRPr="00F48B81">
        <w:rPr>
          <w:rFonts w:cs="Arial"/>
        </w:rPr>
        <w:t xml:space="preserve">Background and </w:t>
      </w:r>
      <w:r w:rsidR="124550C1" w:rsidRPr="00F48B81">
        <w:rPr>
          <w:rFonts w:cs="Arial"/>
        </w:rPr>
        <w:t>c</w:t>
      </w:r>
      <w:r w:rsidRPr="00F48B81">
        <w:rPr>
          <w:rFonts w:cs="Arial"/>
        </w:rPr>
        <w:t>ontext</w:t>
      </w:r>
      <w:bookmarkEnd w:id="15"/>
    </w:p>
    <w:p w14:paraId="02A76CE5" w14:textId="572984DE" w:rsidR="262F0D53" w:rsidRPr="0027005F" w:rsidRDefault="00023706" w:rsidP="00863381">
      <w:pPr>
        <w:pStyle w:val="BodyText"/>
        <w:ind w:right="388"/>
        <w:rPr>
          <w:rFonts w:eastAsia="Arial" w:cs="Arial"/>
          <w:lang w:eastAsia="en-US"/>
        </w:rPr>
      </w:pPr>
      <w:r w:rsidRPr="002D4E02">
        <w:rPr>
          <w:rFonts w:cs="Arial"/>
          <w:spacing w:val="-8"/>
          <w:bdr w:val="none" w:sz="0" w:space="0" w:color="auto" w:frame="1"/>
          <w:shd w:val="clear" w:color="auto" w:fill="FFFFFF"/>
        </w:rPr>
        <w:t>The original </w:t>
      </w:r>
      <w:hyperlink r:id="rId16" w:anchor="current-release" w:tooltip="https://digital.nhs.uk/data-and-information/information-standards/information-standards-and-data-collections-including-extractions/publications-and-notifications/standards-and-collections/dcb3066-digital-maternity-record-standard#current-release" w:history="1">
        <w:r w:rsidRPr="002D4E02">
          <w:rPr>
            <w:rStyle w:val="Hyperlink"/>
            <w:color w:val="auto"/>
            <w:spacing w:val="-8"/>
            <w:bdr w:val="none" w:sz="0" w:space="0" w:color="auto" w:frame="1"/>
            <w:shd w:val="clear" w:color="auto" w:fill="FFFFFF"/>
          </w:rPr>
          <w:t>Digital Maternity Record Standard</w:t>
        </w:r>
      </w:hyperlink>
      <w:r w:rsidRPr="002D4E02">
        <w:rPr>
          <w:rFonts w:cs="Arial"/>
          <w:spacing w:val="-8"/>
          <w:bdr w:val="none" w:sz="0" w:space="0" w:color="auto" w:frame="1"/>
          <w:shd w:val="clear" w:color="auto" w:fill="FFFFFF"/>
        </w:rPr>
        <w:t> (version 1 - DMRSv1) was written by the Professional Record Standards Body (PRSB) and published by NHS England in 2019. Since then, developments in clinical practice have meant that a revision and update to the original standard is now due</w:t>
      </w:r>
      <w:r w:rsidR="00456F3D" w:rsidRPr="002D4E02">
        <w:rPr>
          <w:rFonts w:eastAsia="Arial" w:cs="Arial"/>
          <w:lang w:eastAsia="en-US"/>
        </w:rPr>
        <w:t xml:space="preserve">. </w:t>
      </w:r>
      <w:r w:rsidR="00456F3D">
        <w:rPr>
          <w:rFonts w:eastAsia="Arial" w:cs="Arial"/>
          <w:lang w:eastAsia="en-US"/>
        </w:rPr>
        <w:t xml:space="preserve">This report </w:t>
      </w:r>
      <w:r w:rsidR="00164176">
        <w:rPr>
          <w:rFonts w:eastAsia="Arial" w:cs="Arial"/>
          <w:lang w:eastAsia="en-US"/>
        </w:rPr>
        <w:t xml:space="preserve">describes the process to develop an updated standard, the </w:t>
      </w:r>
      <w:r w:rsidR="4B78CBFE" w:rsidRPr="6D83FC12">
        <w:rPr>
          <w:rFonts w:eastAsia="Arial" w:cs="Arial"/>
          <w:lang w:eastAsia="en-US"/>
        </w:rPr>
        <w:t xml:space="preserve">Digital Maternity Record Standard </w:t>
      </w:r>
      <w:r w:rsidR="09A52195" w:rsidRPr="6D83FC12">
        <w:rPr>
          <w:rFonts w:eastAsia="Arial" w:cs="Arial"/>
          <w:lang w:eastAsia="en-US"/>
        </w:rPr>
        <w:t>2</w:t>
      </w:r>
      <w:r w:rsidR="65E75FBD" w:rsidRPr="6D83FC12">
        <w:rPr>
          <w:rFonts w:eastAsia="Arial" w:cs="Arial"/>
          <w:lang w:eastAsia="en-US"/>
        </w:rPr>
        <w:t xml:space="preserve"> </w:t>
      </w:r>
      <w:r w:rsidR="7AC56D51" w:rsidRPr="6D83FC12">
        <w:rPr>
          <w:rFonts w:eastAsia="Arial" w:cs="Arial"/>
          <w:lang w:eastAsia="en-US"/>
        </w:rPr>
        <w:t>(DMRSv2)</w:t>
      </w:r>
      <w:r w:rsidR="00164176">
        <w:rPr>
          <w:rFonts w:eastAsia="Arial" w:cs="Arial"/>
          <w:lang w:eastAsia="en-US"/>
        </w:rPr>
        <w:t xml:space="preserve">, with the aim to </w:t>
      </w:r>
      <w:r w:rsidR="00AE2BE3">
        <w:rPr>
          <w:rFonts w:eastAsia="Arial" w:cs="Arial"/>
          <w:lang w:eastAsia="en-US"/>
        </w:rPr>
        <w:t xml:space="preserve">standardise clinical practice and </w:t>
      </w:r>
      <w:r w:rsidR="00164176">
        <w:rPr>
          <w:rFonts w:eastAsia="Arial" w:cs="Arial"/>
          <w:lang w:eastAsia="en-US"/>
        </w:rPr>
        <w:t xml:space="preserve">align </w:t>
      </w:r>
      <w:r w:rsidR="00496CDF">
        <w:rPr>
          <w:rFonts w:eastAsia="Arial" w:cs="Arial"/>
          <w:lang w:eastAsia="en-US"/>
        </w:rPr>
        <w:t xml:space="preserve">with </w:t>
      </w:r>
      <w:r w:rsidR="00AE2BE3">
        <w:rPr>
          <w:rFonts w:eastAsia="Arial" w:cs="Arial"/>
          <w:lang w:eastAsia="en-US"/>
        </w:rPr>
        <w:t xml:space="preserve">current </w:t>
      </w:r>
      <w:r w:rsidR="00496CDF">
        <w:rPr>
          <w:rFonts w:eastAsia="Arial" w:cs="Arial"/>
          <w:lang w:eastAsia="en-US"/>
        </w:rPr>
        <w:t>national planning guidance i</w:t>
      </w:r>
      <w:r w:rsidR="00AE2BE3">
        <w:rPr>
          <w:rFonts w:eastAsia="Arial" w:cs="Arial"/>
          <w:lang w:eastAsia="en-US"/>
        </w:rPr>
        <w:t>n maternity care.</w:t>
      </w:r>
    </w:p>
    <w:p w14:paraId="380B0F29" w14:textId="19FAAAE7" w:rsidR="262F0D53" w:rsidRPr="0027005F" w:rsidRDefault="61C45491" w:rsidP="00863381">
      <w:pPr>
        <w:pStyle w:val="BodyText"/>
        <w:ind w:right="388"/>
        <w:rPr>
          <w:rFonts w:eastAsia="Arial" w:cs="Arial"/>
          <w:lang w:eastAsia="en-US"/>
        </w:rPr>
      </w:pPr>
      <w:hyperlink r:id="rId17">
        <w:r w:rsidRPr="4CE70DC3">
          <w:rPr>
            <w:rStyle w:val="Hyperlink"/>
            <w:rFonts w:eastAsia="Arial" w:cs="Arial"/>
            <w:lang w:eastAsia="en-US"/>
          </w:rPr>
          <w:t>T</w:t>
        </w:r>
        <w:r w:rsidR="1854BAFC" w:rsidRPr="4CE70DC3">
          <w:rPr>
            <w:rStyle w:val="Hyperlink"/>
            <w:rFonts w:eastAsia="Arial" w:cs="Arial"/>
            <w:lang w:eastAsia="en-US"/>
          </w:rPr>
          <w:t>he Three</w:t>
        </w:r>
        <w:r w:rsidR="6732C60E" w:rsidRPr="4CE70DC3">
          <w:rPr>
            <w:rStyle w:val="Hyperlink"/>
            <w:rFonts w:eastAsia="Arial" w:cs="Arial"/>
            <w:lang w:eastAsia="en-US"/>
          </w:rPr>
          <w:t>-</w:t>
        </w:r>
        <w:r w:rsidR="64ACBECB" w:rsidRPr="4CE70DC3">
          <w:rPr>
            <w:rStyle w:val="Hyperlink"/>
            <w:rFonts w:eastAsia="Arial" w:cs="Arial"/>
            <w:lang w:eastAsia="en-US"/>
          </w:rPr>
          <w:t>Y</w:t>
        </w:r>
        <w:r w:rsidR="1854BAFC" w:rsidRPr="4CE70DC3">
          <w:rPr>
            <w:rStyle w:val="Hyperlink"/>
            <w:rFonts w:eastAsia="Arial" w:cs="Arial"/>
            <w:lang w:eastAsia="en-US"/>
          </w:rPr>
          <w:t xml:space="preserve">ear </w:t>
        </w:r>
        <w:r w:rsidR="64B9D1A3" w:rsidRPr="4CE70DC3">
          <w:rPr>
            <w:rStyle w:val="Hyperlink"/>
            <w:rFonts w:eastAsia="Arial" w:cs="Arial"/>
            <w:lang w:eastAsia="en-US"/>
          </w:rPr>
          <w:t>D</w:t>
        </w:r>
        <w:r w:rsidR="1854BAFC" w:rsidRPr="4CE70DC3">
          <w:rPr>
            <w:rStyle w:val="Hyperlink"/>
            <w:rFonts w:eastAsia="Arial" w:cs="Arial"/>
            <w:lang w:eastAsia="en-US"/>
          </w:rPr>
          <w:t xml:space="preserve">elivery </w:t>
        </w:r>
        <w:r w:rsidR="5F9F1B12" w:rsidRPr="4CE70DC3">
          <w:rPr>
            <w:rStyle w:val="Hyperlink"/>
            <w:rFonts w:eastAsia="Arial" w:cs="Arial"/>
            <w:lang w:eastAsia="en-US"/>
          </w:rPr>
          <w:t>P</w:t>
        </w:r>
        <w:r w:rsidR="1854BAFC" w:rsidRPr="4CE70DC3">
          <w:rPr>
            <w:rStyle w:val="Hyperlink"/>
            <w:rFonts w:eastAsia="Arial" w:cs="Arial"/>
            <w:lang w:eastAsia="en-US"/>
          </w:rPr>
          <w:t xml:space="preserve">lan for </w:t>
        </w:r>
        <w:r w:rsidR="006876D7" w:rsidRPr="4CE70DC3">
          <w:rPr>
            <w:rStyle w:val="Hyperlink"/>
            <w:rFonts w:eastAsia="Arial" w:cs="Arial"/>
            <w:lang w:eastAsia="en-US"/>
          </w:rPr>
          <w:t>M</w:t>
        </w:r>
        <w:r w:rsidR="1854BAFC" w:rsidRPr="4CE70DC3">
          <w:rPr>
            <w:rStyle w:val="Hyperlink"/>
            <w:rFonts w:eastAsia="Arial" w:cs="Arial"/>
            <w:lang w:eastAsia="en-US"/>
          </w:rPr>
          <w:t xml:space="preserve">aternity and </w:t>
        </w:r>
        <w:r w:rsidR="006876D7" w:rsidRPr="4CE70DC3">
          <w:rPr>
            <w:rStyle w:val="Hyperlink"/>
            <w:rFonts w:eastAsia="Arial" w:cs="Arial"/>
            <w:lang w:eastAsia="en-US"/>
          </w:rPr>
          <w:t>N</w:t>
        </w:r>
        <w:r w:rsidR="1854BAFC" w:rsidRPr="4CE70DC3">
          <w:rPr>
            <w:rStyle w:val="Hyperlink"/>
            <w:rFonts w:eastAsia="Arial" w:cs="Arial"/>
            <w:lang w:eastAsia="en-US"/>
          </w:rPr>
          <w:t xml:space="preserve">eonatal </w:t>
        </w:r>
        <w:r w:rsidR="7C5B8B56" w:rsidRPr="4CE70DC3">
          <w:rPr>
            <w:rStyle w:val="Hyperlink"/>
            <w:rFonts w:eastAsia="Arial" w:cs="Arial"/>
            <w:lang w:eastAsia="en-US"/>
          </w:rPr>
          <w:t>S</w:t>
        </w:r>
        <w:r w:rsidR="1854BAFC" w:rsidRPr="4CE70DC3">
          <w:rPr>
            <w:rStyle w:val="Hyperlink"/>
            <w:rFonts w:eastAsia="Arial" w:cs="Arial"/>
            <w:lang w:eastAsia="en-US"/>
          </w:rPr>
          <w:t>ervices</w:t>
        </w:r>
      </w:hyperlink>
      <w:r w:rsidR="00C82701" w:rsidRPr="4CE70DC3">
        <w:rPr>
          <w:rFonts w:eastAsia="Arial" w:cs="Arial"/>
          <w:lang w:eastAsia="en-US"/>
        </w:rPr>
        <w:t xml:space="preserve"> (</w:t>
      </w:r>
      <w:r w:rsidR="007C747C">
        <w:t>NHS England, 2023</w:t>
      </w:r>
      <w:r w:rsidR="1854BAFC" w:rsidRPr="4CE70DC3">
        <w:rPr>
          <w:rFonts w:eastAsia="Arial" w:cs="Arial"/>
          <w:lang w:eastAsia="en-US"/>
        </w:rPr>
        <w:t>)</w:t>
      </w:r>
      <w:r w:rsidR="45549C23" w:rsidRPr="4CE70DC3">
        <w:rPr>
          <w:rFonts w:eastAsia="Arial" w:cs="Arial"/>
          <w:lang w:eastAsia="en-US"/>
        </w:rPr>
        <w:t xml:space="preserve"> </w:t>
      </w:r>
      <w:r w:rsidR="74E286AB" w:rsidRPr="4CE70DC3">
        <w:rPr>
          <w:rFonts w:eastAsia="Arial" w:cs="Arial"/>
          <w:lang w:eastAsia="en-US"/>
        </w:rPr>
        <w:t>describe</w:t>
      </w:r>
      <w:r w:rsidR="2A86F28C" w:rsidRPr="4CE70DC3">
        <w:rPr>
          <w:rFonts w:eastAsia="Arial" w:cs="Arial"/>
          <w:lang w:eastAsia="en-US"/>
        </w:rPr>
        <w:t>s</w:t>
      </w:r>
      <w:r w:rsidR="74E286AB" w:rsidRPr="4CE70DC3">
        <w:rPr>
          <w:rFonts w:eastAsia="Arial" w:cs="Arial"/>
          <w:lang w:eastAsia="en-US"/>
        </w:rPr>
        <w:t xml:space="preserve"> the need for a </w:t>
      </w:r>
      <w:r w:rsidR="27CE2BDD" w:rsidRPr="4CE70DC3">
        <w:rPr>
          <w:rFonts w:eastAsia="Arial" w:cs="Arial"/>
          <w:lang w:eastAsia="en-US"/>
        </w:rPr>
        <w:t>“refreshed maternity records standard and maternity services data set” by March 2024</w:t>
      </w:r>
      <w:r w:rsidR="65687376" w:rsidRPr="4CE70DC3">
        <w:rPr>
          <w:rFonts w:eastAsia="Arial" w:cs="Arial"/>
          <w:lang w:eastAsia="en-US"/>
        </w:rPr>
        <w:t xml:space="preserve"> to </w:t>
      </w:r>
      <w:r w:rsidR="4930D21F" w:rsidRPr="4CE70DC3">
        <w:rPr>
          <w:rFonts w:eastAsia="Arial" w:cs="Arial"/>
          <w:lang w:eastAsia="en-US"/>
        </w:rPr>
        <w:t>“</w:t>
      </w:r>
      <w:r w:rsidR="65687376" w:rsidRPr="4CE70DC3">
        <w:rPr>
          <w:rFonts w:eastAsia="Arial" w:cs="Arial"/>
          <w:lang w:eastAsia="en-US"/>
        </w:rPr>
        <w:t>make better use of digital technology</w:t>
      </w:r>
      <w:r w:rsidR="13F81CBB" w:rsidRPr="4CE70DC3">
        <w:rPr>
          <w:rFonts w:eastAsia="Arial" w:cs="Arial"/>
          <w:lang w:eastAsia="en-US"/>
        </w:rPr>
        <w:t>”</w:t>
      </w:r>
      <w:r w:rsidR="65687376" w:rsidRPr="4CE70DC3">
        <w:rPr>
          <w:rFonts w:eastAsia="Arial" w:cs="Arial"/>
          <w:lang w:eastAsia="en-US"/>
        </w:rPr>
        <w:t xml:space="preserve">.  </w:t>
      </w:r>
    </w:p>
    <w:p w14:paraId="11F2D846" w14:textId="433EBEA5" w:rsidR="69EC8762" w:rsidRDefault="00613C0C" w:rsidP="00863381">
      <w:pPr>
        <w:pStyle w:val="BodyText"/>
        <w:ind w:right="388"/>
        <w:rPr>
          <w:rFonts w:eastAsia="Arial" w:cs="Arial"/>
          <w:lang w:eastAsia="en-US"/>
        </w:rPr>
      </w:pPr>
      <w:r w:rsidRPr="0027005F">
        <w:rPr>
          <w:rFonts w:eastAsia="Arial" w:cs="Arial"/>
          <w:lang w:eastAsia="en-US"/>
        </w:rPr>
        <w:t xml:space="preserve">The </w:t>
      </w:r>
      <w:r w:rsidR="0CCF1537" w:rsidRPr="0027005F">
        <w:rPr>
          <w:rFonts w:eastAsia="Arial" w:cs="Arial"/>
          <w:lang w:eastAsia="en-US"/>
        </w:rPr>
        <w:t xml:space="preserve">development of </w:t>
      </w:r>
      <w:r w:rsidR="001E0A1B" w:rsidRPr="0B43E635">
        <w:rPr>
          <w:rFonts w:eastAsia="Arial" w:cs="Arial"/>
          <w:lang w:eastAsia="en-US"/>
        </w:rPr>
        <w:t xml:space="preserve">the </w:t>
      </w:r>
      <w:r w:rsidR="5B33A29B" w:rsidRPr="0B43E635">
        <w:rPr>
          <w:rFonts w:eastAsia="Arial" w:cs="Arial"/>
          <w:lang w:eastAsia="en-US"/>
        </w:rPr>
        <w:t>new</w:t>
      </w:r>
      <w:r w:rsidR="001E0A1B" w:rsidRPr="0027005F">
        <w:rPr>
          <w:rFonts w:eastAsia="Arial" w:cs="Arial"/>
          <w:lang w:eastAsia="en-US"/>
        </w:rPr>
        <w:t xml:space="preserve"> standard </w:t>
      </w:r>
      <w:r w:rsidR="004B30F3">
        <w:rPr>
          <w:rFonts w:eastAsia="Arial" w:cs="Arial"/>
          <w:lang w:eastAsia="en-US"/>
        </w:rPr>
        <w:t>will deliver high</w:t>
      </w:r>
      <w:r w:rsidR="00DA3E67">
        <w:rPr>
          <w:rFonts w:eastAsia="Arial" w:cs="Arial"/>
          <w:lang w:eastAsia="en-US"/>
        </w:rPr>
        <w:t>-</w:t>
      </w:r>
      <w:r w:rsidR="004B30F3">
        <w:rPr>
          <w:rFonts w:eastAsia="Arial" w:cs="Arial"/>
          <w:lang w:eastAsia="en-US"/>
        </w:rPr>
        <w:t xml:space="preserve">quality </w:t>
      </w:r>
      <w:r w:rsidR="4D10300D" w:rsidRPr="0027005F">
        <w:rPr>
          <w:rFonts w:eastAsia="Arial" w:cs="Arial"/>
          <w:lang w:eastAsia="en-US"/>
        </w:rPr>
        <w:t>data</w:t>
      </w:r>
      <w:r w:rsidR="4ECB8E52" w:rsidRPr="0027005F">
        <w:rPr>
          <w:rFonts w:eastAsia="Arial" w:cs="Arial"/>
          <w:lang w:eastAsia="en-US"/>
        </w:rPr>
        <w:t xml:space="preserve"> </w:t>
      </w:r>
      <w:r w:rsidR="004B30F3">
        <w:rPr>
          <w:rFonts w:eastAsia="Arial" w:cs="Arial"/>
          <w:lang w:eastAsia="en-US"/>
        </w:rPr>
        <w:t xml:space="preserve">to </w:t>
      </w:r>
      <w:r w:rsidR="4ECB8E52" w:rsidRPr="0027005F">
        <w:rPr>
          <w:rFonts w:eastAsia="Arial" w:cs="Arial"/>
          <w:lang w:eastAsia="en-US"/>
        </w:rPr>
        <w:t>inform learning</w:t>
      </w:r>
      <w:r w:rsidR="00DA3E67">
        <w:rPr>
          <w:rFonts w:eastAsia="Arial" w:cs="Arial"/>
          <w:lang w:eastAsia="en-US"/>
        </w:rPr>
        <w:t xml:space="preserve">. </w:t>
      </w:r>
      <w:r w:rsidR="2341DEE8" w:rsidRPr="0027005F">
        <w:rPr>
          <w:rFonts w:eastAsia="Arial" w:cs="Arial"/>
          <w:lang w:eastAsia="en-US"/>
        </w:rPr>
        <w:t>(</w:t>
      </w:r>
      <w:hyperlink r:id="rId18">
        <w:r w:rsidR="00372D09">
          <w:rPr>
            <w:rStyle w:val="Hyperlink"/>
            <w:rFonts w:eastAsia="Arial" w:cs="Arial"/>
            <w:lang w:eastAsia="en-US"/>
          </w:rPr>
          <w:t>NHS England, 2023</w:t>
        </w:r>
      </w:hyperlink>
      <w:r w:rsidR="2341DEE8" w:rsidRPr="0B43E635">
        <w:rPr>
          <w:rFonts w:eastAsia="Arial" w:cs="Arial"/>
          <w:lang w:eastAsia="en-US"/>
        </w:rPr>
        <w:t>)</w:t>
      </w:r>
      <w:r w:rsidR="44D29681" w:rsidRPr="0B43E635">
        <w:rPr>
          <w:rFonts w:eastAsia="Arial" w:cs="Arial"/>
          <w:lang w:eastAsia="en-US"/>
        </w:rPr>
        <w:t>.</w:t>
      </w:r>
      <w:r w:rsidR="69EC8762" w:rsidRPr="0B43E635">
        <w:rPr>
          <w:rFonts w:eastAsia="Arial" w:cs="Arial"/>
          <w:lang w:eastAsia="en-US"/>
        </w:rPr>
        <w:t>The consultati</w:t>
      </w:r>
      <w:r w:rsidR="004263CE">
        <w:rPr>
          <w:rFonts w:eastAsia="Arial" w:cs="Arial"/>
          <w:lang w:eastAsia="en-US"/>
        </w:rPr>
        <w:t xml:space="preserve">ve approach taken to develop this new standard </w:t>
      </w:r>
      <w:r w:rsidR="00BB72A5">
        <w:rPr>
          <w:rFonts w:eastAsia="Arial" w:cs="Arial"/>
          <w:lang w:eastAsia="en-US"/>
        </w:rPr>
        <w:t>reflect</w:t>
      </w:r>
      <w:r w:rsidR="004263CE">
        <w:rPr>
          <w:rFonts w:eastAsia="Arial" w:cs="Arial"/>
          <w:lang w:eastAsia="en-US"/>
        </w:rPr>
        <w:t>s</w:t>
      </w:r>
      <w:r w:rsidR="69EC8762" w:rsidRPr="0B43E635">
        <w:rPr>
          <w:rFonts w:eastAsia="Arial" w:cs="Arial"/>
          <w:lang w:eastAsia="en-US"/>
        </w:rPr>
        <w:t xml:space="preserve"> the importance of professional and public engagement in </w:t>
      </w:r>
      <w:r w:rsidR="00CD0694">
        <w:rPr>
          <w:rFonts w:eastAsia="Arial" w:cs="Arial"/>
          <w:lang w:eastAsia="en-US"/>
        </w:rPr>
        <w:t xml:space="preserve">its content, </w:t>
      </w:r>
      <w:r w:rsidR="05ABDAF8" w:rsidRPr="0B43E635">
        <w:rPr>
          <w:rFonts w:eastAsia="Arial" w:cs="Arial"/>
          <w:lang w:eastAsia="en-US"/>
        </w:rPr>
        <w:t xml:space="preserve">along with </w:t>
      </w:r>
      <w:r w:rsidR="699A78C5" w:rsidRPr="0B43E635">
        <w:rPr>
          <w:rFonts w:eastAsia="Arial" w:cs="Arial"/>
          <w:lang w:eastAsia="en-US"/>
        </w:rPr>
        <w:t xml:space="preserve">the </w:t>
      </w:r>
      <w:r w:rsidR="00DD4BA3">
        <w:rPr>
          <w:rFonts w:eastAsia="Arial" w:cs="Arial"/>
          <w:lang w:eastAsia="en-US"/>
        </w:rPr>
        <w:t>introduction</w:t>
      </w:r>
      <w:r w:rsidR="699A78C5" w:rsidRPr="0B43E635">
        <w:rPr>
          <w:rFonts w:eastAsia="Arial" w:cs="Arial"/>
          <w:lang w:eastAsia="en-US"/>
        </w:rPr>
        <w:t xml:space="preserve"> </w:t>
      </w:r>
      <w:r w:rsidR="00BB72A5">
        <w:rPr>
          <w:rFonts w:eastAsia="Arial" w:cs="Arial"/>
          <w:lang w:eastAsia="en-US"/>
        </w:rPr>
        <w:t xml:space="preserve">into the standard </w:t>
      </w:r>
      <w:r w:rsidR="699A78C5" w:rsidRPr="0B43E635">
        <w:rPr>
          <w:rFonts w:eastAsia="Arial" w:cs="Arial"/>
          <w:lang w:eastAsia="en-US"/>
        </w:rPr>
        <w:t xml:space="preserve">of </w:t>
      </w:r>
      <w:r w:rsidR="61DE8F42" w:rsidRPr="0B43E635">
        <w:rPr>
          <w:rFonts w:eastAsia="Arial" w:cs="Arial"/>
          <w:lang w:eastAsia="en-US"/>
        </w:rPr>
        <w:t xml:space="preserve">specific </w:t>
      </w:r>
      <w:r w:rsidR="699A78C5" w:rsidRPr="0B43E635">
        <w:rPr>
          <w:rFonts w:eastAsia="Arial" w:cs="Arial"/>
          <w:lang w:eastAsia="en-US"/>
        </w:rPr>
        <w:t>new models of care</w:t>
      </w:r>
      <w:r w:rsidR="00794C65">
        <w:rPr>
          <w:rFonts w:eastAsia="Arial" w:cs="Arial"/>
          <w:lang w:eastAsia="en-US"/>
        </w:rPr>
        <w:t xml:space="preserve">, as detailed in </w:t>
      </w:r>
      <w:r w:rsidR="009E7557">
        <w:rPr>
          <w:rFonts w:eastAsia="Arial" w:cs="Arial"/>
          <w:lang w:eastAsia="en-US"/>
        </w:rPr>
        <w:t xml:space="preserve">section </w:t>
      </w:r>
      <w:r w:rsidR="009E7557">
        <w:rPr>
          <w:rFonts w:eastAsia="Arial" w:cs="Arial"/>
          <w:highlight w:val="yellow"/>
          <w:lang w:eastAsia="en-US"/>
        </w:rPr>
        <w:fldChar w:fldCharType="begin"/>
      </w:r>
      <w:r w:rsidR="009E7557">
        <w:rPr>
          <w:rFonts w:eastAsia="Arial" w:cs="Arial"/>
          <w:lang w:eastAsia="en-US"/>
        </w:rPr>
        <w:instrText xml:space="preserve"> REF _Ref166581706 \r \h </w:instrText>
      </w:r>
      <w:r w:rsidR="009E7557">
        <w:rPr>
          <w:rFonts w:eastAsia="Arial" w:cs="Arial"/>
          <w:highlight w:val="yellow"/>
          <w:lang w:eastAsia="en-US"/>
        </w:rPr>
      </w:r>
      <w:r w:rsidR="009E7557">
        <w:rPr>
          <w:rFonts w:eastAsia="Arial" w:cs="Arial"/>
          <w:highlight w:val="yellow"/>
          <w:lang w:eastAsia="en-US"/>
        </w:rPr>
        <w:fldChar w:fldCharType="separate"/>
      </w:r>
      <w:r w:rsidR="009E7557">
        <w:rPr>
          <w:rFonts w:eastAsia="Arial" w:cs="Arial"/>
          <w:lang w:eastAsia="en-US"/>
        </w:rPr>
        <w:t>5</w:t>
      </w:r>
      <w:r w:rsidR="009E7557">
        <w:rPr>
          <w:rFonts w:eastAsia="Arial" w:cs="Arial"/>
          <w:highlight w:val="yellow"/>
          <w:lang w:eastAsia="en-US"/>
        </w:rPr>
        <w:fldChar w:fldCharType="end"/>
      </w:r>
      <w:r w:rsidR="009E7557">
        <w:rPr>
          <w:rFonts w:eastAsia="Arial" w:cs="Arial"/>
          <w:lang w:eastAsia="en-US"/>
        </w:rPr>
        <w:t xml:space="preserve"> of this report. </w:t>
      </w:r>
    </w:p>
    <w:p w14:paraId="461AF7ED" w14:textId="5A677E55" w:rsidR="4BA46D1D" w:rsidRPr="0027005F" w:rsidRDefault="4BA46D1D" w:rsidP="00863381">
      <w:pPr>
        <w:pStyle w:val="BodyText"/>
        <w:ind w:right="388"/>
        <w:rPr>
          <w:rFonts w:eastAsia="Arial" w:cs="Arial"/>
          <w:lang w:eastAsia="en-US"/>
        </w:rPr>
      </w:pPr>
    </w:p>
    <w:p w14:paraId="7B6A65E1" w14:textId="7676D0BF" w:rsidR="00722961" w:rsidRPr="008B36BD" w:rsidRDefault="653AE87C" w:rsidP="00722961">
      <w:pPr>
        <w:pStyle w:val="Heading2"/>
        <w:numPr>
          <w:ilvl w:val="1"/>
          <w:numId w:val="30"/>
        </w:numPr>
        <w:rPr>
          <w:rFonts w:cs="Arial"/>
        </w:rPr>
      </w:pPr>
      <w:bookmarkStart w:id="16" w:name="_Toc183183149"/>
      <w:r w:rsidRPr="00F48B81">
        <w:rPr>
          <w:rFonts w:cs="Arial"/>
        </w:rPr>
        <w:t>Methodology</w:t>
      </w:r>
      <w:bookmarkEnd w:id="16"/>
      <w:r w:rsidRPr="00F48B81">
        <w:rPr>
          <w:rFonts w:cs="Arial"/>
        </w:rPr>
        <w:t xml:space="preserve"> </w:t>
      </w:r>
    </w:p>
    <w:p w14:paraId="569EFFE0" w14:textId="53009B39" w:rsidR="00513252" w:rsidRDefault="00E97045" w:rsidP="00863381">
      <w:pPr>
        <w:pStyle w:val="BodyText"/>
        <w:ind w:right="388"/>
        <w:rPr>
          <w:rFonts w:eastAsia="Arial" w:cs="Arial"/>
          <w:lang w:eastAsia="en-US"/>
        </w:rPr>
      </w:pPr>
      <w:r w:rsidRPr="5CC1A9C3">
        <w:rPr>
          <w:rFonts w:eastAsia="Arial" w:cs="Arial"/>
          <w:lang w:eastAsia="en-US"/>
        </w:rPr>
        <w:t xml:space="preserve">The </w:t>
      </w:r>
      <w:r w:rsidR="00722961" w:rsidRPr="5CC1A9C3">
        <w:rPr>
          <w:rFonts w:eastAsia="Arial" w:cs="Arial"/>
          <w:lang w:eastAsia="en-US"/>
        </w:rPr>
        <w:t xml:space="preserve">dedicated project team (see </w:t>
      </w:r>
      <w:hyperlink w:anchor="_Appendix_A_–">
        <w:r w:rsidR="00722961" w:rsidRPr="5CC1A9C3">
          <w:rPr>
            <w:rStyle w:val="Hyperlink"/>
            <w:rFonts w:eastAsia="Arial" w:cs="Arial"/>
            <w:lang w:eastAsia="en-US"/>
          </w:rPr>
          <w:t>Appendix A</w:t>
        </w:r>
      </w:hyperlink>
      <w:r w:rsidR="00722961" w:rsidRPr="5CC1A9C3">
        <w:rPr>
          <w:rFonts w:eastAsia="Arial" w:cs="Arial"/>
          <w:lang w:eastAsia="en-US"/>
        </w:rPr>
        <w:t xml:space="preserve">) carried out </w:t>
      </w:r>
      <w:r w:rsidR="6D211609" w:rsidRPr="5CC1A9C3">
        <w:rPr>
          <w:rFonts w:eastAsia="Arial" w:cs="Arial"/>
          <w:lang w:eastAsia="en-US"/>
        </w:rPr>
        <w:t xml:space="preserve">discussions and webinars </w:t>
      </w:r>
      <w:r w:rsidR="0021781C" w:rsidRPr="5CC1A9C3">
        <w:rPr>
          <w:rFonts w:eastAsia="Arial" w:cs="Arial"/>
          <w:lang w:eastAsia="en-US"/>
        </w:rPr>
        <w:t>with service users</w:t>
      </w:r>
      <w:r w:rsidR="00C84468" w:rsidRPr="5CC1A9C3">
        <w:rPr>
          <w:rFonts w:eastAsia="Arial" w:cs="Arial"/>
          <w:lang w:eastAsia="en-US"/>
        </w:rPr>
        <w:t xml:space="preserve"> (including third sector community and minority groups)</w:t>
      </w:r>
      <w:r w:rsidR="0021781C" w:rsidRPr="5CC1A9C3">
        <w:rPr>
          <w:rFonts w:eastAsia="Arial" w:cs="Arial"/>
          <w:lang w:eastAsia="en-US"/>
        </w:rPr>
        <w:t xml:space="preserve">, </w:t>
      </w:r>
      <w:r w:rsidR="00DA2156" w:rsidRPr="5CC1A9C3">
        <w:rPr>
          <w:rFonts w:eastAsia="Arial" w:cs="Arial"/>
          <w:lang w:eastAsia="en-US"/>
        </w:rPr>
        <w:t>healthcare professionals</w:t>
      </w:r>
      <w:r w:rsidR="0021781C" w:rsidRPr="5CC1A9C3">
        <w:rPr>
          <w:rFonts w:eastAsia="Arial" w:cs="Arial"/>
          <w:lang w:eastAsia="en-US"/>
        </w:rPr>
        <w:t xml:space="preserve"> and system suppliers</w:t>
      </w:r>
      <w:r w:rsidR="00B27B25" w:rsidRPr="5CC1A9C3">
        <w:rPr>
          <w:rFonts w:eastAsia="Arial" w:cs="Arial"/>
          <w:lang w:eastAsia="en-US"/>
        </w:rPr>
        <w:t xml:space="preserve"> to develop </w:t>
      </w:r>
      <w:r w:rsidR="2CB1C5A9" w:rsidRPr="5CC1A9C3">
        <w:rPr>
          <w:rFonts w:eastAsia="Arial" w:cs="Arial"/>
          <w:lang w:eastAsia="en-US"/>
        </w:rPr>
        <w:t>DMRSv</w:t>
      </w:r>
      <w:r w:rsidR="739B2580" w:rsidRPr="5CC1A9C3">
        <w:rPr>
          <w:rFonts w:eastAsia="Arial" w:cs="Arial"/>
          <w:lang w:eastAsia="en-US"/>
        </w:rPr>
        <w:t>2</w:t>
      </w:r>
      <w:r w:rsidR="2CB1C5A9" w:rsidRPr="5CC1A9C3">
        <w:rPr>
          <w:rFonts w:eastAsia="Arial" w:cs="Arial"/>
          <w:lang w:eastAsia="en-US"/>
        </w:rPr>
        <w:t xml:space="preserve"> in line with</w:t>
      </w:r>
      <w:r w:rsidR="2665AD8F" w:rsidRPr="5CC1A9C3">
        <w:rPr>
          <w:rFonts w:eastAsia="Arial" w:cs="Arial"/>
          <w:lang w:eastAsia="en-US"/>
        </w:rPr>
        <w:t xml:space="preserve"> the</w:t>
      </w:r>
      <w:r w:rsidR="2CB1C5A9" w:rsidRPr="5CC1A9C3">
        <w:rPr>
          <w:rFonts w:eastAsia="Arial" w:cs="Arial"/>
          <w:lang w:eastAsia="en-US"/>
        </w:rPr>
        <w:t xml:space="preserve"> new models of care</w:t>
      </w:r>
      <w:r w:rsidR="659AFFD3" w:rsidRPr="5CC1A9C3">
        <w:rPr>
          <w:rFonts w:eastAsia="Arial" w:cs="Arial"/>
          <w:lang w:eastAsia="en-US"/>
        </w:rPr>
        <w:t xml:space="preserve"> that have evolved since the publication of DMRSv1</w:t>
      </w:r>
      <w:r w:rsidR="00B27B25" w:rsidRPr="5CC1A9C3">
        <w:rPr>
          <w:rFonts w:eastAsia="Arial" w:cs="Arial"/>
          <w:lang w:eastAsia="en-US"/>
        </w:rPr>
        <w:t>.</w:t>
      </w:r>
      <w:r w:rsidR="00722961" w:rsidRPr="5CC1A9C3">
        <w:rPr>
          <w:rFonts w:eastAsia="Arial" w:cs="Arial"/>
          <w:lang w:eastAsia="en-US"/>
        </w:rPr>
        <w:t xml:space="preserve"> </w:t>
      </w:r>
    </w:p>
    <w:p w14:paraId="046BCB7A" w14:textId="77777777" w:rsidR="00513252" w:rsidRDefault="00513252" w:rsidP="00863381">
      <w:pPr>
        <w:pStyle w:val="BodyText"/>
        <w:ind w:right="388"/>
        <w:rPr>
          <w:rFonts w:eastAsia="Arial" w:cs="Arial"/>
          <w:lang w:eastAsia="en-US"/>
        </w:rPr>
      </w:pPr>
    </w:p>
    <w:p w14:paraId="56BECD4F" w14:textId="3F28F569" w:rsidR="002D4F95" w:rsidRDefault="00513252" w:rsidP="00863381">
      <w:pPr>
        <w:pStyle w:val="BodyText"/>
        <w:ind w:right="388"/>
        <w:rPr>
          <w:rFonts w:eastAsia="Arial" w:cs="Arial"/>
          <w:lang w:eastAsia="en-US"/>
        </w:rPr>
      </w:pPr>
      <w:r>
        <w:rPr>
          <w:rFonts w:eastAsia="Arial" w:cs="Arial"/>
          <w:lang w:eastAsia="en-US"/>
        </w:rPr>
        <w:fldChar w:fldCharType="begin"/>
      </w:r>
      <w:r>
        <w:rPr>
          <w:rFonts w:eastAsia="Arial" w:cs="Arial"/>
          <w:lang w:eastAsia="en-US"/>
        </w:rPr>
        <w:instrText xml:space="preserve"> REF _Ref164860503 \h </w:instrText>
      </w:r>
      <w:r>
        <w:rPr>
          <w:rFonts w:eastAsia="Arial" w:cs="Arial"/>
          <w:lang w:eastAsia="en-US"/>
        </w:rPr>
      </w:r>
      <w:r>
        <w:rPr>
          <w:rFonts w:eastAsia="Arial" w:cs="Arial"/>
          <w:lang w:eastAsia="en-US"/>
        </w:rPr>
        <w:fldChar w:fldCharType="separate"/>
      </w:r>
      <w:r w:rsidR="00997661">
        <w:t xml:space="preserve">Table </w:t>
      </w:r>
      <w:r w:rsidR="00997661">
        <w:rPr>
          <w:noProof/>
        </w:rPr>
        <w:t>1</w:t>
      </w:r>
      <w:r>
        <w:rPr>
          <w:rFonts w:eastAsia="Arial" w:cs="Arial"/>
          <w:lang w:eastAsia="en-US"/>
        </w:rPr>
        <w:fldChar w:fldCharType="end"/>
      </w:r>
      <w:r w:rsidR="006D4EBD">
        <w:rPr>
          <w:rFonts w:eastAsia="Arial" w:cs="Arial"/>
          <w:lang w:eastAsia="en-US"/>
        </w:rPr>
        <w:t>, below,</w:t>
      </w:r>
      <w:r w:rsidR="000C7864">
        <w:rPr>
          <w:rFonts w:eastAsia="Arial" w:cs="Arial"/>
          <w:lang w:eastAsia="en-US"/>
        </w:rPr>
        <w:t xml:space="preserve"> </w:t>
      </w:r>
      <w:r w:rsidR="006D4EBD">
        <w:rPr>
          <w:rFonts w:eastAsia="Arial" w:cs="Arial"/>
          <w:lang w:eastAsia="en-US"/>
        </w:rPr>
        <w:t xml:space="preserve">shows the number and type of </w:t>
      </w:r>
      <w:r>
        <w:rPr>
          <w:rFonts w:eastAsia="Arial" w:cs="Arial"/>
          <w:lang w:eastAsia="en-US"/>
        </w:rPr>
        <w:t xml:space="preserve">stakeholder </w:t>
      </w:r>
      <w:r w:rsidR="006D4EBD">
        <w:rPr>
          <w:rFonts w:eastAsia="Arial" w:cs="Arial"/>
          <w:lang w:eastAsia="en-US"/>
        </w:rPr>
        <w:t>engagements:</w:t>
      </w:r>
      <w:r w:rsidR="002D4F95" w:rsidRPr="0027005F">
        <w:rPr>
          <w:rFonts w:eastAsia="Arial" w:cs="Arial"/>
          <w:lang w:eastAsia="en-US"/>
        </w:rPr>
        <w:t xml:space="preserve"> </w:t>
      </w:r>
    </w:p>
    <w:p w14:paraId="035104B1" w14:textId="77777777" w:rsidR="00EC4BCF" w:rsidRPr="0027005F" w:rsidRDefault="00EC4BCF" w:rsidP="00863381">
      <w:pPr>
        <w:pStyle w:val="BodyText"/>
        <w:ind w:right="388"/>
        <w:rPr>
          <w:rFonts w:eastAsia="Arial" w:cs="Arial"/>
          <w:lang w:eastAsia="en-US"/>
        </w:rPr>
      </w:pPr>
    </w:p>
    <w:tbl>
      <w:tblPr>
        <w:tblStyle w:val="TableGrid"/>
        <w:tblW w:w="9342" w:type="dxa"/>
        <w:tblInd w:w="576" w:type="dxa"/>
        <w:tblLook w:val="04A0" w:firstRow="1" w:lastRow="0" w:firstColumn="1" w:lastColumn="0" w:noHBand="0" w:noVBand="1"/>
      </w:tblPr>
      <w:tblGrid>
        <w:gridCol w:w="1646"/>
        <w:gridCol w:w="2729"/>
        <w:gridCol w:w="4967"/>
      </w:tblGrid>
      <w:tr w:rsidR="00EC4BCF" w:rsidRPr="00EC4BCF" w14:paraId="4823902B" w14:textId="77777777" w:rsidTr="00EC4BCF">
        <w:tc>
          <w:tcPr>
            <w:tcW w:w="1646" w:type="dxa"/>
            <w:shd w:val="clear" w:color="auto" w:fill="A0D0E8" w:themeFill="accent2"/>
          </w:tcPr>
          <w:p w14:paraId="0D39A102" w14:textId="78902600" w:rsidR="00EC4BCF" w:rsidRPr="00EC4BCF" w:rsidRDefault="00EC4BCF" w:rsidP="005146B8">
            <w:pPr>
              <w:pStyle w:val="BodyText"/>
              <w:rPr>
                <w:rFonts w:eastAsia="Arial" w:cs="Arial"/>
                <w:lang w:eastAsia="en-US"/>
              </w:rPr>
            </w:pPr>
            <w:r>
              <w:rPr>
                <w:rFonts w:eastAsia="Arial" w:cs="Arial"/>
                <w:lang w:eastAsia="en-US"/>
              </w:rPr>
              <w:t xml:space="preserve">Number </w:t>
            </w:r>
          </w:p>
        </w:tc>
        <w:tc>
          <w:tcPr>
            <w:tcW w:w="2729" w:type="dxa"/>
            <w:shd w:val="clear" w:color="auto" w:fill="A0D0E8" w:themeFill="accent2"/>
          </w:tcPr>
          <w:p w14:paraId="1C8699D8" w14:textId="1604EED1" w:rsidR="00EC4BCF" w:rsidRPr="00EC4BCF" w:rsidRDefault="00EC4BCF" w:rsidP="005146B8">
            <w:pPr>
              <w:pStyle w:val="BodyText"/>
              <w:rPr>
                <w:rFonts w:eastAsia="Arial" w:cs="Arial"/>
                <w:lang w:eastAsia="en-US"/>
              </w:rPr>
            </w:pPr>
            <w:r>
              <w:rPr>
                <w:rFonts w:eastAsia="Arial" w:cs="Arial"/>
                <w:lang w:eastAsia="en-US"/>
              </w:rPr>
              <w:t xml:space="preserve">Channel </w:t>
            </w:r>
          </w:p>
        </w:tc>
        <w:tc>
          <w:tcPr>
            <w:tcW w:w="4967" w:type="dxa"/>
            <w:shd w:val="clear" w:color="auto" w:fill="A0D0E8" w:themeFill="accent2"/>
          </w:tcPr>
          <w:p w14:paraId="76E27974" w14:textId="33D52FF2" w:rsidR="00EC4BCF" w:rsidRPr="00EC4BCF" w:rsidRDefault="00EC4BCF" w:rsidP="003B0B91">
            <w:pPr>
              <w:pStyle w:val="BodyText"/>
              <w:rPr>
                <w:rFonts w:eastAsia="Arial" w:cs="Arial"/>
                <w:lang w:eastAsia="en-US"/>
              </w:rPr>
            </w:pPr>
            <w:r>
              <w:rPr>
                <w:rFonts w:eastAsia="Arial" w:cs="Arial"/>
                <w:lang w:eastAsia="en-US"/>
              </w:rPr>
              <w:t>Audience</w:t>
            </w:r>
          </w:p>
        </w:tc>
      </w:tr>
      <w:tr w:rsidR="00EC4BCF" w:rsidRPr="00EC4BCF" w14:paraId="269DBE2C" w14:textId="46461886" w:rsidTr="00EC4BCF">
        <w:tc>
          <w:tcPr>
            <w:tcW w:w="1646" w:type="dxa"/>
          </w:tcPr>
          <w:p w14:paraId="74381580" w14:textId="644AD871" w:rsidR="00EC4BCF" w:rsidRPr="00EC4BCF" w:rsidRDefault="00EC4BCF" w:rsidP="005146B8">
            <w:pPr>
              <w:pStyle w:val="BodyText"/>
              <w:rPr>
                <w:rFonts w:eastAsia="Arial" w:cs="Arial"/>
                <w:lang w:eastAsia="en-US"/>
              </w:rPr>
            </w:pPr>
            <w:r w:rsidRPr="00EC4BCF">
              <w:rPr>
                <w:rFonts w:eastAsia="Arial" w:cs="Arial"/>
                <w:lang w:eastAsia="en-US"/>
              </w:rPr>
              <w:t xml:space="preserve">6 </w:t>
            </w:r>
          </w:p>
        </w:tc>
        <w:tc>
          <w:tcPr>
            <w:tcW w:w="2729" w:type="dxa"/>
          </w:tcPr>
          <w:p w14:paraId="0DB321D5" w14:textId="0A0974CB" w:rsidR="00EC4BCF" w:rsidRPr="00EC4BCF" w:rsidRDefault="009D5727" w:rsidP="005146B8">
            <w:pPr>
              <w:pStyle w:val="BodyText"/>
              <w:rPr>
                <w:rFonts w:eastAsia="Arial" w:cs="Arial"/>
                <w:lang w:eastAsia="en-US"/>
              </w:rPr>
            </w:pPr>
            <w:r>
              <w:rPr>
                <w:rFonts w:eastAsia="Arial" w:cs="Arial"/>
                <w:lang w:eastAsia="en-US"/>
              </w:rPr>
              <w:t>G</w:t>
            </w:r>
            <w:r w:rsidR="00EC4BCF" w:rsidRPr="00EC4BCF">
              <w:rPr>
                <w:rFonts w:eastAsia="Arial" w:cs="Arial"/>
                <w:lang w:eastAsia="en-US"/>
              </w:rPr>
              <w:t>roup workshops</w:t>
            </w:r>
          </w:p>
        </w:tc>
        <w:tc>
          <w:tcPr>
            <w:tcW w:w="4967" w:type="dxa"/>
          </w:tcPr>
          <w:p w14:paraId="1754ACF6" w14:textId="168B00D2" w:rsidR="00EC4BCF" w:rsidRPr="00EC4BCF" w:rsidRDefault="009D5727" w:rsidP="005146B8">
            <w:pPr>
              <w:pStyle w:val="BodyText"/>
              <w:rPr>
                <w:rFonts w:eastAsia="Arial" w:cs="Arial"/>
                <w:lang w:eastAsia="en-US"/>
              </w:rPr>
            </w:pPr>
            <w:r>
              <w:rPr>
                <w:rFonts w:eastAsia="Arial" w:cs="Arial"/>
                <w:lang w:eastAsia="en-US"/>
              </w:rPr>
              <w:t>C</w:t>
            </w:r>
            <w:r w:rsidR="00EC4BCF" w:rsidRPr="00EC4BCF">
              <w:rPr>
                <w:rFonts w:eastAsia="Arial" w:cs="Arial"/>
                <w:lang w:eastAsia="en-US"/>
              </w:rPr>
              <w:t>itizens and service users</w:t>
            </w:r>
          </w:p>
        </w:tc>
      </w:tr>
      <w:tr w:rsidR="00EC4BCF" w:rsidRPr="00EC4BCF" w14:paraId="59069AA8" w14:textId="4919F062" w:rsidTr="00EC4BCF">
        <w:tc>
          <w:tcPr>
            <w:tcW w:w="1646" w:type="dxa"/>
          </w:tcPr>
          <w:p w14:paraId="0C955C67" w14:textId="01312133" w:rsidR="00EC4BCF" w:rsidRPr="00EC4BCF" w:rsidRDefault="00EC4BCF" w:rsidP="005146B8">
            <w:pPr>
              <w:pStyle w:val="BodyText"/>
              <w:rPr>
                <w:rFonts w:eastAsia="Arial" w:cs="Arial"/>
                <w:lang w:eastAsia="en-US"/>
              </w:rPr>
            </w:pPr>
            <w:r w:rsidRPr="00EC4BCF">
              <w:rPr>
                <w:rFonts w:eastAsia="Arial" w:cs="Arial"/>
                <w:lang w:eastAsia="en-US"/>
              </w:rPr>
              <w:t xml:space="preserve">18 </w:t>
            </w:r>
          </w:p>
        </w:tc>
        <w:tc>
          <w:tcPr>
            <w:tcW w:w="2729" w:type="dxa"/>
          </w:tcPr>
          <w:p w14:paraId="64781FB9" w14:textId="5ACA119E" w:rsidR="00EC4BCF" w:rsidRPr="00EC4BCF" w:rsidRDefault="009D5727" w:rsidP="005146B8">
            <w:pPr>
              <w:pStyle w:val="BodyText"/>
              <w:rPr>
                <w:rFonts w:eastAsia="Arial" w:cs="Arial"/>
                <w:lang w:eastAsia="en-US"/>
              </w:rPr>
            </w:pPr>
            <w:r>
              <w:rPr>
                <w:rFonts w:eastAsia="Arial" w:cs="Arial"/>
                <w:lang w:eastAsia="en-US"/>
              </w:rPr>
              <w:t>D</w:t>
            </w:r>
            <w:r w:rsidR="00EC4BCF">
              <w:rPr>
                <w:rFonts w:eastAsia="Arial" w:cs="Arial"/>
                <w:lang w:eastAsia="en-US"/>
              </w:rPr>
              <w:t>i</w:t>
            </w:r>
            <w:r w:rsidR="00EC4BCF" w:rsidRPr="00EC4BCF">
              <w:rPr>
                <w:rFonts w:eastAsia="Arial" w:cs="Arial"/>
                <w:lang w:eastAsia="en-US"/>
              </w:rPr>
              <w:t>scussions</w:t>
            </w:r>
          </w:p>
        </w:tc>
        <w:tc>
          <w:tcPr>
            <w:tcW w:w="4967" w:type="dxa"/>
          </w:tcPr>
          <w:p w14:paraId="5CFD8E83" w14:textId="72855199" w:rsidR="00EC4BCF" w:rsidRPr="00EC4BCF" w:rsidRDefault="009D5727" w:rsidP="005146B8">
            <w:pPr>
              <w:pStyle w:val="BodyText"/>
              <w:rPr>
                <w:rFonts w:eastAsia="Arial" w:cs="Arial"/>
                <w:lang w:eastAsia="en-US"/>
              </w:rPr>
            </w:pPr>
            <w:r>
              <w:rPr>
                <w:rFonts w:eastAsia="Arial" w:cs="Arial"/>
                <w:lang w:eastAsia="en-US"/>
              </w:rPr>
              <w:t>I</w:t>
            </w:r>
            <w:r w:rsidR="00EC4BCF" w:rsidRPr="00EC4BCF">
              <w:rPr>
                <w:rFonts w:eastAsia="Arial" w:cs="Arial"/>
                <w:lang w:eastAsia="en-US"/>
              </w:rPr>
              <w:t xml:space="preserve">ndividuals and small groups (professionals and </w:t>
            </w:r>
            <w:r>
              <w:rPr>
                <w:rFonts w:eastAsia="Arial" w:cs="Arial"/>
                <w:lang w:eastAsia="en-US"/>
              </w:rPr>
              <w:t>public</w:t>
            </w:r>
            <w:r w:rsidR="00EC4BCF" w:rsidRPr="00EC4BCF">
              <w:rPr>
                <w:rFonts w:eastAsia="Arial" w:cs="Arial"/>
                <w:lang w:eastAsia="en-US"/>
              </w:rPr>
              <w:t>)</w:t>
            </w:r>
          </w:p>
        </w:tc>
      </w:tr>
      <w:tr w:rsidR="00EC4BCF" w:rsidRPr="00EC4BCF" w14:paraId="4A83C082" w14:textId="3C96DCA2" w:rsidTr="00EC4BCF">
        <w:tc>
          <w:tcPr>
            <w:tcW w:w="1646" w:type="dxa"/>
          </w:tcPr>
          <w:p w14:paraId="6D68048E" w14:textId="32F204C8" w:rsidR="00EC4BCF" w:rsidRPr="00EC4BCF" w:rsidRDefault="00EC4BCF" w:rsidP="005146B8">
            <w:pPr>
              <w:pStyle w:val="BodyText"/>
              <w:rPr>
                <w:rFonts w:eastAsia="Arial" w:cs="Arial"/>
                <w:lang w:eastAsia="en-US"/>
              </w:rPr>
            </w:pPr>
            <w:r w:rsidRPr="00EC4BCF">
              <w:rPr>
                <w:rFonts w:eastAsia="Arial" w:cs="Arial"/>
                <w:lang w:eastAsia="en-US"/>
              </w:rPr>
              <w:t xml:space="preserve">6 </w:t>
            </w:r>
          </w:p>
        </w:tc>
        <w:tc>
          <w:tcPr>
            <w:tcW w:w="2729" w:type="dxa"/>
          </w:tcPr>
          <w:p w14:paraId="1489F8EB" w14:textId="535C9214" w:rsidR="00EC4BCF" w:rsidRPr="00EC4BCF" w:rsidRDefault="005146B8" w:rsidP="005146B8">
            <w:pPr>
              <w:pStyle w:val="BodyText"/>
              <w:rPr>
                <w:rFonts w:eastAsia="Arial" w:cs="Arial"/>
                <w:lang w:eastAsia="en-US"/>
              </w:rPr>
            </w:pPr>
            <w:r>
              <w:rPr>
                <w:rFonts w:eastAsia="Arial" w:cs="Arial"/>
                <w:lang w:eastAsia="en-US"/>
              </w:rPr>
              <w:t>G</w:t>
            </w:r>
            <w:r w:rsidR="00EC4BCF" w:rsidRPr="00EC4BCF">
              <w:rPr>
                <w:rFonts w:eastAsia="Arial" w:cs="Arial"/>
                <w:lang w:eastAsia="en-US"/>
              </w:rPr>
              <w:t>roup webinars</w:t>
            </w:r>
          </w:p>
        </w:tc>
        <w:tc>
          <w:tcPr>
            <w:tcW w:w="4967" w:type="dxa"/>
          </w:tcPr>
          <w:p w14:paraId="391B2214" w14:textId="05E3B9A3" w:rsidR="00EC4BCF" w:rsidRPr="00EC4BCF" w:rsidRDefault="009D5727" w:rsidP="005146B8">
            <w:pPr>
              <w:pStyle w:val="BodyText"/>
              <w:rPr>
                <w:rFonts w:eastAsia="Arial" w:cs="Arial"/>
                <w:lang w:eastAsia="en-US"/>
              </w:rPr>
            </w:pPr>
            <w:r>
              <w:rPr>
                <w:rFonts w:eastAsia="Arial" w:cs="Arial"/>
                <w:lang w:eastAsia="en-US"/>
              </w:rPr>
              <w:t>M</w:t>
            </w:r>
            <w:r w:rsidR="00EC4BCF" w:rsidRPr="00EC4BCF">
              <w:rPr>
                <w:rFonts w:eastAsia="Arial" w:cs="Arial"/>
                <w:lang w:eastAsia="en-US"/>
              </w:rPr>
              <w:t>aternity service professionals and charities</w:t>
            </w:r>
          </w:p>
        </w:tc>
      </w:tr>
      <w:tr w:rsidR="00EC4BCF" w:rsidRPr="00EC4BCF" w14:paraId="49F6EF54" w14:textId="13D3B7F6" w:rsidTr="00EC4BCF">
        <w:tc>
          <w:tcPr>
            <w:tcW w:w="1646" w:type="dxa"/>
          </w:tcPr>
          <w:p w14:paraId="3B7D1E0F" w14:textId="2EC36E76" w:rsidR="00EC4BCF" w:rsidRPr="00EC4BCF" w:rsidRDefault="00EC4BCF" w:rsidP="005146B8">
            <w:pPr>
              <w:pStyle w:val="BodyText"/>
              <w:rPr>
                <w:rFonts w:eastAsia="Arial" w:cs="Arial"/>
                <w:lang w:eastAsia="en-US"/>
              </w:rPr>
            </w:pPr>
            <w:r w:rsidRPr="00EC4BCF">
              <w:rPr>
                <w:rFonts w:eastAsia="Arial" w:cs="Arial"/>
                <w:lang w:eastAsia="en-US"/>
              </w:rPr>
              <w:t xml:space="preserve">1 </w:t>
            </w:r>
          </w:p>
        </w:tc>
        <w:tc>
          <w:tcPr>
            <w:tcW w:w="2729" w:type="dxa"/>
          </w:tcPr>
          <w:p w14:paraId="3639E067" w14:textId="216C86E6" w:rsidR="00EC4BCF" w:rsidRPr="00EC4BCF" w:rsidRDefault="005146B8" w:rsidP="005146B8">
            <w:pPr>
              <w:pStyle w:val="BodyText"/>
              <w:rPr>
                <w:rFonts w:eastAsia="Arial" w:cs="Arial"/>
                <w:lang w:eastAsia="en-US"/>
              </w:rPr>
            </w:pPr>
            <w:r>
              <w:rPr>
                <w:rFonts w:eastAsia="Arial" w:cs="Arial"/>
                <w:lang w:eastAsia="en-US"/>
              </w:rPr>
              <w:t>W</w:t>
            </w:r>
            <w:r w:rsidR="00EC4BCF" w:rsidRPr="00EC4BCF">
              <w:rPr>
                <w:rFonts w:eastAsia="Arial" w:cs="Arial"/>
                <w:lang w:eastAsia="en-US"/>
              </w:rPr>
              <w:t>ebinar</w:t>
            </w:r>
          </w:p>
        </w:tc>
        <w:tc>
          <w:tcPr>
            <w:tcW w:w="4967" w:type="dxa"/>
          </w:tcPr>
          <w:p w14:paraId="497FEC37" w14:textId="32858B8C" w:rsidR="00EC4BCF" w:rsidRPr="00EC4BCF" w:rsidRDefault="009D5727" w:rsidP="005146B8">
            <w:pPr>
              <w:pStyle w:val="BodyText"/>
              <w:rPr>
                <w:rFonts w:eastAsia="Arial" w:cs="Arial"/>
                <w:lang w:eastAsia="en-US"/>
              </w:rPr>
            </w:pPr>
            <w:r>
              <w:rPr>
                <w:rFonts w:eastAsia="Arial" w:cs="Arial"/>
                <w:lang w:eastAsia="en-US"/>
              </w:rPr>
              <w:t>M</w:t>
            </w:r>
            <w:r w:rsidR="00EC4BCF" w:rsidRPr="00EC4BCF">
              <w:rPr>
                <w:rFonts w:eastAsia="Arial" w:cs="Arial"/>
                <w:lang w:eastAsia="en-US"/>
              </w:rPr>
              <w:t>aternity electronic patient record (EPR) system suppliers</w:t>
            </w:r>
          </w:p>
        </w:tc>
      </w:tr>
      <w:tr w:rsidR="00EC4BCF" w:rsidRPr="00EC4BCF" w14:paraId="6CDC8543" w14:textId="77FEE846" w:rsidTr="00EC4BCF">
        <w:tc>
          <w:tcPr>
            <w:tcW w:w="1646" w:type="dxa"/>
          </w:tcPr>
          <w:p w14:paraId="2148471A" w14:textId="2CAA51D0" w:rsidR="00EC4BCF" w:rsidRPr="00EC4BCF" w:rsidRDefault="00EC4BCF" w:rsidP="005146B8">
            <w:pPr>
              <w:pStyle w:val="BodyText"/>
              <w:rPr>
                <w:rFonts w:eastAsia="Arial" w:cs="Arial"/>
                <w:lang w:eastAsia="en-US"/>
              </w:rPr>
            </w:pPr>
            <w:r>
              <w:rPr>
                <w:rFonts w:eastAsia="Arial" w:cs="Arial"/>
                <w:lang w:eastAsia="en-US"/>
              </w:rPr>
              <w:t>1</w:t>
            </w:r>
          </w:p>
        </w:tc>
        <w:tc>
          <w:tcPr>
            <w:tcW w:w="2729" w:type="dxa"/>
          </w:tcPr>
          <w:p w14:paraId="609848D1" w14:textId="67A87BBD" w:rsidR="00EC4BCF" w:rsidRPr="00EC4BCF" w:rsidRDefault="005146B8" w:rsidP="005146B8">
            <w:pPr>
              <w:pStyle w:val="BodyText"/>
              <w:rPr>
                <w:rFonts w:eastAsia="Arial" w:cs="Arial"/>
                <w:lang w:eastAsia="en-US"/>
              </w:rPr>
            </w:pPr>
            <w:r>
              <w:rPr>
                <w:rFonts w:eastAsia="Arial" w:cs="Arial"/>
                <w:lang w:eastAsia="en-US"/>
              </w:rPr>
              <w:t xml:space="preserve">National </w:t>
            </w:r>
            <w:r w:rsidR="00EC4BCF" w:rsidRPr="00EC4BCF">
              <w:rPr>
                <w:rFonts w:eastAsia="Arial" w:cs="Arial"/>
                <w:lang w:eastAsia="en-US"/>
              </w:rPr>
              <w:t>online survey</w:t>
            </w:r>
          </w:p>
        </w:tc>
        <w:tc>
          <w:tcPr>
            <w:tcW w:w="4967" w:type="dxa"/>
          </w:tcPr>
          <w:p w14:paraId="58DDAF83" w14:textId="022B4367" w:rsidR="00EC4BCF" w:rsidRPr="00EC4BCF" w:rsidRDefault="009D5727" w:rsidP="005146B8">
            <w:pPr>
              <w:pStyle w:val="BodyText"/>
              <w:rPr>
                <w:rFonts w:eastAsia="Arial" w:cs="Arial"/>
                <w:lang w:eastAsia="en-US"/>
              </w:rPr>
            </w:pPr>
            <w:r>
              <w:rPr>
                <w:rFonts w:eastAsia="Arial" w:cs="Arial"/>
                <w:lang w:eastAsia="en-US"/>
              </w:rPr>
              <w:t>P</w:t>
            </w:r>
            <w:r w:rsidR="00EC4BCF" w:rsidRPr="00EC4BCF">
              <w:rPr>
                <w:rFonts w:eastAsia="Arial" w:cs="Arial"/>
                <w:lang w:eastAsia="en-US"/>
              </w:rPr>
              <w:t xml:space="preserve">ublic, </w:t>
            </w:r>
            <w:r w:rsidR="00B91335">
              <w:rPr>
                <w:rFonts w:eastAsia="Arial" w:cs="Arial"/>
                <w:lang w:eastAsia="en-US"/>
              </w:rPr>
              <w:t xml:space="preserve">third sector groups, </w:t>
            </w:r>
            <w:r w:rsidR="00EC4BCF" w:rsidRPr="00EC4BCF">
              <w:rPr>
                <w:rFonts w:eastAsia="Arial" w:cs="Arial"/>
                <w:lang w:eastAsia="en-US"/>
              </w:rPr>
              <w:t>maternity service professionals</w:t>
            </w:r>
          </w:p>
        </w:tc>
      </w:tr>
    </w:tbl>
    <w:p w14:paraId="48A38BD6" w14:textId="15F74445" w:rsidR="005C7EDC" w:rsidRPr="0027005F" w:rsidRDefault="007D0B74" w:rsidP="007D0B74">
      <w:pPr>
        <w:pStyle w:val="Caption"/>
        <w:rPr>
          <w:rFonts w:eastAsia="Arial" w:cs="Arial"/>
          <w:lang w:eastAsia="en-US"/>
        </w:rPr>
      </w:pPr>
      <w:bookmarkStart w:id="17" w:name="_Ref164860503"/>
      <w:bookmarkStart w:id="18" w:name="_Ref164860439"/>
      <w:r>
        <w:t xml:space="preserve">Table </w:t>
      </w:r>
      <w:r>
        <w:fldChar w:fldCharType="begin"/>
      </w:r>
      <w:r>
        <w:instrText>SEQ Table \* ARABIC</w:instrText>
      </w:r>
      <w:r>
        <w:fldChar w:fldCharType="separate"/>
      </w:r>
      <w:r w:rsidR="00711500">
        <w:rPr>
          <w:noProof/>
        </w:rPr>
        <w:t>1</w:t>
      </w:r>
      <w:r>
        <w:fldChar w:fldCharType="end"/>
      </w:r>
      <w:bookmarkEnd w:id="17"/>
      <w:r>
        <w:t xml:space="preserve"> - </w:t>
      </w:r>
      <w:r w:rsidR="00937F73">
        <w:t>S</w:t>
      </w:r>
      <w:r>
        <w:t>takeholder participation</w:t>
      </w:r>
      <w:bookmarkEnd w:id="18"/>
    </w:p>
    <w:p w14:paraId="79168D5F" w14:textId="7A101849" w:rsidR="00CD0694" w:rsidRPr="008B36BD" w:rsidRDefault="1F38164E" w:rsidP="00CD0694">
      <w:pPr>
        <w:pStyle w:val="Heading2"/>
        <w:numPr>
          <w:ilvl w:val="1"/>
          <w:numId w:val="30"/>
        </w:numPr>
        <w:rPr>
          <w:rFonts w:cs="Arial"/>
        </w:rPr>
      </w:pPr>
      <w:bookmarkStart w:id="19" w:name="_Toc183183150"/>
      <w:r w:rsidRPr="00F48B81">
        <w:rPr>
          <w:rFonts w:cs="Arial"/>
        </w:rPr>
        <w:t xml:space="preserve">Key </w:t>
      </w:r>
      <w:r w:rsidR="1B135B39" w:rsidRPr="00F48B81">
        <w:rPr>
          <w:rFonts w:cs="Arial"/>
        </w:rPr>
        <w:t>f</w:t>
      </w:r>
      <w:r w:rsidRPr="00F48B81">
        <w:rPr>
          <w:rFonts w:cs="Arial"/>
        </w:rPr>
        <w:t>indings</w:t>
      </w:r>
      <w:bookmarkEnd w:id="19"/>
    </w:p>
    <w:p w14:paraId="7CF878D4" w14:textId="7C15DB54" w:rsidR="00112428" w:rsidRDefault="00952FAE" w:rsidP="00112428">
      <w:pPr>
        <w:rPr>
          <w:rFonts w:cs="Arial"/>
          <w:lang w:eastAsia="en-US"/>
        </w:rPr>
      </w:pPr>
      <w:r>
        <w:rPr>
          <w:rFonts w:eastAsia="Arial" w:cs="Arial"/>
          <w:lang w:eastAsia="en-US"/>
        </w:rPr>
        <w:t>More than 3</w:t>
      </w:r>
      <w:r w:rsidR="04F5ECDA" w:rsidRPr="04F5ECDA">
        <w:rPr>
          <w:rFonts w:eastAsia="Arial" w:cs="Arial"/>
          <w:lang w:eastAsia="en-US"/>
        </w:rPr>
        <w:t xml:space="preserve">0 online discussions and webinars </w:t>
      </w:r>
      <w:r>
        <w:rPr>
          <w:rFonts w:eastAsia="Arial" w:cs="Arial"/>
          <w:lang w:eastAsia="en-US"/>
        </w:rPr>
        <w:t xml:space="preserve">were held over the course of the consultation, </w:t>
      </w:r>
      <w:r w:rsidR="04F5ECDA" w:rsidRPr="04F5ECDA">
        <w:rPr>
          <w:rFonts w:eastAsia="Arial" w:cs="Arial"/>
          <w:lang w:eastAsia="en-US"/>
        </w:rPr>
        <w:t xml:space="preserve">involving 501 contributors and 476 survey responses. </w:t>
      </w:r>
    </w:p>
    <w:p w14:paraId="0CD748C2" w14:textId="77777777" w:rsidR="00206FEC" w:rsidRDefault="00206FEC" w:rsidP="00112428">
      <w:pPr>
        <w:rPr>
          <w:rFonts w:cs="Arial"/>
          <w:lang w:eastAsia="en-US"/>
        </w:rPr>
      </w:pPr>
    </w:p>
    <w:p w14:paraId="0FCEB374" w14:textId="5BAA2EAC" w:rsidR="005C73E9" w:rsidRDefault="00CD0694" w:rsidP="005C73E9">
      <w:pPr>
        <w:rPr>
          <w:rFonts w:cs="Arial"/>
          <w:lang w:eastAsia="en-US"/>
        </w:rPr>
      </w:pPr>
      <w:r>
        <w:rPr>
          <w:rFonts w:eastAsia="Arial" w:cs="Arial"/>
          <w:lang w:eastAsia="en-US"/>
        </w:rPr>
        <w:fldChar w:fldCharType="begin"/>
      </w:r>
      <w:r>
        <w:rPr>
          <w:rFonts w:eastAsia="Arial" w:cs="Arial"/>
          <w:lang w:eastAsia="en-US"/>
        </w:rPr>
        <w:instrText xml:space="preserve"> REF _Ref164770497 \h </w:instrText>
      </w:r>
      <w:r>
        <w:rPr>
          <w:rFonts w:eastAsia="Arial" w:cs="Arial"/>
          <w:lang w:eastAsia="en-US"/>
        </w:rPr>
      </w:r>
      <w:r>
        <w:rPr>
          <w:rFonts w:eastAsia="Arial" w:cs="Arial"/>
          <w:lang w:eastAsia="en-US"/>
        </w:rPr>
        <w:fldChar w:fldCharType="separate"/>
      </w:r>
      <w:r w:rsidR="00997661">
        <w:t xml:space="preserve">Table </w:t>
      </w:r>
      <w:r w:rsidR="00997661">
        <w:rPr>
          <w:noProof/>
        </w:rPr>
        <w:t>2</w:t>
      </w:r>
      <w:r>
        <w:rPr>
          <w:rFonts w:eastAsia="Arial" w:cs="Arial"/>
          <w:lang w:eastAsia="en-US"/>
        </w:rPr>
        <w:fldChar w:fldCharType="end"/>
      </w:r>
      <w:r w:rsidR="00112428">
        <w:rPr>
          <w:rFonts w:eastAsia="Arial" w:cs="Arial"/>
          <w:lang w:eastAsia="en-US"/>
        </w:rPr>
        <w:t xml:space="preserve"> (</w:t>
      </w:r>
      <w:r w:rsidR="00EA254A">
        <w:rPr>
          <w:rFonts w:eastAsia="Arial" w:cs="Arial"/>
          <w:lang w:eastAsia="en-US"/>
        </w:rPr>
        <w:t>below</w:t>
      </w:r>
      <w:r w:rsidR="00112428">
        <w:rPr>
          <w:rFonts w:eastAsia="Arial" w:cs="Arial"/>
          <w:lang w:eastAsia="en-US"/>
        </w:rPr>
        <w:t>)</w:t>
      </w:r>
      <w:r w:rsidR="00A4495F">
        <w:rPr>
          <w:rFonts w:eastAsia="Arial" w:cs="Arial"/>
          <w:lang w:eastAsia="en-US"/>
        </w:rPr>
        <w:t xml:space="preserve"> shows the </w:t>
      </w:r>
      <w:r w:rsidR="25CDDE3D" w:rsidRPr="0B43E635">
        <w:rPr>
          <w:rFonts w:eastAsia="Arial" w:cs="Arial"/>
          <w:lang w:eastAsia="en-US"/>
        </w:rPr>
        <w:t>themes</w:t>
      </w:r>
      <w:r w:rsidR="5103D55B" w:rsidRPr="0B43E635">
        <w:rPr>
          <w:rFonts w:eastAsia="Arial" w:cs="Arial"/>
          <w:lang w:eastAsia="en-US"/>
        </w:rPr>
        <w:t xml:space="preserve"> </w:t>
      </w:r>
      <w:r w:rsidR="70087398" w:rsidRPr="0B43E635">
        <w:rPr>
          <w:rFonts w:eastAsia="Arial" w:cs="Arial"/>
          <w:lang w:eastAsia="en-US"/>
        </w:rPr>
        <w:t xml:space="preserve">that </w:t>
      </w:r>
      <w:r w:rsidR="1A101E75" w:rsidRPr="0B43E635">
        <w:rPr>
          <w:rFonts w:eastAsia="Arial" w:cs="Arial"/>
          <w:lang w:eastAsia="en-US"/>
        </w:rPr>
        <w:t>emerge</w:t>
      </w:r>
      <w:r w:rsidR="00BE0C36">
        <w:rPr>
          <w:rFonts w:eastAsia="Arial" w:cs="Arial"/>
          <w:lang w:eastAsia="en-US"/>
        </w:rPr>
        <w:t>d</w:t>
      </w:r>
      <w:r w:rsidR="3C5F0E55" w:rsidRPr="0027005F">
        <w:rPr>
          <w:rFonts w:eastAsia="Arial" w:cs="Arial"/>
          <w:lang w:eastAsia="en-US"/>
        </w:rPr>
        <w:t xml:space="preserve"> </w:t>
      </w:r>
      <w:r w:rsidR="00DC0B85" w:rsidRPr="0027005F">
        <w:rPr>
          <w:rFonts w:eastAsia="Arial" w:cs="Arial"/>
          <w:lang w:eastAsia="en-US"/>
        </w:rPr>
        <w:t xml:space="preserve">from </w:t>
      </w:r>
      <w:r w:rsidR="442BDB7A" w:rsidRPr="0027005F">
        <w:rPr>
          <w:rFonts w:eastAsia="Arial" w:cs="Arial"/>
          <w:lang w:eastAsia="en-US"/>
        </w:rPr>
        <w:t>webinars and discussions</w:t>
      </w:r>
      <w:r w:rsidR="005C73E9">
        <w:rPr>
          <w:rFonts w:eastAsia="Arial" w:cs="Arial"/>
          <w:lang w:eastAsia="en-US"/>
        </w:rPr>
        <w:t xml:space="preserve">. </w:t>
      </w:r>
      <w:r w:rsidR="00797544">
        <w:rPr>
          <w:rFonts w:cs="Arial"/>
          <w:lang w:eastAsia="en-US"/>
        </w:rPr>
        <w:t>Suggestions or feedback falling outside of the scope of this report ha</w:t>
      </w:r>
      <w:r>
        <w:rPr>
          <w:rFonts w:cs="Arial"/>
          <w:lang w:eastAsia="en-US"/>
        </w:rPr>
        <w:t>ve</w:t>
      </w:r>
      <w:r w:rsidR="00797544">
        <w:rPr>
          <w:rFonts w:cs="Arial"/>
          <w:lang w:eastAsia="en-US"/>
        </w:rPr>
        <w:t xml:space="preserve"> been </w:t>
      </w:r>
      <w:r w:rsidR="00A14B85">
        <w:rPr>
          <w:rFonts w:cs="Arial"/>
          <w:lang w:eastAsia="en-US"/>
        </w:rPr>
        <w:t xml:space="preserve">communicated </w:t>
      </w:r>
      <w:r w:rsidR="00A14B85">
        <w:rPr>
          <w:rFonts w:cs="Arial"/>
          <w:lang w:eastAsia="en-US"/>
        </w:rPr>
        <w:lastRenderedPageBreak/>
        <w:t xml:space="preserve">separately </w:t>
      </w:r>
      <w:r w:rsidR="00B3287B">
        <w:rPr>
          <w:rFonts w:cs="Arial"/>
          <w:lang w:eastAsia="en-US"/>
        </w:rPr>
        <w:t xml:space="preserve">via the </w:t>
      </w:r>
      <w:r w:rsidR="0069393D">
        <w:rPr>
          <w:rFonts w:cs="Arial"/>
          <w:lang w:eastAsia="en-US"/>
        </w:rPr>
        <w:t>Maternity and Neonatal Programme at NHS England</w:t>
      </w:r>
      <w:r w:rsidR="00B3287B">
        <w:rPr>
          <w:rFonts w:cs="Arial"/>
          <w:lang w:eastAsia="en-US"/>
        </w:rPr>
        <w:t xml:space="preserve">. </w:t>
      </w:r>
      <w:r w:rsidR="00B209D1">
        <w:rPr>
          <w:rFonts w:cs="Arial"/>
          <w:lang w:eastAsia="en-US"/>
        </w:rPr>
        <w:t xml:space="preserve">Each of the themes listed below is investigated in more detail within the body of this report. </w:t>
      </w:r>
    </w:p>
    <w:p w14:paraId="75FB3465" w14:textId="77777777" w:rsidR="00AE07C3" w:rsidRDefault="00AE07C3" w:rsidP="00863381">
      <w:pPr>
        <w:pStyle w:val="BodyText"/>
        <w:ind w:right="388"/>
        <w:rPr>
          <w:rFonts w:eastAsia="Arial" w:cs="Arial"/>
          <w:lang w:eastAsia="en-US"/>
        </w:rPr>
      </w:pPr>
    </w:p>
    <w:tbl>
      <w:tblPr>
        <w:tblStyle w:val="TableGrid"/>
        <w:tblW w:w="9776" w:type="dxa"/>
        <w:tblLook w:val="04A0" w:firstRow="1" w:lastRow="0" w:firstColumn="1" w:lastColumn="0" w:noHBand="0" w:noVBand="1"/>
      </w:tblPr>
      <w:tblGrid>
        <w:gridCol w:w="4390"/>
        <w:gridCol w:w="5386"/>
      </w:tblGrid>
      <w:tr w:rsidR="00E321FA" w14:paraId="1940B1B9" w14:textId="77777777" w:rsidTr="3F945572">
        <w:tc>
          <w:tcPr>
            <w:tcW w:w="4390" w:type="dxa"/>
            <w:shd w:val="clear" w:color="auto" w:fill="A0D0E8" w:themeFill="accent2"/>
          </w:tcPr>
          <w:p w14:paraId="4738F8C7" w14:textId="7DD8BF8E" w:rsidR="00E321FA" w:rsidRDefault="00D75033" w:rsidP="00863381">
            <w:pPr>
              <w:pStyle w:val="BodyText"/>
              <w:ind w:right="388"/>
              <w:rPr>
                <w:rFonts w:eastAsia="Arial" w:cs="Arial"/>
                <w:lang w:eastAsia="en-US"/>
              </w:rPr>
            </w:pPr>
            <w:r>
              <w:rPr>
                <w:rFonts w:eastAsia="Arial" w:cs="Arial"/>
                <w:lang w:eastAsia="en-US"/>
              </w:rPr>
              <w:t xml:space="preserve">Stakeholder </w:t>
            </w:r>
          </w:p>
        </w:tc>
        <w:tc>
          <w:tcPr>
            <w:tcW w:w="5386" w:type="dxa"/>
            <w:shd w:val="clear" w:color="auto" w:fill="A0D0E8" w:themeFill="accent2"/>
          </w:tcPr>
          <w:p w14:paraId="6FACB9DD" w14:textId="57F883CC" w:rsidR="00E321FA" w:rsidRDefault="00D75033" w:rsidP="00863381">
            <w:pPr>
              <w:pStyle w:val="BodyText"/>
              <w:ind w:right="388"/>
              <w:rPr>
                <w:rFonts w:eastAsia="Arial" w:cs="Arial"/>
                <w:lang w:eastAsia="en-US"/>
              </w:rPr>
            </w:pPr>
            <w:r>
              <w:rPr>
                <w:rFonts w:eastAsia="Arial" w:cs="Arial"/>
                <w:lang w:eastAsia="en-US"/>
              </w:rPr>
              <w:t xml:space="preserve">Key </w:t>
            </w:r>
            <w:r w:rsidR="00B209D1">
              <w:rPr>
                <w:rFonts w:eastAsia="Arial" w:cs="Arial"/>
                <w:lang w:eastAsia="en-US"/>
              </w:rPr>
              <w:t>themes</w:t>
            </w:r>
          </w:p>
        </w:tc>
      </w:tr>
      <w:tr w:rsidR="00E321FA" w14:paraId="5A1401C4" w14:textId="77777777" w:rsidTr="3F945572">
        <w:trPr>
          <w:trHeight w:val="300"/>
        </w:trPr>
        <w:tc>
          <w:tcPr>
            <w:tcW w:w="4390" w:type="dxa"/>
            <w:vMerge w:val="restart"/>
          </w:tcPr>
          <w:p w14:paraId="5060F022" w14:textId="6F348987" w:rsidR="00247E5E" w:rsidRDefault="02E7920D" w:rsidP="00247E5E">
            <w:pPr>
              <w:pStyle w:val="BodyText"/>
              <w:spacing w:after="0"/>
              <w:ind w:right="388"/>
              <w:rPr>
                <w:rFonts w:eastAsia="Arial" w:cs="Arial"/>
                <w:lang w:eastAsia="en-US"/>
              </w:rPr>
            </w:pPr>
            <w:r w:rsidRPr="3F945572">
              <w:rPr>
                <w:rFonts w:eastAsia="Arial" w:cs="Arial"/>
                <w:lang w:eastAsia="en-US"/>
              </w:rPr>
              <w:t>Service Users</w:t>
            </w:r>
            <w:r w:rsidR="61BE8696" w:rsidRPr="3F945572">
              <w:rPr>
                <w:rFonts w:eastAsia="Arial" w:cs="Arial"/>
                <w:lang w:eastAsia="en-US"/>
              </w:rPr>
              <w:t>: Women</w:t>
            </w:r>
          </w:p>
          <w:p w14:paraId="5AA02324" w14:textId="77777777" w:rsidR="00247E5E" w:rsidRDefault="00247E5E" w:rsidP="00247E5E">
            <w:pPr>
              <w:pStyle w:val="BodyText"/>
              <w:spacing w:after="0"/>
              <w:ind w:right="388"/>
              <w:rPr>
                <w:rFonts w:eastAsia="Arial" w:cs="Arial"/>
                <w:lang w:eastAsia="en-US"/>
              </w:rPr>
            </w:pPr>
          </w:p>
          <w:p w14:paraId="31B480CA" w14:textId="0E00B69E" w:rsidR="00E321FA" w:rsidRDefault="2E887608" w:rsidP="00247E5E">
            <w:pPr>
              <w:pStyle w:val="BodyText"/>
              <w:spacing w:after="0"/>
              <w:ind w:right="388"/>
              <w:rPr>
                <w:rFonts w:eastAsia="Arial" w:cs="Arial"/>
                <w:lang w:eastAsia="en-US"/>
              </w:rPr>
            </w:pPr>
            <w:r w:rsidRPr="5CC1A9C3">
              <w:rPr>
                <w:rFonts w:eastAsia="Arial" w:cs="Arial"/>
                <w:lang w:eastAsia="en-US"/>
              </w:rPr>
              <w:t>(</w:t>
            </w:r>
            <w:r w:rsidR="6A12CA6F" w:rsidRPr="5CC1A9C3">
              <w:rPr>
                <w:rFonts w:eastAsia="Arial" w:cs="Arial"/>
                <w:lang w:eastAsia="en-US"/>
              </w:rPr>
              <w:t>Includes</w:t>
            </w:r>
            <w:r w:rsidR="4F502DC9" w:rsidRPr="5CC1A9C3">
              <w:rPr>
                <w:rFonts w:eastAsia="Arial" w:cs="Arial"/>
                <w:lang w:eastAsia="en-US"/>
              </w:rPr>
              <w:t>:</w:t>
            </w:r>
          </w:p>
          <w:p w14:paraId="17854920" w14:textId="77777777" w:rsidR="009A1EDB" w:rsidRDefault="00247E5E" w:rsidP="00247E5E">
            <w:pPr>
              <w:pStyle w:val="BodyText"/>
              <w:spacing w:after="0"/>
              <w:ind w:right="388"/>
              <w:rPr>
                <w:rStyle w:val="normaltextrun"/>
                <w:rFonts w:cs="Arial"/>
                <w:color w:val="000000"/>
              </w:rPr>
            </w:pPr>
            <w:r w:rsidRPr="00C85146">
              <w:rPr>
                <w:rStyle w:val="normaltextrun"/>
                <w:rFonts w:cs="Arial"/>
                <w:color w:val="000000"/>
              </w:rPr>
              <w:t>LGBTQIA+</w:t>
            </w:r>
          </w:p>
          <w:p w14:paraId="5963C6E2" w14:textId="41500B5D" w:rsidR="00247E5E" w:rsidRDefault="00247E5E" w:rsidP="00247E5E">
            <w:pPr>
              <w:pStyle w:val="BodyText"/>
              <w:spacing w:after="0"/>
              <w:ind w:right="388"/>
              <w:rPr>
                <w:rStyle w:val="normaltextrun"/>
                <w:color w:val="000000"/>
              </w:rPr>
            </w:pPr>
            <w:r>
              <w:rPr>
                <w:rStyle w:val="normaltextrun"/>
                <w:rFonts w:cs="Arial"/>
                <w:color w:val="000000"/>
              </w:rPr>
              <w:t>E</w:t>
            </w:r>
            <w:r>
              <w:rPr>
                <w:rStyle w:val="normaltextrun"/>
                <w:color w:val="000000"/>
              </w:rPr>
              <w:t>th</w:t>
            </w:r>
            <w:r w:rsidR="00F21833">
              <w:rPr>
                <w:rStyle w:val="normaltextrun"/>
                <w:color w:val="000000"/>
              </w:rPr>
              <w:t>n</w:t>
            </w:r>
            <w:r>
              <w:rPr>
                <w:rStyle w:val="normaltextrun"/>
                <w:color w:val="000000"/>
              </w:rPr>
              <w:t>ic minority groups</w:t>
            </w:r>
          </w:p>
          <w:p w14:paraId="73C409A5" w14:textId="77777777" w:rsidR="00247E5E" w:rsidRDefault="00247E5E" w:rsidP="00247E5E">
            <w:pPr>
              <w:pStyle w:val="BodyText"/>
              <w:spacing w:after="0"/>
              <w:ind w:right="388"/>
              <w:rPr>
                <w:rStyle w:val="normaltextrun"/>
                <w:rFonts w:cs="Arial"/>
                <w:color w:val="000000"/>
              </w:rPr>
            </w:pPr>
            <w:r>
              <w:rPr>
                <w:rStyle w:val="normaltextrun"/>
                <w:rFonts w:cs="Arial"/>
                <w:color w:val="000000"/>
              </w:rPr>
              <w:t>Homeless people</w:t>
            </w:r>
          </w:p>
          <w:p w14:paraId="72382FC9" w14:textId="77777777" w:rsidR="00247E5E" w:rsidRDefault="00247E5E" w:rsidP="00247E5E">
            <w:pPr>
              <w:pStyle w:val="BodyText"/>
              <w:spacing w:after="0"/>
              <w:ind w:right="388"/>
              <w:rPr>
                <w:rStyle w:val="normaltextrun"/>
                <w:rFonts w:cs="Arial"/>
                <w:color w:val="000000"/>
              </w:rPr>
            </w:pPr>
            <w:r>
              <w:rPr>
                <w:rStyle w:val="normaltextrun"/>
                <w:rFonts w:cs="Arial"/>
                <w:color w:val="000000"/>
              </w:rPr>
              <w:t>Disabled groups</w:t>
            </w:r>
          </w:p>
          <w:p w14:paraId="66E3C283" w14:textId="77777777" w:rsidR="00247E5E" w:rsidRDefault="00247E5E" w:rsidP="00247E5E">
            <w:pPr>
              <w:pStyle w:val="BodyText"/>
              <w:spacing w:after="0"/>
              <w:ind w:right="388"/>
              <w:rPr>
                <w:rStyle w:val="normaltextrun"/>
                <w:rFonts w:cs="Arial"/>
                <w:color w:val="000000"/>
              </w:rPr>
            </w:pPr>
            <w:r>
              <w:rPr>
                <w:rStyle w:val="normaltextrun"/>
                <w:rFonts w:cs="Arial"/>
                <w:color w:val="000000"/>
              </w:rPr>
              <w:t>Care system</w:t>
            </w:r>
          </w:p>
          <w:p w14:paraId="61EEC465" w14:textId="689D9952" w:rsidR="00247E5E" w:rsidRDefault="00247E5E" w:rsidP="00247E5E">
            <w:pPr>
              <w:pStyle w:val="BodyText"/>
              <w:spacing w:after="0"/>
              <w:ind w:right="388"/>
              <w:rPr>
                <w:rFonts w:eastAsia="Arial" w:cs="Arial"/>
                <w:lang w:eastAsia="en-US"/>
              </w:rPr>
            </w:pPr>
            <w:r>
              <w:rPr>
                <w:rStyle w:val="normaltextrun"/>
                <w:rFonts w:cs="Arial"/>
                <w:color w:val="000000"/>
              </w:rPr>
              <w:t>Prison service)</w:t>
            </w:r>
          </w:p>
        </w:tc>
        <w:tc>
          <w:tcPr>
            <w:tcW w:w="5386" w:type="dxa"/>
          </w:tcPr>
          <w:p w14:paraId="1FF14DC1" w14:textId="6BB04053" w:rsidR="00E321FA" w:rsidRDefault="00BF0420" w:rsidP="00863381">
            <w:pPr>
              <w:pStyle w:val="BodyText"/>
              <w:ind w:right="388"/>
              <w:rPr>
                <w:rFonts w:eastAsia="Arial" w:cs="Arial"/>
                <w:lang w:eastAsia="en-US"/>
              </w:rPr>
            </w:pPr>
            <w:r>
              <w:rPr>
                <w:rFonts w:eastAsia="Arial" w:cs="Arial"/>
                <w:lang w:eastAsia="en-US"/>
              </w:rPr>
              <w:t>Maternal physical and mental health</w:t>
            </w:r>
          </w:p>
        </w:tc>
      </w:tr>
      <w:tr w:rsidR="00E321FA" w14:paraId="5D7591EC" w14:textId="77777777" w:rsidTr="3F945572">
        <w:tc>
          <w:tcPr>
            <w:tcW w:w="4390" w:type="dxa"/>
            <w:vMerge/>
          </w:tcPr>
          <w:p w14:paraId="4C949092" w14:textId="77777777" w:rsidR="00E321FA" w:rsidRDefault="00E321FA" w:rsidP="00E321FA">
            <w:pPr>
              <w:pStyle w:val="BodyText"/>
              <w:ind w:right="388"/>
              <w:rPr>
                <w:rFonts w:eastAsia="Arial" w:cs="Arial"/>
                <w:lang w:eastAsia="en-US"/>
              </w:rPr>
            </w:pPr>
          </w:p>
        </w:tc>
        <w:tc>
          <w:tcPr>
            <w:tcW w:w="5386" w:type="dxa"/>
          </w:tcPr>
          <w:p w14:paraId="7A7B1F1B" w14:textId="3F08B0CB" w:rsidR="00E321FA" w:rsidRDefault="007B7D76" w:rsidP="00863381">
            <w:pPr>
              <w:pStyle w:val="BodyText"/>
              <w:ind w:right="388"/>
              <w:rPr>
                <w:rFonts w:eastAsia="Arial" w:cs="Arial"/>
                <w:lang w:eastAsia="en-US"/>
              </w:rPr>
            </w:pPr>
            <w:r>
              <w:rPr>
                <w:rFonts w:eastAsia="Arial" w:cs="Arial"/>
                <w:lang w:eastAsia="en-US"/>
              </w:rPr>
              <w:t xml:space="preserve">Communication </w:t>
            </w:r>
          </w:p>
        </w:tc>
      </w:tr>
      <w:tr w:rsidR="001710C4" w14:paraId="1BCD4CB9" w14:textId="77777777" w:rsidTr="3F945572">
        <w:tc>
          <w:tcPr>
            <w:tcW w:w="4390" w:type="dxa"/>
            <w:vMerge/>
          </w:tcPr>
          <w:p w14:paraId="495D0D7B" w14:textId="77777777" w:rsidR="001710C4" w:rsidRDefault="001710C4" w:rsidP="00E321FA">
            <w:pPr>
              <w:pStyle w:val="BodyText"/>
              <w:ind w:right="388"/>
              <w:rPr>
                <w:rFonts w:eastAsia="Arial" w:cs="Arial"/>
                <w:lang w:eastAsia="en-US"/>
              </w:rPr>
            </w:pPr>
          </w:p>
        </w:tc>
        <w:tc>
          <w:tcPr>
            <w:tcW w:w="5386" w:type="dxa"/>
          </w:tcPr>
          <w:p w14:paraId="11DB0EA3" w14:textId="1321FE1F" w:rsidR="001710C4" w:rsidRPr="5CC1A9C3" w:rsidRDefault="001710C4" w:rsidP="00863381">
            <w:pPr>
              <w:pStyle w:val="BodyText"/>
              <w:ind w:right="388"/>
              <w:rPr>
                <w:rFonts w:eastAsia="Arial" w:cs="Arial"/>
                <w:lang w:eastAsia="en-US"/>
              </w:rPr>
            </w:pPr>
            <w:r>
              <w:rPr>
                <w:rFonts w:eastAsia="Arial" w:cs="Arial"/>
                <w:lang w:eastAsia="en-US"/>
              </w:rPr>
              <w:t>Personalised care and support</w:t>
            </w:r>
          </w:p>
        </w:tc>
      </w:tr>
      <w:tr w:rsidR="00E321FA" w14:paraId="6A011CF5" w14:textId="77777777" w:rsidTr="3F945572">
        <w:tc>
          <w:tcPr>
            <w:tcW w:w="4390" w:type="dxa"/>
            <w:vMerge/>
          </w:tcPr>
          <w:p w14:paraId="026BF91C" w14:textId="77777777" w:rsidR="00E321FA" w:rsidRDefault="00E321FA" w:rsidP="00E321FA">
            <w:pPr>
              <w:pStyle w:val="BodyText"/>
              <w:ind w:right="388"/>
              <w:rPr>
                <w:rFonts w:eastAsia="Arial" w:cs="Arial"/>
                <w:lang w:eastAsia="en-US"/>
              </w:rPr>
            </w:pPr>
          </w:p>
        </w:tc>
        <w:tc>
          <w:tcPr>
            <w:tcW w:w="5386" w:type="dxa"/>
          </w:tcPr>
          <w:p w14:paraId="034049A5" w14:textId="23C679C3" w:rsidR="00E321FA" w:rsidRDefault="1FB8C5B1" w:rsidP="00863381">
            <w:pPr>
              <w:pStyle w:val="BodyText"/>
              <w:ind w:right="388"/>
              <w:rPr>
                <w:rFonts w:eastAsia="Arial" w:cs="Arial"/>
                <w:lang w:eastAsia="en-US"/>
              </w:rPr>
            </w:pPr>
            <w:r w:rsidRPr="5CC1A9C3">
              <w:rPr>
                <w:rFonts w:eastAsia="Arial" w:cs="Arial"/>
                <w:lang w:eastAsia="en-US"/>
              </w:rPr>
              <w:t xml:space="preserve">Equality, diversity and inclusion </w:t>
            </w:r>
            <w:r w:rsidR="4C4ADD46" w:rsidRPr="5CC1A9C3">
              <w:rPr>
                <w:rFonts w:eastAsia="Arial" w:cs="Arial"/>
                <w:lang w:eastAsia="en-US"/>
              </w:rPr>
              <w:t>(</w:t>
            </w:r>
            <w:r w:rsidRPr="5CC1A9C3">
              <w:rPr>
                <w:rFonts w:eastAsia="Arial" w:cs="Arial"/>
                <w:lang w:eastAsia="en-US"/>
              </w:rPr>
              <w:t>EDI)</w:t>
            </w:r>
          </w:p>
        </w:tc>
      </w:tr>
      <w:tr w:rsidR="00E321FA" w14:paraId="72FC6ED2" w14:textId="77777777" w:rsidTr="3F945572">
        <w:tc>
          <w:tcPr>
            <w:tcW w:w="4390" w:type="dxa"/>
            <w:vMerge/>
          </w:tcPr>
          <w:p w14:paraId="47C0D199" w14:textId="77777777" w:rsidR="00E321FA" w:rsidRDefault="00E321FA" w:rsidP="00E321FA">
            <w:pPr>
              <w:pStyle w:val="BodyText"/>
              <w:ind w:right="388"/>
              <w:rPr>
                <w:rFonts w:eastAsia="Arial" w:cs="Arial"/>
                <w:lang w:eastAsia="en-US"/>
              </w:rPr>
            </w:pPr>
          </w:p>
        </w:tc>
        <w:tc>
          <w:tcPr>
            <w:tcW w:w="5386" w:type="dxa"/>
          </w:tcPr>
          <w:p w14:paraId="4B35B851" w14:textId="6D56253C" w:rsidR="00E321FA" w:rsidRDefault="00BF0420" w:rsidP="00863381">
            <w:pPr>
              <w:pStyle w:val="BodyText"/>
              <w:ind w:right="388"/>
              <w:rPr>
                <w:rFonts w:eastAsia="Arial" w:cs="Arial"/>
                <w:lang w:eastAsia="en-US"/>
              </w:rPr>
            </w:pPr>
            <w:proofErr w:type="spellStart"/>
            <w:r>
              <w:rPr>
                <w:rFonts w:eastAsia="Arial" w:cs="Arial"/>
                <w:lang w:eastAsia="en-US"/>
              </w:rPr>
              <w:t>Fetal</w:t>
            </w:r>
            <w:proofErr w:type="spellEnd"/>
            <w:r>
              <w:rPr>
                <w:rFonts w:eastAsia="Arial" w:cs="Arial"/>
                <w:lang w:eastAsia="en-US"/>
              </w:rPr>
              <w:t xml:space="preserve"> health</w:t>
            </w:r>
          </w:p>
        </w:tc>
      </w:tr>
      <w:tr w:rsidR="00E321FA" w14:paraId="7226C955" w14:textId="77777777" w:rsidTr="3F945572">
        <w:tc>
          <w:tcPr>
            <w:tcW w:w="4390" w:type="dxa"/>
            <w:vMerge/>
          </w:tcPr>
          <w:p w14:paraId="18B029C4" w14:textId="77777777" w:rsidR="00E321FA" w:rsidRPr="0027005F" w:rsidRDefault="00E321FA" w:rsidP="00E321FA">
            <w:pPr>
              <w:pStyle w:val="BodyText"/>
              <w:ind w:right="388"/>
              <w:rPr>
                <w:rFonts w:eastAsia="Arial" w:cs="Arial"/>
                <w:lang w:eastAsia="en-US"/>
              </w:rPr>
            </w:pPr>
          </w:p>
        </w:tc>
        <w:tc>
          <w:tcPr>
            <w:tcW w:w="5386" w:type="dxa"/>
          </w:tcPr>
          <w:p w14:paraId="393F0637" w14:textId="5E6C948E" w:rsidR="00E321FA" w:rsidRDefault="00BF0420" w:rsidP="00863381">
            <w:pPr>
              <w:pStyle w:val="BodyText"/>
              <w:ind w:right="388"/>
              <w:rPr>
                <w:rFonts w:eastAsia="Arial" w:cs="Arial"/>
                <w:lang w:eastAsia="en-US"/>
              </w:rPr>
            </w:pPr>
            <w:r>
              <w:rPr>
                <w:rFonts w:eastAsia="Arial" w:cs="Arial"/>
                <w:lang w:eastAsia="en-US"/>
              </w:rPr>
              <w:t>Continuity of carer</w:t>
            </w:r>
          </w:p>
        </w:tc>
      </w:tr>
      <w:tr w:rsidR="00B91335" w14:paraId="287110F6" w14:textId="77777777" w:rsidTr="3F945572">
        <w:tc>
          <w:tcPr>
            <w:tcW w:w="4390" w:type="dxa"/>
            <w:vMerge w:val="restart"/>
          </w:tcPr>
          <w:p w14:paraId="60BD10C1" w14:textId="3C307A83" w:rsidR="00B91335" w:rsidRDefault="00B91335" w:rsidP="00B91335">
            <w:pPr>
              <w:pStyle w:val="BodyText"/>
              <w:ind w:right="388"/>
              <w:rPr>
                <w:rFonts w:eastAsia="Arial" w:cs="Arial"/>
                <w:lang w:eastAsia="en-US"/>
              </w:rPr>
            </w:pPr>
            <w:r>
              <w:rPr>
                <w:rFonts w:eastAsia="Arial" w:cs="Arial"/>
                <w:lang w:eastAsia="en-US"/>
              </w:rPr>
              <w:t>Care professionals</w:t>
            </w:r>
            <w:r w:rsidR="006B6243">
              <w:rPr>
                <w:rFonts w:eastAsia="Arial" w:cs="Arial"/>
                <w:lang w:eastAsia="en-US"/>
              </w:rPr>
              <w:t xml:space="preserve"> </w:t>
            </w:r>
          </w:p>
          <w:p w14:paraId="58D81772" w14:textId="3D666D5F" w:rsidR="006F1DAE" w:rsidRDefault="006F1DAE" w:rsidP="00B91335">
            <w:pPr>
              <w:pStyle w:val="BodyText"/>
              <w:ind w:right="388"/>
              <w:rPr>
                <w:rFonts w:eastAsia="Arial" w:cs="Arial"/>
                <w:lang w:eastAsia="en-US"/>
              </w:rPr>
            </w:pPr>
            <w:r>
              <w:rPr>
                <w:rFonts w:eastAsia="Arial" w:cs="Arial"/>
                <w:lang w:eastAsia="en-US"/>
              </w:rPr>
              <w:t>(Includes National Armed Forces and Serving Personnel</w:t>
            </w:r>
            <w:r w:rsidR="002C62B7">
              <w:rPr>
                <w:rFonts w:eastAsia="Arial" w:cs="Arial"/>
                <w:lang w:eastAsia="en-US"/>
              </w:rPr>
              <w:t xml:space="preserve"> (NHS))</w:t>
            </w:r>
          </w:p>
          <w:p w14:paraId="762700AF" w14:textId="4D2BD495" w:rsidR="00B91335" w:rsidRPr="0027005F" w:rsidRDefault="00B91335" w:rsidP="00B91335">
            <w:pPr>
              <w:pStyle w:val="BodyText"/>
              <w:ind w:right="388"/>
              <w:rPr>
                <w:rFonts w:eastAsia="Arial" w:cs="Arial"/>
                <w:lang w:eastAsia="en-US"/>
              </w:rPr>
            </w:pPr>
          </w:p>
        </w:tc>
        <w:tc>
          <w:tcPr>
            <w:tcW w:w="5386" w:type="dxa"/>
          </w:tcPr>
          <w:p w14:paraId="515228FE" w14:textId="68DC0CD6" w:rsidR="00B91335" w:rsidRDefault="00B91335" w:rsidP="00B91335">
            <w:pPr>
              <w:pStyle w:val="BodyText"/>
              <w:ind w:right="388"/>
              <w:rPr>
                <w:rFonts w:eastAsia="Arial" w:cs="Arial"/>
                <w:lang w:eastAsia="en-US"/>
              </w:rPr>
            </w:pPr>
            <w:r>
              <w:rPr>
                <w:rFonts w:eastAsia="Arial" w:cs="Arial"/>
                <w:lang w:eastAsia="en-US"/>
              </w:rPr>
              <w:t>Maternal physical and mental health</w:t>
            </w:r>
          </w:p>
        </w:tc>
      </w:tr>
      <w:tr w:rsidR="00B91335" w14:paraId="18D95C4B" w14:textId="77777777" w:rsidTr="3F945572">
        <w:tc>
          <w:tcPr>
            <w:tcW w:w="4390" w:type="dxa"/>
            <w:vMerge/>
          </w:tcPr>
          <w:p w14:paraId="3B13DDED" w14:textId="77777777" w:rsidR="00B91335" w:rsidRDefault="00B91335" w:rsidP="00B91335">
            <w:pPr>
              <w:pStyle w:val="BodyText"/>
              <w:ind w:right="388"/>
              <w:rPr>
                <w:rFonts w:eastAsia="Arial" w:cs="Arial"/>
                <w:lang w:eastAsia="en-US"/>
              </w:rPr>
            </w:pPr>
          </w:p>
        </w:tc>
        <w:tc>
          <w:tcPr>
            <w:tcW w:w="5386" w:type="dxa"/>
          </w:tcPr>
          <w:p w14:paraId="0435A3CB" w14:textId="035146C3" w:rsidR="00B91335" w:rsidRDefault="00F660E0" w:rsidP="00B91335">
            <w:pPr>
              <w:pStyle w:val="BodyText"/>
              <w:ind w:right="388"/>
              <w:rPr>
                <w:rFonts w:eastAsia="Arial" w:cs="Arial"/>
                <w:lang w:eastAsia="en-US"/>
              </w:rPr>
            </w:pPr>
            <w:r>
              <w:rPr>
                <w:rFonts w:eastAsia="Arial" w:cs="Arial"/>
                <w:lang w:eastAsia="en-US"/>
              </w:rPr>
              <w:t>Personalised care</w:t>
            </w:r>
          </w:p>
        </w:tc>
      </w:tr>
      <w:tr w:rsidR="00B91335" w14:paraId="22958B49" w14:textId="77777777" w:rsidTr="3F945572">
        <w:tc>
          <w:tcPr>
            <w:tcW w:w="4390" w:type="dxa"/>
            <w:vMerge/>
          </w:tcPr>
          <w:p w14:paraId="45283718" w14:textId="77777777" w:rsidR="00B91335" w:rsidRPr="0027005F" w:rsidRDefault="00B91335" w:rsidP="00B91335">
            <w:pPr>
              <w:pStyle w:val="BodyText"/>
              <w:ind w:left="720" w:right="388"/>
              <w:rPr>
                <w:rFonts w:eastAsia="Arial" w:cs="Arial"/>
                <w:lang w:eastAsia="en-US"/>
              </w:rPr>
            </w:pPr>
          </w:p>
        </w:tc>
        <w:tc>
          <w:tcPr>
            <w:tcW w:w="5386" w:type="dxa"/>
          </w:tcPr>
          <w:p w14:paraId="32D67AD2" w14:textId="5CE55059" w:rsidR="00B91335" w:rsidRDefault="00B91335" w:rsidP="00B91335">
            <w:pPr>
              <w:pStyle w:val="BodyText"/>
              <w:ind w:right="388"/>
              <w:rPr>
                <w:rFonts w:eastAsia="Arial" w:cs="Arial"/>
                <w:lang w:eastAsia="en-US"/>
              </w:rPr>
            </w:pPr>
            <w:r>
              <w:rPr>
                <w:rFonts w:eastAsia="Arial" w:cs="Arial"/>
                <w:lang w:eastAsia="en-US"/>
              </w:rPr>
              <w:t xml:space="preserve">Communication </w:t>
            </w:r>
          </w:p>
        </w:tc>
      </w:tr>
      <w:tr w:rsidR="00B91335" w14:paraId="3D347FC4" w14:textId="77777777" w:rsidTr="3F945572">
        <w:tc>
          <w:tcPr>
            <w:tcW w:w="4390" w:type="dxa"/>
            <w:vMerge/>
          </w:tcPr>
          <w:p w14:paraId="6FECA0AF" w14:textId="77777777" w:rsidR="00B91335" w:rsidRPr="0027005F" w:rsidRDefault="00B91335" w:rsidP="00B91335">
            <w:pPr>
              <w:pStyle w:val="BodyText"/>
              <w:ind w:left="720" w:right="388"/>
              <w:rPr>
                <w:rFonts w:eastAsia="Arial" w:cs="Arial"/>
                <w:lang w:eastAsia="en-US"/>
              </w:rPr>
            </w:pPr>
          </w:p>
        </w:tc>
        <w:tc>
          <w:tcPr>
            <w:tcW w:w="5386" w:type="dxa"/>
          </w:tcPr>
          <w:p w14:paraId="63DD55E1" w14:textId="412DD11B" w:rsidR="00B91335" w:rsidRDefault="1F134CBD" w:rsidP="00B91335">
            <w:pPr>
              <w:pStyle w:val="BodyText"/>
              <w:ind w:right="388"/>
              <w:rPr>
                <w:rFonts w:eastAsia="Arial" w:cs="Arial"/>
                <w:lang w:eastAsia="en-US"/>
              </w:rPr>
            </w:pPr>
            <w:r w:rsidRPr="5CC1A9C3">
              <w:rPr>
                <w:rFonts w:eastAsia="Arial" w:cs="Arial"/>
                <w:lang w:eastAsia="en-US"/>
              </w:rPr>
              <w:t>EDI</w:t>
            </w:r>
          </w:p>
        </w:tc>
      </w:tr>
      <w:tr w:rsidR="00B91335" w14:paraId="20C042E5" w14:textId="77777777" w:rsidTr="3F945572">
        <w:tc>
          <w:tcPr>
            <w:tcW w:w="4390" w:type="dxa"/>
            <w:vMerge/>
          </w:tcPr>
          <w:p w14:paraId="49B85649" w14:textId="77777777" w:rsidR="00B91335" w:rsidRPr="0027005F" w:rsidRDefault="00B91335" w:rsidP="00B91335">
            <w:pPr>
              <w:pStyle w:val="BodyText"/>
              <w:ind w:left="720" w:right="388"/>
              <w:rPr>
                <w:rFonts w:eastAsia="Arial" w:cs="Arial"/>
                <w:lang w:eastAsia="en-US"/>
              </w:rPr>
            </w:pPr>
          </w:p>
        </w:tc>
        <w:tc>
          <w:tcPr>
            <w:tcW w:w="5386" w:type="dxa"/>
          </w:tcPr>
          <w:p w14:paraId="3FD31B04" w14:textId="430C2712" w:rsidR="00B91335" w:rsidRDefault="00B91335" w:rsidP="00B91335">
            <w:pPr>
              <w:pStyle w:val="BodyText"/>
              <w:ind w:right="388"/>
              <w:rPr>
                <w:rFonts w:eastAsia="Arial" w:cs="Arial"/>
                <w:lang w:eastAsia="en-US"/>
              </w:rPr>
            </w:pPr>
            <w:proofErr w:type="spellStart"/>
            <w:r>
              <w:rPr>
                <w:rFonts w:eastAsia="Arial" w:cs="Arial"/>
                <w:lang w:eastAsia="en-US"/>
              </w:rPr>
              <w:t>Fetal</w:t>
            </w:r>
            <w:proofErr w:type="spellEnd"/>
            <w:r>
              <w:rPr>
                <w:rFonts w:eastAsia="Arial" w:cs="Arial"/>
                <w:lang w:eastAsia="en-US"/>
              </w:rPr>
              <w:t xml:space="preserve"> health</w:t>
            </w:r>
          </w:p>
        </w:tc>
      </w:tr>
      <w:tr w:rsidR="00B91335" w14:paraId="28BF7C9C" w14:textId="77777777" w:rsidTr="3F945572">
        <w:tc>
          <w:tcPr>
            <w:tcW w:w="4390" w:type="dxa"/>
            <w:vMerge/>
          </w:tcPr>
          <w:p w14:paraId="3732C12D" w14:textId="77777777" w:rsidR="00B91335" w:rsidRPr="0027005F" w:rsidRDefault="00B91335" w:rsidP="00B91335">
            <w:pPr>
              <w:pStyle w:val="BodyText"/>
              <w:ind w:left="720" w:right="388"/>
              <w:rPr>
                <w:rFonts w:eastAsia="Arial" w:cs="Arial"/>
                <w:lang w:eastAsia="en-US"/>
              </w:rPr>
            </w:pPr>
          </w:p>
        </w:tc>
        <w:tc>
          <w:tcPr>
            <w:tcW w:w="5386" w:type="dxa"/>
          </w:tcPr>
          <w:p w14:paraId="3129B989" w14:textId="4443B13C" w:rsidR="00B91335" w:rsidRDefault="00B91335" w:rsidP="00B91335">
            <w:pPr>
              <w:pStyle w:val="BodyText"/>
              <w:ind w:right="388"/>
              <w:rPr>
                <w:rFonts w:eastAsia="Arial" w:cs="Arial"/>
                <w:lang w:eastAsia="en-US"/>
              </w:rPr>
            </w:pPr>
            <w:r>
              <w:rPr>
                <w:rFonts w:eastAsia="Arial" w:cs="Arial"/>
                <w:lang w:eastAsia="en-US"/>
              </w:rPr>
              <w:t>Continuity of carer</w:t>
            </w:r>
          </w:p>
        </w:tc>
      </w:tr>
      <w:tr w:rsidR="00F660E0" w14:paraId="6282C386" w14:textId="77777777" w:rsidTr="3F945572">
        <w:tc>
          <w:tcPr>
            <w:tcW w:w="4390" w:type="dxa"/>
            <w:vMerge w:val="restart"/>
          </w:tcPr>
          <w:p w14:paraId="1C76B3CB" w14:textId="67CC66C4" w:rsidR="00F660E0" w:rsidRPr="0027005F" w:rsidRDefault="5DB831EE" w:rsidP="00F660E0">
            <w:pPr>
              <w:pStyle w:val="BodyText"/>
              <w:ind w:right="388"/>
              <w:rPr>
                <w:rFonts w:eastAsia="Arial" w:cs="Arial"/>
                <w:lang w:eastAsia="en-US"/>
              </w:rPr>
            </w:pPr>
            <w:r w:rsidRPr="5CC1A9C3">
              <w:rPr>
                <w:rFonts w:eastAsia="Arial" w:cs="Arial"/>
                <w:lang w:eastAsia="en-US"/>
              </w:rPr>
              <w:t xml:space="preserve">System </w:t>
            </w:r>
            <w:r w:rsidR="00F660E0" w:rsidRPr="5CC1A9C3">
              <w:rPr>
                <w:rFonts w:eastAsia="Arial" w:cs="Arial"/>
                <w:lang w:eastAsia="en-US"/>
              </w:rPr>
              <w:t>Suppliers</w:t>
            </w:r>
          </w:p>
        </w:tc>
        <w:tc>
          <w:tcPr>
            <w:tcW w:w="5386" w:type="dxa"/>
          </w:tcPr>
          <w:p w14:paraId="10DC2686" w14:textId="2BF9772B" w:rsidR="00F660E0" w:rsidRDefault="00F660E0" w:rsidP="00F660E0">
            <w:pPr>
              <w:pStyle w:val="BodyText"/>
              <w:ind w:right="388"/>
              <w:rPr>
                <w:rFonts w:eastAsia="Arial" w:cs="Arial"/>
                <w:lang w:eastAsia="en-US"/>
              </w:rPr>
            </w:pPr>
            <w:r>
              <w:rPr>
                <w:rFonts w:eastAsia="Arial" w:cs="Arial"/>
              </w:rPr>
              <w:t>Format</w:t>
            </w:r>
          </w:p>
        </w:tc>
      </w:tr>
      <w:tr w:rsidR="00F660E0" w14:paraId="68786989" w14:textId="77777777" w:rsidTr="3F945572">
        <w:trPr>
          <w:trHeight w:val="420"/>
        </w:trPr>
        <w:tc>
          <w:tcPr>
            <w:tcW w:w="4390" w:type="dxa"/>
            <w:vMerge/>
          </w:tcPr>
          <w:p w14:paraId="7B429E8F" w14:textId="77777777" w:rsidR="00F660E0" w:rsidRDefault="00F660E0" w:rsidP="00F660E0">
            <w:pPr>
              <w:pStyle w:val="BodyText"/>
              <w:ind w:right="388"/>
              <w:rPr>
                <w:rFonts w:eastAsia="Arial" w:cs="Arial"/>
                <w:lang w:eastAsia="en-US"/>
              </w:rPr>
            </w:pPr>
          </w:p>
        </w:tc>
        <w:tc>
          <w:tcPr>
            <w:tcW w:w="5386" w:type="dxa"/>
          </w:tcPr>
          <w:p w14:paraId="45C9C431" w14:textId="1C5D7561" w:rsidR="00F660E0" w:rsidRDefault="00F660E0" w:rsidP="00F660E0">
            <w:pPr>
              <w:pStyle w:val="BodyText"/>
              <w:ind w:right="388"/>
              <w:rPr>
                <w:rFonts w:eastAsia="Arial" w:cs="Arial"/>
                <w:lang w:eastAsia="en-US"/>
              </w:rPr>
            </w:pPr>
            <w:r>
              <w:rPr>
                <w:rFonts w:eastAsia="Arial" w:cs="Arial"/>
              </w:rPr>
              <w:t>Content</w:t>
            </w:r>
          </w:p>
        </w:tc>
      </w:tr>
      <w:tr w:rsidR="00F660E0" w14:paraId="2DD08194" w14:textId="77777777" w:rsidTr="3F945572">
        <w:tc>
          <w:tcPr>
            <w:tcW w:w="4390" w:type="dxa"/>
            <w:vMerge/>
          </w:tcPr>
          <w:p w14:paraId="60579DAC" w14:textId="77777777" w:rsidR="00F660E0" w:rsidRDefault="00F660E0" w:rsidP="00F660E0">
            <w:pPr>
              <w:pStyle w:val="BodyText"/>
              <w:ind w:right="388"/>
              <w:rPr>
                <w:rFonts w:eastAsia="Arial" w:cs="Arial"/>
                <w:lang w:eastAsia="en-US"/>
              </w:rPr>
            </w:pPr>
          </w:p>
        </w:tc>
        <w:tc>
          <w:tcPr>
            <w:tcW w:w="5386" w:type="dxa"/>
          </w:tcPr>
          <w:p w14:paraId="1C48BEE8" w14:textId="3307E68E" w:rsidR="00F660E0" w:rsidRDefault="00F660E0" w:rsidP="00F660E0">
            <w:pPr>
              <w:pStyle w:val="BodyText"/>
              <w:ind w:right="388"/>
              <w:rPr>
                <w:rFonts w:eastAsia="Arial" w:cs="Arial"/>
              </w:rPr>
            </w:pPr>
            <w:r>
              <w:rPr>
                <w:rFonts w:eastAsia="Arial" w:cs="Arial"/>
              </w:rPr>
              <w:t>Interoperability</w:t>
            </w:r>
          </w:p>
        </w:tc>
      </w:tr>
      <w:tr w:rsidR="00F660E0" w14:paraId="7E493811" w14:textId="77777777" w:rsidTr="3F945572">
        <w:tc>
          <w:tcPr>
            <w:tcW w:w="4390" w:type="dxa"/>
            <w:vMerge/>
          </w:tcPr>
          <w:p w14:paraId="056EEFE7" w14:textId="77777777" w:rsidR="00F660E0" w:rsidRDefault="00F660E0" w:rsidP="00F660E0">
            <w:pPr>
              <w:pStyle w:val="BodyText"/>
              <w:ind w:right="388"/>
              <w:rPr>
                <w:rFonts w:eastAsia="Arial" w:cs="Arial"/>
                <w:lang w:eastAsia="en-US"/>
              </w:rPr>
            </w:pPr>
          </w:p>
        </w:tc>
        <w:tc>
          <w:tcPr>
            <w:tcW w:w="5386" w:type="dxa"/>
          </w:tcPr>
          <w:p w14:paraId="0BF62DD7" w14:textId="59F8CF66" w:rsidR="00F660E0" w:rsidRDefault="00F660E0" w:rsidP="00F660E0">
            <w:pPr>
              <w:pStyle w:val="BodyText"/>
              <w:ind w:right="388"/>
              <w:rPr>
                <w:rFonts w:eastAsia="Arial" w:cs="Arial"/>
              </w:rPr>
            </w:pPr>
            <w:r>
              <w:rPr>
                <w:rFonts w:eastAsia="Arial" w:cs="Arial"/>
              </w:rPr>
              <w:t>Technical</w:t>
            </w:r>
          </w:p>
        </w:tc>
      </w:tr>
      <w:tr w:rsidR="00F660E0" w14:paraId="22344860" w14:textId="77777777" w:rsidTr="3F945572">
        <w:tc>
          <w:tcPr>
            <w:tcW w:w="4390" w:type="dxa"/>
            <w:vMerge/>
          </w:tcPr>
          <w:p w14:paraId="25372A9D" w14:textId="77777777" w:rsidR="00F660E0" w:rsidRDefault="00F660E0" w:rsidP="00F660E0">
            <w:pPr>
              <w:pStyle w:val="BodyText"/>
              <w:ind w:right="388"/>
              <w:rPr>
                <w:rFonts w:eastAsia="Arial" w:cs="Arial"/>
                <w:lang w:eastAsia="en-US"/>
              </w:rPr>
            </w:pPr>
          </w:p>
        </w:tc>
        <w:tc>
          <w:tcPr>
            <w:tcW w:w="5386" w:type="dxa"/>
          </w:tcPr>
          <w:p w14:paraId="506A89C6" w14:textId="4AC93D60" w:rsidR="00F660E0" w:rsidRDefault="00F660E0" w:rsidP="00F660E0">
            <w:pPr>
              <w:pStyle w:val="BodyText"/>
              <w:ind w:right="388"/>
              <w:rPr>
                <w:rFonts w:eastAsia="Arial" w:cs="Arial"/>
              </w:rPr>
            </w:pPr>
            <w:r>
              <w:rPr>
                <w:rFonts w:eastAsia="Arial" w:cs="Arial"/>
              </w:rPr>
              <w:t>EDI</w:t>
            </w:r>
          </w:p>
        </w:tc>
      </w:tr>
      <w:tr w:rsidR="00F660E0" w14:paraId="716F60B0" w14:textId="77777777" w:rsidTr="3F945572">
        <w:tc>
          <w:tcPr>
            <w:tcW w:w="4390" w:type="dxa"/>
            <w:vMerge/>
          </w:tcPr>
          <w:p w14:paraId="761FB0B8" w14:textId="77777777" w:rsidR="00F660E0" w:rsidRDefault="00F660E0" w:rsidP="00F660E0">
            <w:pPr>
              <w:pStyle w:val="BodyText"/>
              <w:ind w:right="388"/>
              <w:rPr>
                <w:rFonts w:eastAsia="Arial" w:cs="Arial"/>
                <w:lang w:eastAsia="en-US"/>
              </w:rPr>
            </w:pPr>
          </w:p>
        </w:tc>
        <w:tc>
          <w:tcPr>
            <w:tcW w:w="5386" w:type="dxa"/>
          </w:tcPr>
          <w:p w14:paraId="38CB7C61" w14:textId="58DD3CC4" w:rsidR="00F660E0" w:rsidRDefault="00F660E0" w:rsidP="00F660E0">
            <w:pPr>
              <w:pStyle w:val="BodyText"/>
              <w:ind w:right="388"/>
              <w:rPr>
                <w:rFonts w:eastAsia="Arial" w:cs="Arial"/>
              </w:rPr>
            </w:pPr>
            <w:r>
              <w:rPr>
                <w:rFonts w:eastAsia="Arial" w:cs="Arial"/>
              </w:rPr>
              <w:t>Access</w:t>
            </w:r>
          </w:p>
        </w:tc>
      </w:tr>
    </w:tbl>
    <w:p w14:paraId="167E2800" w14:textId="67D2CAB6" w:rsidR="00C757FA" w:rsidRPr="0027005F" w:rsidRDefault="00EA254A" w:rsidP="002A0318">
      <w:pPr>
        <w:pStyle w:val="Caption"/>
        <w:rPr>
          <w:rFonts w:eastAsia="Arial" w:cs="Arial"/>
          <w:lang w:eastAsia="en-US"/>
        </w:rPr>
      </w:pPr>
      <w:bookmarkStart w:id="20" w:name="_Ref164770497"/>
      <w:bookmarkStart w:id="21" w:name="_Ref164770432"/>
      <w:r>
        <w:t xml:space="preserve">Table </w:t>
      </w:r>
      <w:r>
        <w:fldChar w:fldCharType="begin"/>
      </w:r>
      <w:r>
        <w:instrText>SEQ Table \* ARABIC</w:instrText>
      </w:r>
      <w:r>
        <w:fldChar w:fldCharType="separate"/>
      </w:r>
      <w:r w:rsidR="00711500">
        <w:rPr>
          <w:noProof/>
        </w:rPr>
        <w:t>2</w:t>
      </w:r>
      <w:r>
        <w:fldChar w:fldCharType="end"/>
      </w:r>
      <w:bookmarkEnd w:id="20"/>
      <w:r>
        <w:t xml:space="preserve"> </w:t>
      </w:r>
      <w:bookmarkStart w:id="22" w:name="_Ref164770553"/>
      <w:r>
        <w:t xml:space="preserve">- </w:t>
      </w:r>
      <w:r w:rsidR="00937F73">
        <w:t>K</w:t>
      </w:r>
      <w:r>
        <w:t>ey findings from stakeholder groups</w:t>
      </w:r>
      <w:bookmarkEnd w:id="21"/>
      <w:bookmarkEnd w:id="22"/>
    </w:p>
    <w:p w14:paraId="74AFF6D4" w14:textId="5313BD47" w:rsidR="00C757FA" w:rsidRPr="0027005F" w:rsidRDefault="72AB85D5" w:rsidP="00863381">
      <w:pPr>
        <w:pStyle w:val="Heading2"/>
        <w:numPr>
          <w:ilvl w:val="1"/>
          <w:numId w:val="30"/>
        </w:numPr>
        <w:rPr>
          <w:rFonts w:cs="Arial"/>
        </w:rPr>
      </w:pPr>
      <w:bookmarkStart w:id="23" w:name="_Toc183183151"/>
      <w:r w:rsidRPr="00F48B81">
        <w:rPr>
          <w:rFonts w:cs="Arial"/>
        </w:rPr>
        <w:t>Recommendations</w:t>
      </w:r>
      <w:bookmarkEnd w:id="23"/>
    </w:p>
    <w:p w14:paraId="2EC84FAF" w14:textId="1571E174" w:rsidR="00064FDC" w:rsidRDefault="3216B141" w:rsidP="00863381">
      <w:pPr>
        <w:rPr>
          <w:rFonts w:eastAsia="Arial" w:cs="Arial"/>
          <w:lang w:eastAsia="en-US"/>
        </w:rPr>
      </w:pPr>
      <w:r w:rsidRPr="0B43E635">
        <w:rPr>
          <w:rFonts w:eastAsia="Arial" w:cs="Arial"/>
          <w:lang w:eastAsia="en-US"/>
        </w:rPr>
        <w:t>R</w:t>
      </w:r>
      <w:r w:rsidR="77E5FDFB" w:rsidRPr="0B43E635">
        <w:rPr>
          <w:rFonts w:eastAsia="Arial" w:cs="Arial"/>
          <w:lang w:eastAsia="en-US"/>
        </w:rPr>
        <w:t xml:space="preserve">ecommendations associated with </w:t>
      </w:r>
      <w:r w:rsidR="279821CA" w:rsidRPr="0B43E635">
        <w:rPr>
          <w:rFonts w:eastAsia="Arial" w:cs="Arial"/>
          <w:lang w:eastAsia="en-US"/>
        </w:rPr>
        <w:t>this</w:t>
      </w:r>
      <w:r w:rsidR="77E5FDFB" w:rsidRPr="0B43E635">
        <w:rPr>
          <w:rFonts w:eastAsia="Arial" w:cs="Arial"/>
          <w:lang w:eastAsia="en-US"/>
        </w:rPr>
        <w:t xml:space="preserve"> standard</w:t>
      </w:r>
      <w:r w:rsidR="42E92E6E" w:rsidRPr="0B43E635">
        <w:rPr>
          <w:rFonts w:eastAsia="Arial" w:cs="Arial"/>
          <w:lang w:eastAsia="en-US"/>
        </w:rPr>
        <w:t xml:space="preserve"> include</w:t>
      </w:r>
      <w:r w:rsidR="00064FDC" w:rsidRPr="0B43E635">
        <w:rPr>
          <w:rFonts w:eastAsia="Arial" w:cs="Arial"/>
          <w:lang w:eastAsia="en-US"/>
        </w:rPr>
        <w:t xml:space="preserve"> the need</w:t>
      </w:r>
      <w:r w:rsidR="00964A2D">
        <w:rPr>
          <w:rFonts w:eastAsia="Arial" w:cs="Arial"/>
          <w:lang w:eastAsia="en-US"/>
        </w:rPr>
        <w:t xml:space="preserve"> to</w:t>
      </w:r>
      <w:r w:rsidR="7C167146" w:rsidRPr="0B43E635">
        <w:rPr>
          <w:rFonts w:eastAsia="Arial" w:cs="Arial"/>
          <w:lang w:eastAsia="en-US"/>
        </w:rPr>
        <w:t>:</w:t>
      </w:r>
      <w:r w:rsidR="00064FDC" w:rsidRPr="0B43E635">
        <w:rPr>
          <w:rFonts w:eastAsia="Arial" w:cs="Arial"/>
          <w:lang w:eastAsia="en-US"/>
        </w:rPr>
        <w:t xml:space="preserve"> </w:t>
      </w:r>
    </w:p>
    <w:p w14:paraId="0B8775E9" w14:textId="77777777" w:rsidR="00060971" w:rsidRPr="0027005F" w:rsidRDefault="00060971" w:rsidP="00863381">
      <w:pPr>
        <w:rPr>
          <w:rFonts w:eastAsia="Arial" w:cs="Arial"/>
          <w:lang w:eastAsia="en-US"/>
        </w:rPr>
      </w:pPr>
    </w:p>
    <w:p w14:paraId="579AE3FD" w14:textId="77777777" w:rsidR="00E94A78" w:rsidRPr="00E94A78" w:rsidRDefault="00E94A78" w:rsidP="00E94A78">
      <w:pPr>
        <w:numPr>
          <w:ilvl w:val="0"/>
          <w:numId w:val="46"/>
        </w:numPr>
        <w:rPr>
          <w:rFonts w:eastAsia="Arial" w:cs="Arial"/>
          <w:lang w:eastAsia="en-US"/>
        </w:rPr>
      </w:pPr>
      <w:r w:rsidRPr="00E94A78">
        <w:rPr>
          <w:rFonts w:eastAsia="Arial" w:cs="Arial"/>
          <w:lang w:eastAsia="en-US"/>
        </w:rPr>
        <w:t>Engagement with NHSE terminology team to ensure that required SNOMED CT codes for the DMRS are developed and that there is a defined process for maintaining the codes</w:t>
      </w:r>
    </w:p>
    <w:p w14:paraId="6C2946BC" w14:textId="77777777" w:rsidR="00E94A78" w:rsidRPr="00E94A78" w:rsidRDefault="00E94A78" w:rsidP="00E94A78">
      <w:pPr>
        <w:numPr>
          <w:ilvl w:val="0"/>
          <w:numId w:val="46"/>
        </w:numPr>
        <w:rPr>
          <w:rFonts w:eastAsia="Arial" w:cs="Arial"/>
          <w:lang w:eastAsia="en-US"/>
        </w:rPr>
      </w:pPr>
      <w:r w:rsidRPr="00E94A78">
        <w:rPr>
          <w:rFonts w:eastAsia="Arial" w:cs="Arial"/>
          <w:lang w:eastAsia="en-US"/>
        </w:rPr>
        <w:t>Seek Data Alliance Partnership Board (DAPB) assurance for the DMRS Release 2. DAPB assurance would require providers to comply with the standards and to comply they will require systems that conform to the standards</w:t>
      </w:r>
    </w:p>
    <w:p w14:paraId="068B94BC" w14:textId="77777777" w:rsidR="00E94A78" w:rsidRPr="00E94A78" w:rsidRDefault="00E94A78" w:rsidP="00E94A78">
      <w:pPr>
        <w:numPr>
          <w:ilvl w:val="0"/>
          <w:numId w:val="46"/>
        </w:numPr>
        <w:rPr>
          <w:rFonts w:eastAsia="Arial" w:cs="Arial"/>
          <w:lang w:eastAsia="en-US"/>
        </w:rPr>
      </w:pPr>
      <w:r w:rsidRPr="00E94A78">
        <w:rPr>
          <w:rFonts w:eastAsia="Arial" w:cs="Arial"/>
          <w:lang w:eastAsia="en-US"/>
        </w:rPr>
        <w:t>Ensure that the DMRS is included in the NHSE’s data standards directory</w:t>
      </w:r>
    </w:p>
    <w:p w14:paraId="33D59C48" w14:textId="77777777" w:rsidR="00E94A78" w:rsidRPr="00E94A78" w:rsidRDefault="00E94A78" w:rsidP="00E94A78">
      <w:pPr>
        <w:numPr>
          <w:ilvl w:val="0"/>
          <w:numId w:val="46"/>
        </w:numPr>
        <w:rPr>
          <w:rFonts w:eastAsia="Arial" w:cs="Arial"/>
          <w:lang w:eastAsia="en-US"/>
        </w:rPr>
      </w:pPr>
      <w:r w:rsidRPr="00E94A78">
        <w:rPr>
          <w:rFonts w:eastAsia="Arial" w:cs="Arial"/>
          <w:lang w:eastAsia="en-US"/>
        </w:rPr>
        <w:t>Consider an implementation support programme to include:</w:t>
      </w:r>
    </w:p>
    <w:p w14:paraId="24D94189" w14:textId="77777777" w:rsidR="00E94A78" w:rsidRPr="00E94A78" w:rsidRDefault="00E94A78" w:rsidP="00E94A78">
      <w:pPr>
        <w:numPr>
          <w:ilvl w:val="1"/>
          <w:numId w:val="46"/>
        </w:numPr>
        <w:rPr>
          <w:rFonts w:eastAsia="Arial" w:cs="Arial"/>
          <w:lang w:eastAsia="en-US"/>
        </w:rPr>
      </w:pPr>
      <w:r w:rsidRPr="00E94A78">
        <w:rPr>
          <w:rFonts w:eastAsia="Arial" w:cs="Arial"/>
          <w:lang w:eastAsia="en-US"/>
        </w:rPr>
        <w:t>Consideration of how conformance with the ISN should be assessed and work with procurement framework leads to agree and implement approach</w:t>
      </w:r>
    </w:p>
    <w:p w14:paraId="3DB3F445" w14:textId="77777777" w:rsidR="00E94A78" w:rsidRPr="00E94A78" w:rsidRDefault="00E94A78" w:rsidP="00E94A78">
      <w:pPr>
        <w:numPr>
          <w:ilvl w:val="1"/>
          <w:numId w:val="46"/>
        </w:numPr>
        <w:rPr>
          <w:rFonts w:eastAsia="Arial" w:cs="Arial"/>
          <w:lang w:eastAsia="en-US"/>
        </w:rPr>
      </w:pPr>
      <w:r w:rsidRPr="00E94A78">
        <w:rPr>
          <w:rFonts w:eastAsia="Arial" w:cs="Arial"/>
          <w:lang w:eastAsia="en-US"/>
        </w:rPr>
        <w:t>Training for health and social care professionals in all systems within their organisation that use the DMRSv2, including how to complete digital elements of care and support plans, and how to use different sections of the record to ensure personalised and effective care</w:t>
      </w:r>
    </w:p>
    <w:p w14:paraId="3BAECA31" w14:textId="77777777" w:rsidR="00E94A78" w:rsidRPr="00E94A78" w:rsidRDefault="00E94A78" w:rsidP="00E94A78">
      <w:pPr>
        <w:numPr>
          <w:ilvl w:val="1"/>
          <w:numId w:val="46"/>
        </w:numPr>
        <w:rPr>
          <w:rFonts w:eastAsia="Arial" w:cs="Arial"/>
          <w:lang w:eastAsia="en-US"/>
        </w:rPr>
      </w:pPr>
      <w:r w:rsidRPr="00E94A78">
        <w:rPr>
          <w:rFonts w:eastAsia="Arial" w:cs="Arial"/>
          <w:lang w:eastAsia="en-US"/>
        </w:rPr>
        <w:t xml:space="preserve">Development of an implementation toolkit and pilot sites that </w:t>
      </w:r>
      <w:proofErr w:type="gramStart"/>
      <w:r w:rsidRPr="00E94A78">
        <w:rPr>
          <w:rFonts w:eastAsia="Arial" w:cs="Arial"/>
          <w:lang w:eastAsia="en-US"/>
        </w:rPr>
        <w:t>are able to</w:t>
      </w:r>
      <w:proofErr w:type="gramEnd"/>
      <w:r w:rsidRPr="00E94A78">
        <w:rPr>
          <w:rFonts w:eastAsia="Arial" w:cs="Arial"/>
          <w:lang w:eastAsia="en-US"/>
        </w:rPr>
        <w:t xml:space="preserve"> test the standard use, measure benefits and share learning with the system.</w:t>
      </w:r>
    </w:p>
    <w:p w14:paraId="3B8F8C73" w14:textId="77777777" w:rsidR="00E94A78" w:rsidRPr="00E94A78" w:rsidRDefault="00E94A78" w:rsidP="00E94A78">
      <w:pPr>
        <w:numPr>
          <w:ilvl w:val="0"/>
          <w:numId w:val="46"/>
        </w:numPr>
        <w:rPr>
          <w:rFonts w:eastAsia="Arial" w:cs="Arial"/>
          <w:lang w:eastAsia="en-US"/>
        </w:rPr>
      </w:pPr>
      <w:r w:rsidRPr="00E94A78">
        <w:rPr>
          <w:rFonts w:eastAsia="Arial" w:cs="Arial"/>
          <w:lang w:eastAsia="en-US"/>
        </w:rPr>
        <w:lastRenderedPageBreak/>
        <w:t xml:space="preserve">Updates to the NHS data dictionary to align with ethnicity options in the 2021 census </w:t>
      </w:r>
    </w:p>
    <w:p w14:paraId="7ED17432" w14:textId="5191AFB6" w:rsidR="79597BC9" w:rsidRPr="0027005F" w:rsidRDefault="79597BC9" w:rsidP="00863381">
      <w:pPr>
        <w:rPr>
          <w:rFonts w:eastAsia="Arial" w:cs="Arial"/>
          <w:lang w:eastAsia="en-US"/>
        </w:rPr>
      </w:pPr>
    </w:p>
    <w:p w14:paraId="69930BEC" w14:textId="33616397" w:rsidR="00086C96" w:rsidRPr="0027005F" w:rsidRDefault="00E13DB4" w:rsidP="00863381">
      <w:pPr>
        <w:rPr>
          <w:rFonts w:eastAsia="Arial" w:cs="Arial"/>
          <w:lang w:eastAsia="en-US"/>
        </w:rPr>
      </w:pPr>
      <w:r w:rsidRPr="0027005F">
        <w:rPr>
          <w:rFonts w:eastAsia="Arial" w:cs="Arial"/>
          <w:lang w:eastAsia="en-US"/>
        </w:rPr>
        <w:t>This report should be read alongside the refreshed DMRS</w:t>
      </w:r>
      <w:r w:rsidR="410EB29D" w:rsidRPr="0027005F">
        <w:rPr>
          <w:rFonts w:eastAsia="Arial" w:cs="Arial"/>
          <w:lang w:eastAsia="en-US"/>
        </w:rPr>
        <w:t>v2</w:t>
      </w:r>
      <w:r w:rsidRPr="0027005F">
        <w:rPr>
          <w:rFonts w:eastAsia="Arial" w:cs="Arial"/>
          <w:lang w:eastAsia="en-US"/>
        </w:rPr>
        <w:t xml:space="preserve"> and additional supporting materials </w:t>
      </w:r>
      <w:r w:rsidR="23A0F490" w:rsidRPr="0027005F">
        <w:rPr>
          <w:rFonts w:eastAsia="Arial" w:cs="Arial"/>
          <w:lang w:eastAsia="en-US"/>
        </w:rPr>
        <w:t>which will be</w:t>
      </w:r>
      <w:r w:rsidRPr="0027005F">
        <w:rPr>
          <w:rFonts w:eastAsia="Arial" w:cs="Arial"/>
          <w:lang w:eastAsia="en-US"/>
        </w:rPr>
        <w:t xml:space="preserve"> provided </w:t>
      </w:r>
      <w:r w:rsidR="2CE9BD68" w:rsidRPr="0027005F">
        <w:rPr>
          <w:rFonts w:eastAsia="Arial" w:cs="Arial"/>
          <w:lang w:eastAsia="en-US"/>
        </w:rPr>
        <w:t>by</w:t>
      </w:r>
      <w:r w:rsidRPr="0027005F">
        <w:rPr>
          <w:rFonts w:eastAsia="Arial" w:cs="Arial"/>
          <w:lang w:eastAsia="en-US"/>
        </w:rPr>
        <w:t xml:space="preserve"> the PRSB </w:t>
      </w:r>
      <w:r w:rsidR="5CE5DEDE" w:rsidRPr="0027005F">
        <w:rPr>
          <w:rFonts w:eastAsia="Arial" w:cs="Arial"/>
          <w:lang w:eastAsia="en-US"/>
        </w:rPr>
        <w:t xml:space="preserve">via their </w:t>
      </w:r>
      <w:r w:rsidRPr="0027005F">
        <w:rPr>
          <w:rFonts w:eastAsia="Arial" w:cs="Arial"/>
          <w:lang w:eastAsia="en-US"/>
        </w:rPr>
        <w:t xml:space="preserve">website. </w:t>
      </w:r>
    </w:p>
    <w:p w14:paraId="7CE51073" w14:textId="7488FF4C" w:rsidR="2D7CC6A6" w:rsidRPr="0027005F" w:rsidRDefault="2D7CC6A6" w:rsidP="00863381">
      <w:pPr>
        <w:rPr>
          <w:rFonts w:eastAsia="Arial" w:cs="Arial"/>
          <w:lang w:eastAsia="en-US"/>
        </w:rPr>
      </w:pPr>
    </w:p>
    <w:p w14:paraId="58013C84" w14:textId="63D138EC" w:rsidR="0F0D645B" w:rsidRPr="00D661DB" w:rsidRDefault="6CA64B0F" w:rsidP="00D661DB">
      <w:pPr>
        <w:pStyle w:val="ListParagraph"/>
        <w:numPr>
          <w:ilvl w:val="1"/>
          <w:numId w:val="30"/>
        </w:numPr>
        <w:rPr>
          <w:rFonts w:eastAsia="MS Mincho" w:cs="Arial"/>
          <w:b/>
          <w:bCs/>
          <w:color w:val="003350"/>
          <w:spacing w:val="-8"/>
          <w:kern w:val="28"/>
          <w:sz w:val="35"/>
          <w:szCs w:val="35"/>
          <w:lang w:eastAsia="en-US"/>
        </w:rPr>
      </w:pPr>
      <w:r w:rsidRPr="00D661DB">
        <w:rPr>
          <w:rFonts w:eastAsia="MS Mincho" w:cs="Arial"/>
          <w:b/>
          <w:bCs/>
          <w:color w:val="003350"/>
          <w:spacing w:val="-8"/>
          <w:kern w:val="28"/>
          <w:sz w:val="35"/>
          <w:szCs w:val="35"/>
          <w:lang w:eastAsia="en-US"/>
        </w:rPr>
        <w:t>Conclusion</w:t>
      </w:r>
    </w:p>
    <w:p w14:paraId="4AEC3C46" w14:textId="77777777" w:rsidR="00D661DB" w:rsidRPr="00D661DB" w:rsidRDefault="00D661DB" w:rsidP="00D661DB">
      <w:pPr>
        <w:pStyle w:val="ListParagraph"/>
        <w:ind w:left="432"/>
        <w:rPr>
          <w:rFonts w:eastAsia="MS Mincho" w:cs="Arial"/>
          <w:b/>
          <w:bCs/>
          <w:color w:val="003350"/>
          <w:spacing w:val="-8"/>
          <w:kern w:val="28"/>
          <w:sz w:val="35"/>
          <w:szCs w:val="35"/>
          <w:lang w:eastAsia="en-US"/>
        </w:rPr>
      </w:pPr>
    </w:p>
    <w:p w14:paraId="439B6E48" w14:textId="77777777" w:rsidR="00CC2B4F" w:rsidRDefault="007D2639" w:rsidP="00CC2B4F">
      <w:pPr>
        <w:rPr>
          <w:rFonts w:eastAsia="Arial" w:cs="Arial"/>
          <w:lang w:eastAsia="en-US"/>
        </w:rPr>
      </w:pPr>
      <w:r>
        <w:rPr>
          <w:rFonts w:eastAsia="Arial" w:cs="Arial"/>
          <w:lang w:eastAsia="en-US"/>
        </w:rPr>
        <w:t xml:space="preserve">The </w:t>
      </w:r>
      <w:r w:rsidRPr="0027005F">
        <w:rPr>
          <w:rFonts w:eastAsia="Arial" w:cs="Arial"/>
          <w:lang w:eastAsia="en-US"/>
        </w:rPr>
        <w:t>DMRSv2 information standard</w:t>
      </w:r>
      <w:r>
        <w:rPr>
          <w:rFonts w:eastAsia="Arial" w:cs="Arial"/>
          <w:lang w:eastAsia="en-US"/>
        </w:rPr>
        <w:t xml:space="preserve"> has </w:t>
      </w:r>
      <w:r w:rsidR="002941A9">
        <w:rPr>
          <w:rFonts w:eastAsia="Arial" w:cs="Arial"/>
          <w:lang w:eastAsia="en-US"/>
        </w:rPr>
        <w:t>been developed</w:t>
      </w:r>
      <w:r w:rsidR="00BA74F9">
        <w:rPr>
          <w:rFonts w:eastAsia="Arial" w:cs="Arial"/>
          <w:lang w:eastAsia="en-US"/>
        </w:rPr>
        <w:t xml:space="preserve"> following extensive co</w:t>
      </w:r>
      <w:r w:rsidR="005E6F0F">
        <w:rPr>
          <w:rFonts w:eastAsia="Arial" w:cs="Arial"/>
          <w:lang w:eastAsia="en-US"/>
        </w:rPr>
        <w:t>nsultation with a wide range of stakeholder groups</w:t>
      </w:r>
      <w:r w:rsidR="00F660E0">
        <w:rPr>
          <w:rFonts w:eastAsia="Arial" w:cs="Arial"/>
          <w:lang w:eastAsia="en-US"/>
        </w:rPr>
        <w:t xml:space="preserve">. </w:t>
      </w:r>
      <w:r w:rsidR="00CC2B4F" w:rsidRPr="00433E7A">
        <w:rPr>
          <w:rFonts w:eastAsia="Arial" w:cs="Arial"/>
          <w:lang w:eastAsia="en-US"/>
        </w:rPr>
        <w:t>The PRSB also worked in collaboration with the NHSE Maternity Services Data Set (MSDS) team, with the aim of fully aligning the data elements of both DMRS and MSDS.</w:t>
      </w:r>
    </w:p>
    <w:p w14:paraId="31C0EA4F" w14:textId="3CE299D9" w:rsidR="006F5CD8" w:rsidRDefault="006F5CD8" w:rsidP="006F5CD8">
      <w:pPr>
        <w:rPr>
          <w:rFonts w:eastAsia="Arial" w:cs="Arial"/>
          <w:lang w:eastAsia="en-US"/>
        </w:rPr>
      </w:pPr>
    </w:p>
    <w:p w14:paraId="78AB9408" w14:textId="0767872E" w:rsidR="194E1808" w:rsidRDefault="194E1808" w:rsidP="00863381">
      <w:pPr>
        <w:rPr>
          <w:rFonts w:eastAsia="Arial" w:cs="Arial"/>
        </w:rPr>
      </w:pPr>
      <w:r w:rsidRPr="5CC1A9C3">
        <w:rPr>
          <w:rFonts w:eastAsia="Arial" w:cs="Arial"/>
        </w:rPr>
        <w:t xml:space="preserve">A detailed analysis of all the information gathered has been undertaken in the production of this final report and </w:t>
      </w:r>
      <w:r w:rsidR="006320F7" w:rsidRPr="5CC1A9C3">
        <w:rPr>
          <w:rFonts w:eastAsia="Arial" w:cs="Arial"/>
        </w:rPr>
        <w:t xml:space="preserve">the </w:t>
      </w:r>
      <w:r w:rsidRPr="5CC1A9C3">
        <w:rPr>
          <w:rFonts w:eastAsia="Arial" w:cs="Arial"/>
        </w:rPr>
        <w:t xml:space="preserve">DMRSv2. </w:t>
      </w:r>
      <w:r w:rsidR="006320F7" w:rsidRPr="5CC1A9C3">
        <w:rPr>
          <w:rFonts w:eastAsia="Arial" w:cs="Arial"/>
        </w:rPr>
        <w:t xml:space="preserve">The overarching themes </w:t>
      </w:r>
      <w:r w:rsidR="00235130" w:rsidRPr="5CC1A9C3">
        <w:rPr>
          <w:rFonts w:eastAsia="Arial" w:cs="Arial"/>
        </w:rPr>
        <w:t xml:space="preserve">resulting from our work have been synthesised and outlined in this report, </w:t>
      </w:r>
      <w:r w:rsidR="008E55A1" w:rsidRPr="5CC1A9C3">
        <w:rPr>
          <w:rFonts w:eastAsia="Arial" w:cs="Arial"/>
        </w:rPr>
        <w:t xml:space="preserve">with </w:t>
      </w:r>
      <w:r w:rsidRPr="5CC1A9C3">
        <w:rPr>
          <w:rFonts w:eastAsia="Arial" w:cs="Arial"/>
        </w:rPr>
        <w:t xml:space="preserve">details of </w:t>
      </w:r>
      <w:r w:rsidR="003806CB" w:rsidRPr="5CC1A9C3">
        <w:rPr>
          <w:rFonts w:eastAsia="Arial" w:cs="Arial"/>
        </w:rPr>
        <w:t xml:space="preserve">specific </w:t>
      </w:r>
      <w:r w:rsidR="00DA235B" w:rsidRPr="5CC1A9C3">
        <w:rPr>
          <w:rFonts w:eastAsia="Arial" w:cs="Arial"/>
        </w:rPr>
        <w:t>feedback related to changes to the standard in line with new models of care highlighted for action as appropriate.</w:t>
      </w:r>
    </w:p>
    <w:p w14:paraId="57328E17" w14:textId="2CFE3284" w:rsidR="194E1808" w:rsidRDefault="194E1808" w:rsidP="00863381">
      <w:pPr>
        <w:rPr>
          <w:rFonts w:eastAsia="Arial" w:cs="Arial"/>
        </w:rPr>
      </w:pPr>
      <w:r w:rsidRPr="0B43E635">
        <w:rPr>
          <w:rFonts w:eastAsia="Arial" w:cs="Arial"/>
        </w:rPr>
        <w:t xml:space="preserve"> </w:t>
      </w:r>
    </w:p>
    <w:p w14:paraId="66413D45" w14:textId="0E0982FB" w:rsidR="194E1808" w:rsidRDefault="0056629C" w:rsidP="00863381">
      <w:pPr>
        <w:rPr>
          <w:rFonts w:eastAsia="Arial" w:cs="Arial"/>
        </w:rPr>
      </w:pPr>
      <w:r w:rsidRPr="5CC1A9C3">
        <w:rPr>
          <w:rFonts w:eastAsia="Arial" w:cs="Arial"/>
        </w:rPr>
        <w:t>As previous</w:t>
      </w:r>
      <w:r w:rsidR="22C3AD84" w:rsidRPr="5CC1A9C3">
        <w:rPr>
          <w:rFonts w:eastAsia="Arial" w:cs="Arial"/>
        </w:rPr>
        <w:t>ly</w:t>
      </w:r>
      <w:r w:rsidRPr="5CC1A9C3">
        <w:rPr>
          <w:rFonts w:eastAsia="Arial" w:cs="Arial"/>
        </w:rPr>
        <w:t xml:space="preserve"> stated, points raised which are out of scope to this report regarding topics such as </w:t>
      </w:r>
      <w:r w:rsidR="61A0C17D" w:rsidRPr="5CC1A9C3">
        <w:rPr>
          <w:rFonts w:eastAsia="Arial" w:cs="Arial"/>
        </w:rPr>
        <w:t>neonatal care</w:t>
      </w:r>
      <w:r w:rsidR="00655384" w:rsidRPr="5CC1A9C3">
        <w:rPr>
          <w:rFonts w:eastAsia="Arial" w:cs="Arial"/>
        </w:rPr>
        <w:t xml:space="preserve"> and system </w:t>
      </w:r>
      <w:r w:rsidR="61A0C17D" w:rsidRPr="5CC1A9C3">
        <w:rPr>
          <w:rFonts w:eastAsia="Arial" w:cs="Arial"/>
        </w:rPr>
        <w:t>configuration</w:t>
      </w:r>
      <w:r w:rsidR="2FF73B8D" w:rsidRPr="5CC1A9C3">
        <w:rPr>
          <w:rFonts w:eastAsia="Arial" w:cs="Arial"/>
        </w:rPr>
        <w:t xml:space="preserve"> </w:t>
      </w:r>
      <w:r w:rsidR="00655384" w:rsidRPr="5CC1A9C3">
        <w:rPr>
          <w:rFonts w:eastAsia="Arial" w:cs="Arial"/>
        </w:rPr>
        <w:t xml:space="preserve">will be communicated separately for further consideration as appropriate. </w:t>
      </w:r>
    </w:p>
    <w:p w14:paraId="4212D81F" w14:textId="2CB3E9D3" w:rsidR="5460348F" w:rsidRPr="0027005F" w:rsidRDefault="5460348F" w:rsidP="00863381">
      <w:pPr>
        <w:rPr>
          <w:rFonts w:eastAsia="Arial" w:cs="Arial"/>
          <w:lang w:eastAsia="en-US"/>
        </w:rPr>
      </w:pPr>
    </w:p>
    <w:p w14:paraId="7401744E" w14:textId="441FBEAB" w:rsidR="4AB1E7C8" w:rsidRPr="0027005F" w:rsidRDefault="4AB1E7C8" w:rsidP="00863381">
      <w:pPr>
        <w:rPr>
          <w:rFonts w:eastAsia="Arial" w:cs="Arial"/>
          <w:lang w:eastAsia="en-US"/>
        </w:rPr>
      </w:pPr>
      <w:r w:rsidRPr="0027005F">
        <w:rPr>
          <w:rFonts w:eastAsia="Arial" w:cs="Arial"/>
          <w:lang w:eastAsia="en-US"/>
        </w:rPr>
        <w:t xml:space="preserve">The next steps will be in line with the critical </w:t>
      </w:r>
      <w:r w:rsidR="5144D11A" w:rsidRPr="0027005F">
        <w:rPr>
          <w:rFonts w:eastAsia="Arial" w:cs="Arial"/>
          <w:lang w:eastAsia="en-US"/>
        </w:rPr>
        <w:t>success</w:t>
      </w:r>
      <w:r w:rsidRPr="0027005F">
        <w:rPr>
          <w:rFonts w:eastAsia="Arial" w:cs="Arial"/>
          <w:lang w:eastAsia="en-US"/>
        </w:rPr>
        <w:t xml:space="preserve"> factors </w:t>
      </w:r>
      <w:r w:rsidR="00512BBA" w:rsidRPr="0027005F">
        <w:rPr>
          <w:rFonts w:eastAsia="Arial" w:cs="Arial"/>
          <w:lang w:eastAsia="en-US"/>
        </w:rPr>
        <w:t xml:space="preserve">set out in the project </w:t>
      </w:r>
      <w:r w:rsidR="005B392F" w:rsidRPr="0027005F">
        <w:rPr>
          <w:rFonts w:eastAsia="Arial" w:cs="Arial"/>
          <w:lang w:eastAsia="en-US"/>
        </w:rPr>
        <w:t>initiation</w:t>
      </w:r>
      <w:r w:rsidR="00512BBA" w:rsidRPr="0027005F">
        <w:rPr>
          <w:rFonts w:eastAsia="Arial" w:cs="Arial"/>
          <w:lang w:eastAsia="en-US"/>
        </w:rPr>
        <w:t xml:space="preserve"> document </w:t>
      </w:r>
      <w:r w:rsidR="005B392F" w:rsidRPr="0027005F">
        <w:rPr>
          <w:rFonts w:eastAsia="Arial" w:cs="Arial"/>
          <w:lang w:eastAsia="en-US"/>
        </w:rPr>
        <w:t>which includes</w:t>
      </w:r>
      <w:r w:rsidR="49DF40F6" w:rsidRPr="0027005F">
        <w:rPr>
          <w:rFonts w:eastAsia="Arial" w:cs="Arial"/>
          <w:lang w:eastAsia="en-US"/>
        </w:rPr>
        <w:t xml:space="preserve"> publi</w:t>
      </w:r>
      <w:r w:rsidR="002E476F" w:rsidRPr="0027005F">
        <w:rPr>
          <w:rFonts w:eastAsia="Arial" w:cs="Arial"/>
          <w:lang w:eastAsia="en-US"/>
        </w:rPr>
        <w:t>cation of</w:t>
      </w:r>
      <w:r w:rsidRPr="0027005F">
        <w:rPr>
          <w:rFonts w:eastAsia="Arial" w:cs="Arial"/>
          <w:lang w:eastAsia="en-US"/>
        </w:rPr>
        <w:t xml:space="preserve"> the work once</w:t>
      </w:r>
      <w:r w:rsidR="1D2601D5" w:rsidRPr="0027005F">
        <w:rPr>
          <w:rFonts w:eastAsia="Arial" w:cs="Arial"/>
          <w:lang w:eastAsia="en-US"/>
        </w:rPr>
        <w:t xml:space="preserve"> </w:t>
      </w:r>
      <w:r w:rsidR="00A41EA6" w:rsidRPr="0027005F">
        <w:rPr>
          <w:rFonts w:eastAsia="Arial" w:cs="Arial"/>
          <w:lang w:eastAsia="en-US"/>
        </w:rPr>
        <w:t>all</w:t>
      </w:r>
      <w:r w:rsidR="1D2601D5" w:rsidRPr="0027005F">
        <w:rPr>
          <w:rFonts w:eastAsia="Arial" w:cs="Arial"/>
          <w:lang w:eastAsia="en-US"/>
        </w:rPr>
        <w:t xml:space="preserve"> signatories</w:t>
      </w:r>
      <w:r w:rsidR="00A41EA6" w:rsidRPr="0027005F">
        <w:rPr>
          <w:rFonts w:eastAsia="Arial" w:cs="Arial"/>
          <w:lang w:eastAsia="en-US"/>
        </w:rPr>
        <w:t xml:space="preserve"> have been obtained</w:t>
      </w:r>
      <w:r w:rsidR="1D2601D5" w:rsidRPr="0027005F">
        <w:rPr>
          <w:rFonts w:eastAsia="Arial" w:cs="Arial"/>
          <w:lang w:eastAsia="en-US"/>
        </w:rPr>
        <w:t xml:space="preserve">. </w:t>
      </w:r>
    </w:p>
    <w:p w14:paraId="478C4DFD" w14:textId="5E8BA194" w:rsidR="0B43E635" w:rsidRDefault="0B43E635" w:rsidP="00863381">
      <w:pPr>
        <w:rPr>
          <w:rFonts w:eastAsia="Arial" w:cs="Arial"/>
          <w:lang w:eastAsia="en-US"/>
        </w:rPr>
      </w:pPr>
    </w:p>
    <w:p w14:paraId="62ADC1A9" w14:textId="217429BD" w:rsidR="402A458B" w:rsidRDefault="402A458B" w:rsidP="00863381">
      <w:pPr>
        <w:rPr>
          <w:rFonts w:eastAsia="Arial" w:cs="Arial"/>
          <w:lang w:eastAsia="en-US"/>
        </w:rPr>
      </w:pPr>
      <w:r w:rsidRPr="0B43E635">
        <w:rPr>
          <w:rFonts w:eastAsia="Arial" w:cs="Arial"/>
          <w:lang w:eastAsia="en-US"/>
        </w:rPr>
        <w:t xml:space="preserve">Endorsements </w:t>
      </w:r>
      <w:r w:rsidR="00655384">
        <w:rPr>
          <w:rFonts w:eastAsia="Arial" w:cs="Arial"/>
          <w:lang w:eastAsia="en-US"/>
        </w:rPr>
        <w:t>for this standard are underway</w:t>
      </w:r>
      <w:r w:rsidRPr="0B43E635">
        <w:rPr>
          <w:rFonts w:eastAsia="Arial" w:cs="Arial"/>
          <w:lang w:eastAsia="en-US"/>
        </w:rPr>
        <w:t>.</w:t>
      </w:r>
    </w:p>
    <w:p w14:paraId="692A2EB3" w14:textId="5F2002D7" w:rsidR="0B43E635" w:rsidRDefault="0B43E635" w:rsidP="00863381">
      <w:pPr>
        <w:rPr>
          <w:rFonts w:eastAsia="Arial" w:cs="Arial"/>
          <w:lang w:eastAsia="en-US"/>
        </w:rPr>
      </w:pPr>
    </w:p>
    <w:p w14:paraId="056E8D4E" w14:textId="67A79828" w:rsidR="00CD0694" w:rsidRPr="00D95151" w:rsidRDefault="00BB23C9" w:rsidP="00863381">
      <w:pPr>
        <w:pStyle w:val="BodyText"/>
        <w:spacing w:line="259" w:lineRule="auto"/>
        <w:ind w:right="388"/>
        <w:rPr>
          <w:rFonts w:eastAsia="Arial" w:cs="Arial"/>
          <w:b/>
          <w:bCs/>
          <w:color w:val="007BB8"/>
          <w:lang w:eastAsia="en-US"/>
        </w:rPr>
      </w:pPr>
      <w:r w:rsidRPr="00D95151">
        <w:rPr>
          <w:rFonts w:eastAsia="Arial" w:cs="Arial"/>
          <w:b/>
          <w:bCs/>
          <w:color w:val="007BB8"/>
          <w:lang w:eastAsia="en-US"/>
        </w:rPr>
        <w:t>Deliverables</w:t>
      </w:r>
    </w:p>
    <w:p w14:paraId="0BDD6C46" w14:textId="2F25D626" w:rsidR="6E2514F7" w:rsidRDefault="6E2514F7" w:rsidP="00863381">
      <w:pPr>
        <w:pStyle w:val="BodyText"/>
        <w:ind w:right="388"/>
        <w:rPr>
          <w:rFonts w:eastAsia="Arial" w:cs="Arial"/>
          <w:lang w:eastAsia="en-US"/>
        </w:rPr>
      </w:pPr>
      <w:r w:rsidRPr="0B43E635">
        <w:rPr>
          <w:rFonts w:eastAsia="Arial" w:cs="Arial"/>
          <w:lang w:eastAsia="en-US"/>
        </w:rPr>
        <w:t>The following deliverables have been produced:</w:t>
      </w:r>
    </w:p>
    <w:p w14:paraId="616CDC43" w14:textId="2923C291" w:rsidR="6E2514F7" w:rsidRDefault="6E2514F7" w:rsidP="00863381">
      <w:pPr>
        <w:pStyle w:val="BodyText"/>
        <w:numPr>
          <w:ilvl w:val="0"/>
          <w:numId w:val="22"/>
        </w:numPr>
        <w:ind w:right="388"/>
        <w:rPr>
          <w:rFonts w:eastAsia="Arial" w:cs="Arial"/>
          <w:lang w:eastAsia="en-US"/>
        </w:rPr>
      </w:pPr>
      <w:r w:rsidRPr="0B43E635">
        <w:rPr>
          <w:rFonts w:eastAsia="Arial" w:cs="Arial"/>
          <w:lang w:eastAsia="en-US"/>
        </w:rPr>
        <w:t xml:space="preserve">Digital Maternity Record Standard Release 2 - Information </w:t>
      </w:r>
      <w:r w:rsidR="00F660E0">
        <w:rPr>
          <w:rFonts w:eastAsia="Arial" w:cs="Arial"/>
          <w:lang w:eastAsia="en-US"/>
        </w:rPr>
        <w:t>m</w:t>
      </w:r>
      <w:r w:rsidRPr="0B43E635">
        <w:rPr>
          <w:rFonts w:eastAsia="Arial" w:cs="Arial"/>
          <w:lang w:eastAsia="en-US"/>
        </w:rPr>
        <w:t>odel (Excel format)</w:t>
      </w:r>
    </w:p>
    <w:p w14:paraId="7B230831" w14:textId="1B77D032" w:rsidR="6E2514F7" w:rsidRDefault="6E2514F7" w:rsidP="00863381">
      <w:pPr>
        <w:pStyle w:val="BodyText"/>
        <w:numPr>
          <w:ilvl w:val="0"/>
          <w:numId w:val="22"/>
        </w:numPr>
        <w:ind w:right="388"/>
        <w:rPr>
          <w:rFonts w:eastAsia="Arial" w:cs="Arial"/>
          <w:lang w:eastAsia="en-US"/>
        </w:rPr>
      </w:pPr>
      <w:r w:rsidRPr="0B43E635">
        <w:rPr>
          <w:rFonts w:eastAsia="Arial" w:cs="Arial"/>
          <w:lang w:eastAsia="en-US"/>
        </w:rPr>
        <w:t xml:space="preserve">Digital Maternity Record Standard Release 2 - Final </w:t>
      </w:r>
      <w:r w:rsidR="00F660E0">
        <w:rPr>
          <w:rFonts w:eastAsia="Arial" w:cs="Arial"/>
          <w:lang w:eastAsia="en-US"/>
        </w:rPr>
        <w:t>r</w:t>
      </w:r>
      <w:r w:rsidRPr="0B43E635">
        <w:rPr>
          <w:rFonts w:eastAsia="Arial" w:cs="Arial"/>
          <w:lang w:eastAsia="en-US"/>
        </w:rPr>
        <w:t>eport</w:t>
      </w:r>
    </w:p>
    <w:p w14:paraId="3F444BA4" w14:textId="080FE57C" w:rsidR="6E2514F7" w:rsidRDefault="6E2514F7" w:rsidP="00863381">
      <w:pPr>
        <w:pStyle w:val="BodyText"/>
        <w:numPr>
          <w:ilvl w:val="0"/>
          <w:numId w:val="22"/>
        </w:numPr>
        <w:ind w:right="388"/>
        <w:rPr>
          <w:rFonts w:eastAsia="Arial" w:cs="Arial"/>
          <w:lang w:eastAsia="en-US"/>
        </w:rPr>
      </w:pPr>
      <w:r w:rsidRPr="0B43E635">
        <w:rPr>
          <w:rFonts w:eastAsia="Arial" w:cs="Arial"/>
          <w:lang w:eastAsia="en-US"/>
        </w:rPr>
        <w:t xml:space="preserve">Digital Maternity Record Standard Release 2 - Survey </w:t>
      </w:r>
      <w:r w:rsidR="00F660E0">
        <w:rPr>
          <w:rFonts w:eastAsia="Arial" w:cs="Arial"/>
          <w:lang w:eastAsia="en-US"/>
        </w:rPr>
        <w:t>r</w:t>
      </w:r>
      <w:r w:rsidRPr="0B43E635">
        <w:rPr>
          <w:rFonts w:eastAsia="Arial" w:cs="Arial"/>
          <w:lang w:eastAsia="en-US"/>
        </w:rPr>
        <w:t>eport</w:t>
      </w:r>
    </w:p>
    <w:p w14:paraId="7D474153" w14:textId="068BB1EA" w:rsidR="6E2514F7" w:rsidRDefault="6E2514F7" w:rsidP="00863381">
      <w:pPr>
        <w:pStyle w:val="BodyText"/>
        <w:numPr>
          <w:ilvl w:val="0"/>
          <w:numId w:val="22"/>
        </w:numPr>
        <w:ind w:right="388"/>
        <w:rPr>
          <w:rFonts w:eastAsia="Arial" w:cs="Arial"/>
          <w:lang w:eastAsia="en-US"/>
        </w:rPr>
      </w:pPr>
      <w:r w:rsidRPr="0B43E635">
        <w:rPr>
          <w:rFonts w:eastAsia="Arial" w:cs="Arial"/>
          <w:lang w:eastAsia="en-US"/>
        </w:rPr>
        <w:t xml:space="preserve">Digital Maternity Record Standard Release 2 - Hazard </w:t>
      </w:r>
      <w:r w:rsidR="00F660E0">
        <w:rPr>
          <w:rFonts w:eastAsia="Arial" w:cs="Arial"/>
          <w:lang w:eastAsia="en-US"/>
        </w:rPr>
        <w:t>l</w:t>
      </w:r>
      <w:r w:rsidRPr="0B43E635">
        <w:rPr>
          <w:rFonts w:eastAsia="Arial" w:cs="Arial"/>
          <w:lang w:eastAsia="en-US"/>
        </w:rPr>
        <w:t>og</w:t>
      </w:r>
    </w:p>
    <w:p w14:paraId="6D0738C0" w14:textId="7193DA16" w:rsidR="6E2514F7" w:rsidRDefault="6E2514F7" w:rsidP="00863381">
      <w:pPr>
        <w:pStyle w:val="BodyText"/>
        <w:numPr>
          <w:ilvl w:val="0"/>
          <w:numId w:val="22"/>
        </w:numPr>
        <w:ind w:right="388"/>
        <w:rPr>
          <w:rFonts w:eastAsia="Arial" w:cs="Arial"/>
          <w:lang w:eastAsia="en-US"/>
        </w:rPr>
      </w:pPr>
      <w:r w:rsidRPr="67D30F3F">
        <w:rPr>
          <w:rFonts w:eastAsia="Arial" w:cs="Arial"/>
          <w:lang w:eastAsia="en-US"/>
        </w:rPr>
        <w:t xml:space="preserve">Digital Maternity Record Standard Release 2 - Clinical </w:t>
      </w:r>
      <w:r w:rsidR="00F660E0" w:rsidRPr="67D30F3F">
        <w:rPr>
          <w:rFonts w:eastAsia="Arial" w:cs="Arial"/>
          <w:lang w:eastAsia="en-US"/>
        </w:rPr>
        <w:t>S</w:t>
      </w:r>
      <w:r w:rsidRPr="67D30F3F">
        <w:rPr>
          <w:rFonts w:eastAsia="Arial" w:cs="Arial"/>
          <w:lang w:eastAsia="en-US"/>
        </w:rPr>
        <w:t xml:space="preserve">afety </w:t>
      </w:r>
      <w:r w:rsidR="00F660E0" w:rsidRPr="67D30F3F">
        <w:rPr>
          <w:rFonts w:eastAsia="Arial" w:cs="Arial"/>
          <w:lang w:eastAsia="en-US"/>
        </w:rPr>
        <w:t>C</w:t>
      </w:r>
      <w:r w:rsidRPr="67D30F3F">
        <w:rPr>
          <w:rFonts w:eastAsia="Arial" w:cs="Arial"/>
          <w:lang w:eastAsia="en-US"/>
        </w:rPr>
        <w:t xml:space="preserve">ase </w:t>
      </w:r>
      <w:r w:rsidR="00F660E0" w:rsidRPr="67D30F3F">
        <w:rPr>
          <w:rFonts w:eastAsia="Arial" w:cs="Arial"/>
          <w:lang w:eastAsia="en-US"/>
        </w:rPr>
        <w:t>R</w:t>
      </w:r>
      <w:r w:rsidRPr="67D30F3F">
        <w:rPr>
          <w:rFonts w:eastAsia="Arial" w:cs="Arial"/>
          <w:lang w:eastAsia="en-US"/>
        </w:rPr>
        <w:t>eport</w:t>
      </w:r>
    </w:p>
    <w:p w14:paraId="11B21BF2" w14:textId="3ABC2359" w:rsidR="00AC7DA7" w:rsidRDefault="00AC7DA7">
      <w:pPr>
        <w:rPr>
          <w:rFonts w:eastAsia="Arial" w:cs="Arial"/>
          <w:lang w:eastAsia="en-US"/>
        </w:rPr>
      </w:pPr>
      <w:r>
        <w:rPr>
          <w:rFonts w:eastAsia="Arial" w:cs="Arial"/>
          <w:lang w:eastAsia="en-US"/>
        </w:rPr>
        <w:br w:type="page"/>
      </w:r>
    </w:p>
    <w:p w14:paraId="5EA4D63C" w14:textId="77777777" w:rsidR="3B7650E1" w:rsidRPr="0027005F" w:rsidRDefault="3B7650E1" w:rsidP="00863381">
      <w:pPr>
        <w:rPr>
          <w:rFonts w:eastAsia="Arial" w:cs="Arial"/>
          <w:lang w:eastAsia="en-US"/>
        </w:rPr>
      </w:pPr>
    </w:p>
    <w:p w14:paraId="62E60FA4" w14:textId="7EA389C4" w:rsidR="2A95A544" w:rsidRPr="0027005F" w:rsidRDefault="4BC0C807" w:rsidP="00863381">
      <w:pPr>
        <w:pStyle w:val="Heading1"/>
        <w:numPr>
          <w:ilvl w:val="0"/>
          <w:numId w:val="25"/>
        </w:numPr>
        <w:rPr>
          <w:rFonts w:eastAsia="Arial"/>
          <w:sz w:val="24"/>
          <w:szCs w:val="24"/>
        </w:rPr>
      </w:pPr>
      <w:bookmarkStart w:id="24" w:name="_Toc161306196"/>
      <w:bookmarkStart w:id="25" w:name="_Toc161308414"/>
      <w:bookmarkStart w:id="26" w:name="_Toc557745025"/>
      <w:bookmarkStart w:id="27" w:name="_Toc183183152"/>
      <w:r w:rsidRPr="00F48B81">
        <w:rPr>
          <w:rFonts w:eastAsia="Arial"/>
        </w:rPr>
        <w:t>Introduction</w:t>
      </w:r>
      <w:bookmarkEnd w:id="24"/>
      <w:bookmarkEnd w:id="25"/>
      <w:bookmarkEnd w:id="26"/>
      <w:bookmarkEnd w:id="27"/>
      <w:r w:rsidRPr="00F48B81">
        <w:rPr>
          <w:rFonts w:eastAsia="Arial"/>
        </w:rPr>
        <w:t xml:space="preserve"> </w:t>
      </w:r>
      <w:r w:rsidRPr="00F48B81">
        <w:rPr>
          <w:rFonts w:eastAsia="Arial"/>
          <w:sz w:val="24"/>
          <w:szCs w:val="24"/>
        </w:rPr>
        <w:t xml:space="preserve"> </w:t>
      </w:r>
    </w:p>
    <w:p w14:paraId="1BFF6FCC" w14:textId="45BD5E6F" w:rsidR="00141554" w:rsidRPr="0027005F" w:rsidRDefault="14B6D376" w:rsidP="00863381">
      <w:pPr>
        <w:pStyle w:val="Heading2"/>
        <w:numPr>
          <w:ilvl w:val="1"/>
          <w:numId w:val="26"/>
        </w:numPr>
        <w:rPr>
          <w:rFonts w:eastAsia="Arial" w:cs="Arial"/>
          <w:color w:val="003350" w:themeColor="accent1"/>
        </w:rPr>
      </w:pPr>
      <w:bookmarkStart w:id="28" w:name="_Toc183183153"/>
      <w:r w:rsidRPr="00F48B81">
        <w:rPr>
          <w:rFonts w:cs="Arial"/>
        </w:rPr>
        <w:t>Context an</w:t>
      </w:r>
      <w:r w:rsidR="7C544189" w:rsidRPr="00F48B81">
        <w:rPr>
          <w:rFonts w:cs="Arial"/>
        </w:rPr>
        <w:t xml:space="preserve">d </w:t>
      </w:r>
      <w:r w:rsidR="1558CAA7" w:rsidRPr="00F48B81">
        <w:rPr>
          <w:rFonts w:cs="Arial"/>
        </w:rPr>
        <w:t>b</w:t>
      </w:r>
      <w:r w:rsidR="7C544189" w:rsidRPr="00F48B81">
        <w:rPr>
          <w:rFonts w:cs="Arial"/>
        </w:rPr>
        <w:t>ackground</w:t>
      </w:r>
      <w:bookmarkEnd w:id="28"/>
    </w:p>
    <w:p w14:paraId="3B7E5121" w14:textId="52DC3D24" w:rsidR="009974DD" w:rsidRPr="008B36BD" w:rsidRDefault="4CEA606A" w:rsidP="009974DD">
      <w:pPr>
        <w:pStyle w:val="Heading3"/>
        <w:numPr>
          <w:ilvl w:val="2"/>
          <w:numId w:val="27"/>
        </w:numPr>
      </w:pPr>
      <w:bookmarkStart w:id="29" w:name="_Toc161306198"/>
      <w:bookmarkStart w:id="30" w:name="_Toc161308416"/>
      <w:bookmarkStart w:id="31" w:name="_Toc1484677509"/>
      <w:bookmarkStart w:id="32" w:name="_Toc183183154"/>
      <w:r>
        <w:t xml:space="preserve">Strategic </w:t>
      </w:r>
      <w:r w:rsidR="1558CAA7">
        <w:t>c</w:t>
      </w:r>
      <w:r>
        <w:t>ontext</w:t>
      </w:r>
      <w:bookmarkEnd w:id="29"/>
      <w:bookmarkEnd w:id="30"/>
      <w:bookmarkEnd w:id="31"/>
      <w:bookmarkEnd w:id="32"/>
    </w:p>
    <w:p w14:paraId="4B2F8B04" w14:textId="135810E2" w:rsidR="597AE769" w:rsidRPr="0027005F" w:rsidRDefault="597AE769" w:rsidP="00863381">
      <w:pPr>
        <w:rPr>
          <w:rFonts w:eastAsia="Arial" w:cs="Arial"/>
        </w:rPr>
      </w:pPr>
      <w:r w:rsidRPr="0027005F">
        <w:rPr>
          <w:rFonts w:eastAsia="Arial" w:cs="Arial"/>
        </w:rPr>
        <w:t xml:space="preserve">The </w:t>
      </w:r>
      <w:hyperlink r:id="rId19">
        <w:r w:rsidRPr="0027005F">
          <w:rPr>
            <w:rStyle w:val="Hyperlink"/>
            <w:rFonts w:eastAsia="Arial" w:cs="Arial"/>
            <w:color w:val="auto"/>
          </w:rPr>
          <w:t>Better Births</w:t>
        </w:r>
      </w:hyperlink>
      <w:r w:rsidRPr="0027005F">
        <w:rPr>
          <w:rFonts w:eastAsia="Arial" w:cs="Arial"/>
        </w:rPr>
        <w:t xml:space="preserve"> Report </w:t>
      </w:r>
      <w:r w:rsidR="00E256E4" w:rsidRPr="0027005F">
        <w:rPr>
          <w:rFonts w:eastAsia="Arial" w:cs="Arial"/>
        </w:rPr>
        <w:t>(</w:t>
      </w:r>
      <w:hyperlink r:id="rId20" w:history="1">
        <w:r w:rsidR="00DF679E" w:rsidRPr="0027005F">
          <w:rPr>
            <w:rStyle w:val="Hyperlink"/>
            <w:rFonts w:eastAsia="Arial" w:cs="Arial"/>
          </w:rPr>
          <w:t xml:space="preserve">National Maternity Review, </w:t>
        </w:r>
        <w:r w:rsidR="5E838726" w:rsidRPr="0027005F">
          <w:rPr>
            <w:rStyle w:val="Hyperlink"/>
            <w:rFonts w:eastAsia="Arial" w:cs="Arial"/>
          </w:rPr>
          <w:t>2016</w:t>
        </w:r>
      </w:hyperlink>
      <w:r w:rsidR="00E256E4" w:rsidRPr="0027005F">
        <w:rPr>
          <w:rFonts w:eastAsia="Arial" w:cs="Arial"/>
        </w:rPr>
        <w:t>) was the output of a Maternity Review commissioned by NHS</w:t>
      </w:r>
      <w:r w:rsidR="00416CB1">
        <w:rPr>
          <w:rFonts w:eastAsia="Arial" w:cs="Arial"/>
        </w:rPr>
        <w:t>E</w:t>
      </w:r>
      <w:r w:rsidRPr="0027005F">
        <w:rPr>
          <w:rFonts w:eastAsia="Arial" w:cs="Arial"/>
        </w:rPr>
        <w:t>. Th</w:t>
      </w:r>
      <w:r w:rsidR="00072925" w:rsidRPr="0027005F">
        <w:rPr>
          <w:rFonts w:eastAsia="Arial" w:cs="Arial"/>
        </w:rPr>
        <w:t>e</w:t>
      </w:r>
      <w:r w:rsidRPr="0027005F">
        <w:rPr>
          <w:rFonts w:eastAsia="Arial" w:cs="Arial"/>
        </w:rPr>
        <w:t xml:space="preserve"> report </w:t>
      </w:r>
      <w:r w:rsidR="3B436F72" w:rsidRPr="0027005F">
        <w:rPr>
          <w:rFonts w:eastAsia="Arial" w:cs="Arial"/>
        </w:rPr>
        <w:t xml:space="preserve">describes </w:t>
      </w:r>
      <w:r w:rsidR="0064012D" w:rsidRPr="0027005F">
        <w:rPr>
          <w:rFonts w:eastAsia="Arial" w:cs="Arial"/>
        </w:rPr>
        <w:t xml:space="preserve">the </w:t>
      </w:r>
      <w:r w:rsidRPr="0027005F">
        <w:rPr>
          <w:rFonts w:eastAsia="Arial" w:cs="Arial"/>
        </w:rPr>
        <w:t xml:space="preserve">vision for maternity services across England </w:t>
      </w:r>
      <w:r w:rsidR="00295729" w:rsidRPr="0027005F">
        <w:rPr>
          <w:rFonts w:eastAsia="Arial" w:cs="Arial"/>
        </w:rPr>
        <w:t>and make</w:t>
      </w:r>
      <w:r w:rsidR="48FC5DFB" w:rsidRPr="0027005F">
        <w:rPr>
          <w:rFonts w:eastAsia="Arial" w:cs="Arial"/>
        </w:rPr>
        <w:t>s</w:t>
      </w:r>
      <w:r w:rsidR="00295729" w:rsidRPr="0027005F">
        <w:rPr>
          <w:rFonts w:eastAsia="Arial" w:cs="Arial"/>
        </w:rPr>
        <w:t xml:space="preserve"> recommendations </w:t>
      </w:r>
      <w:r w:rsidR="3F06CE5F" w:rsidRPr="0027005F">
        <w:rPr>
          <w:rFonts w:eastAsia="Arial" w:cs="Arial"/>
        </w:rPr>
        <w:t>about</w:t>
      </w:r>
      <w:r w:rsidR="00295729" w:rsidRPr="0027005F">
        <w:rPr>
          <w:rFonts w:eastAsia="Arial" w:cs="Arial"/>
        </w:rPr>
        <w:t xml:space="preserve"> h</w:t>
      </w:r>
      <w:r w:rsidR="00CA4DD1" w:rsidRPr="0027005F">
        <w:rPr>
          <w:rFonts w:eastAsia="Arial" w:cs="Arial"/>
        </w:rPr>
        <w:t>o</w:t>
      </w:r>
      <w:r w:rsidR="00295729" w:rsidRPr="0027005F">
        <w:rPr>
          <w:rFonts w:eastAsia="Arial" w:cs="Arial"/>
        </w:rPr>
        <w:t xml:space="preserve">w </w:t>
      </w:r>
      <w:r w:rsidR="00CA4DD1" w:rsidRPr="0027005F">
        <w:rPr>
          <w:rFonts w:eastAsia="Arial" w:cs="Arial"/>
        </w:rPr>
        <w:t xml:space="preserve">they </w:t>
      </w:r>
      <w:r w:rsidRPr="0027005F">
        <w:rPr>
          <w:rFonts w:eastAsia="Arial" w:cs="Arial"/>
        </w:rPr>
        <w:t>become safer, more personalised, kinde</w:t>
      </w:r>
      <w:r w:rsidR="00F22649" w:rsidRPr="0027005F">
        <w:rPr>
          <w:rFonts w:eastAsia="Arial" w:cs="Arial"/>
        </w:rPr>
        <w:t>r</w:t>
      </w:r>
      <w:r w:rsidR="1ADADEB4" w:rsidRPr="0027005F">
        <w:rPr>
          <w:rFonts w:eastAsia="Arial" w:cs="Arial"/>
        </w:rPr>
        <w:t>,</w:t>
      </w:r>
      <w:r w:rsidR="00F22649" w:rsidRPr="0027005F">
        <w:rPr>
          <w:rFonts w:eastAsia="Arial" w:cs="Arial"/>
        </w:rPr>
        <w:t xml:space="preserve"> </w:t>
      </w:r>
      <w:r w:rsidRPr="0027005F">
        <w:rPr>
          <w:rFonts w:eastAsia="Arial" w:cs="Arial"/>
        </w:rPr>
        <w:t>more family</w:t>
      </w:r>
      <w:r w:rsidR="00442BDC">
        <w:rPr>
          <w:rFonts w:eastAsia="Arial" w:cs="Arial"/>
        </w:rPr>
        <w:t>-</w:t>
      </w:r>
      <w:r w:rsidRPr="0027005F">
        <w:rPr>
          <w:rFonts w:eastAsia="Arial" w:cs="Arial"/>
        </w:rPr>
        <w:t>friendly</w:t>
      </w:r>
      <w:r w:rsidR="00395639">
        <w:rPr>
          <w:rFonts w:eastAsia="Arial" w:cs="Arial"/>
        </w:rPr>
        <w:t>,</w:t>
      </w:r>
      <w:r w:rsidRPr="0027005F">
        <w:rPr>
          <w:rFonts w:eastAsia="Arial" w:cs="Arial"/>
        </w:rPr>
        <w:t xml:space="preserve"> </w:t>
      </w:r>
      <w:r w:rsidR="005F18BF" w:rsidRPr="0027005F">
        <w:rPr>
          <w:rFonts w:eastAsia="Arial" w:cs="Arial"/>
        </w:rPr>
        <w:t xml:space="preserve">and </w:t>
      </w:r>
      <w:r w:rsidR="25EA1B08" w:rsidRPr="0027005F">
        <w:rPr>
          <w:rFonts w:eastAsia="Arial" w:cs="Arial"/>
        </w:rPr>
        <w:t>that</w:t>
      </w:r>
      <w:r w:rsidRPr="0027005F">
        <w:rPr>
          <w:rFonts w:eastAsia="Arial" w:cs="Arial"/>
        </w:rPr>
        <w:t xml:space="preserve"> every</w:t>
      </w:r>
      <w:r w:rsidR="00A06148" w:rsidRPr="0027005F">
        <w:rPr>
          <w:rFonts w:eastAsia="Arial" w:cs="Arial"/>
        </w:rPr>
        <w:t>one</w:t>
      </w:r>
      <w:r w:rsidR="0064012D" w:rsidRPr="0027005F">
        <w:rPr>
          <w:rFonts w:eastAsia="Arial" w:cs="Arial"/>
        </w:rPr>
        <w:t xml:space="preserve"> using maternity services </w:t>
      </w:r>
      <w:r w:rsidR="00AC3A35">
        <w:rPr>
          <w:rFonts w:eastAsia="Arial" w:cs="Arial"/>
        </w:rPr>
        <w:t>should</w:t>
      </w:r>
      <w:r w:rsidR="2A52F881" w:rsidRPr="0027005F">
        <w:rPr>
          <w:rFonts w:eastAsia="Arial" w:cs="Arial"/>
        </w:rPr>
        <w:t xml:space="preserve"> have</w:t>
      </w:r>
      <w:r w:rsidRPr="0027005F">
        <w:rPr>
          <w:rFonts w:eastAsia="Arial" w:cs="Arial"/>
        </w:rPr>
        <w:t xml:space="preserve"> access to </w:t>
      </w:r>
      <w:r w:rsidR="00A06148" w:rsidRPr="0027005F">
        <w:rPr>
          <w:rFonts w:eastAsia="Arial" w:cs="Arial"/>
        </w:rPr>
        <w:t>t</w:t>
      </w:r>
      <w:r w:rsidR="3D96C0C5" w:rsidRPr="0027005F">
        <w:rPr>
          <w:rFonts w:eastAsia="Arial" w:cs="Arial"/>
        </w:rPr>
        <w:t>he</w:t>
      </w:r>
      <w:r w:rsidR="00A06148" w:rsidRPr="0027005F">
        <w:rPr>
          <w:rFonts w:eastAsia="Arial" w:cs="Arial"/>
        </w:rPr>
        <w:t>i</w:t>
      </w:r>
      <w:r w:rsidR="3D96C0C5" w:rsidRPr="0027005F">
        <w:rPr>
          <w:rFonts w:eastAsia="Arial" w:cs="Arial"/>
        </w:rPr>
        <w:t xml:space="preserve">r own health and maternity </w:t>
      </w:r>
      <w:r w:rsidR="6BB60033" w:rsidRPr="0027005F">
        <w:rPr>
          <w:rFonts w:eastAsia="Arial" w:cs="Arial"/>
        </w:rPr>
        <w:t>record</w:t>
      </w:r>
      <w:r w:rsidR="5A17CBC4" w:rsidRPr="0027005F">
        <w:rPr>
          <w:rFonts w:eastAsia="Arial" w:cs="Arial"/>
        </w:rPr>
        <w:t xml:space="preserve">. It </w:t>
      </w:r>
      <w:r w:rsidR="68B05569" w:rsidRPr="0027005F">
        <w:rPr>
          <w:rFonts w:eastAsia="Arial" w:cs="Arial"/>
        </w:rPr>
        <w:t>was</w:t>
      </w:r>
      <w:r w:rsidR="5A17CBC4" w:rsidRPr="0027005F">
        <w:rPr>
          <w:rFonts w:eastAsia="Arial" w:cs="Arial"/>
        </w:rPr>
        <w:t xml:space="preserve"> intended </w:t>
      </w:r>
      <w:r w:rsidR="6A14783B" w:rsidRPr="0027005F">
        <w:rPr>
          <w:rFonts w:eastAsia="Arial" w:cs="Arial"/>
        </w:rPr>
        <w:t xml:space="preserve">these actions </w:t>
      </w:r>
      <w:r w:rsidR="5A17CBC4" w:rsidRPr="0027005F">
        <w:rPr>
          <w:rFonts w:eastAsia="Arial" w:cs="Arial"/>
        </w:rPr>
        <w:t>w</w:t>
      </w:r>
      <w:r w:rsidR="075A4CBE" w:rsidRPr="0027005F">
        <w:rPr>
          <w:rFonts w:eastAsia="Arial" w:cs="Arial"/>
        </w:rPr>
        <w:t>ould</w:t>
      </w:r>
      <w:r w:rsidRPr="0027005F">
        <w:rPr>
          <w:rFonts w:eastAsia="Arial" w:cs="Arial"/>
        </w:rPr>
        <w:t xml:space="preserve"> enable </w:t>
      </w:r>
      <w:r w:rsidR="00C401BD" w:rsidRPr="0027005F">
        <w:rPr>
          <w:rFonts w:eastAsia="Arial" w:cs="Arial"/>
        </w:rPr>
        <w:t xml:space="preserve">people </w:t>
      </w:r>
      <w:r w:rsidRPr="0027005F">
        <w:rPr>
          <w:rFonts w:eastAsia="Arial" w:cs="Arial"/>
        </w:rPr>
        <w:t xml:space="preserve">to make decisions about </w:t>
      </w:r>
      <w:r w:rsidR="00C401BD" w:rsidRPr="0027005F">
        <w:rPr>
          <w:rFonts w:eastAsia="Arial" w:cs="Arial"/>
        </w:rPr>
        <w:t>t</w:t>
      </w:r>
      <w:r w:rsidRPr="0027005F">
        <w:rPr>
          <w:rFonts w:eastAsia="Arial" w:cs="Arial"/>
        </w:rPr>
        <w:t>he</w:t>
      </w:r>
      <w:r w:rsidR="00C401BD" w:rsidRPr="0027005F">
        <w:rPr>
          <w:rFonts w:eastAsia="Arial" w:cs="Arial"/>
        </w:rPr>
        <w:t>i</w:t>
      </w:r>
      <w:r w:rsidRPr="0027005F">
        <w:rPr>
          <w:rFonts w:eastAsia="Arial" w:cs="Arial"/>
        </w:rPr>
        <w:t>r care</w:t>
      </w:r>
      <w:r w:rsidR="12561A92" w:rsidRPr="0027005F">
        <w:rPr>
          <w:rFonts w:eastAsia="Arial" w:cs="Arial"/>
        </w:rPr>
        <w:t xml:space="preserve"> and</w:t>
      </w:r>
      <w:r w:rsidRPr="0027005F">
        <w:rPr>
          <w:rFonts w:eastAsia="Arial" w:cs="Arial"/>
        </w:rPr>
        <w:t xml:space="preserve"> </w:t>
      </w:r>
      <w:r w:rsidR="4319F9B9" w:rsidRPr="0027005F">
        <w:rPr>
          <w:rFonts w:eastAsia="Arial" w:cs="Arial"/>
        </w:rPr>
        <w:t xml:space="preserve">know </w:t>
      </w:r>
      <w:r w:rsidRPr="0027005F">
        <w:rPr>
          <w:rFonts w:eastAsia="Arial" w:cs="Arial"/>
        </w:rPr>
        <w:t xml:space="preserve">where </w:t>
      </w:r>
      <w:r w:rsidR="00DD7794" w:rsidRPr="0027005F">
        <w:rPr>
          <w:rFonts w:eastAsia="Arial" w:cs="Arial"/>
        </w:rPr>
        <w:t xml:space="preserve">to </w:t>
      </w:r>
      <w:r w:rsidRPr="0027005F">
        <w:rPr>
          <w:rFonts w:eastAsia="Arial" w:cs="Arial"/>
        </w:rPr>
        <w:t>access support that is centred around their individual needs</w:t>
      </w:r>
      <w:r w:rsidR="2FB91E66" w:rsidRPr="0027005F">
        <w:rPr>
          <w:rFonts w:eastAsia="Arial" w:cs="Arial"/>
        </w:rPr>
        <w:t xml:space="preserve">, </w:t>
      </w:r>
      <w:r w:rsidR="005C57B1" w:rsidRPr="0027005F">
        <w:rPr>
          <w:rFonts w:eastAsia="Arial" w:cs="Arial"/>
        </w:rPr>
        <w:t>preferences,</w:t>
      </w:r>
      <w:r w:rsidRPr="0027005F">
        <w:rPr>
          <w:rFonts w:eastAsia="Arial" w:cs="Arial"/>
        </w:rPr>
        <w:t xml:space="preserve"> and circumstances.</w:t>
      </w:r>
    </w:p>
    <w:p w14:paraId="41EC180A" w14:textId="7ECA864B" w:rsidR="597AE769" w:rsidRPr="0027005F" w:rsidRDefault="597AE769" w:rsidP="00863381">
      <w:pPr>
        <w:rPr>
          <w:rFonts w:eastAsia="Arial" w:cs="Arial"/>
        </w:rPr>
      </w:pPr>
      <w:r w:rsidRPr="0027005F">
        <w:rPr>
          <w:rFonts w:eastAsia="Arial" w:cs="Arial"/>
        </w:rPr>
        <w:t xml:space="preserve"> </w:t>
      </w:r>
    </w:p>
    <w:p w14:paraId="5F610A80" w14:textId="71FE1221" w:rsidR="597AE769" w:rsidRPr="0027005F" w:rsidRDefault="39A5F373" w:rsidP="00863381">
      <w:pPr>
        <w:spacing w:after="200"/>
        <w:rPr>
          <w:rFonts w:eastAsia="Arial" w:cs="Arial"/>
        </w:rPr>
      </w:pPr>
      <w:hyperlink r:id="rId21">
        <w:r w:rsidRPr="5120BFCD">
          <w:rPr>
            <w:rStyle w:val="Hyperlink"/>
            <w:rFonts w:eastAsia="Arial" w:cs="Arial"/>
            <w:color w:val="auto"/>
          </w:rPr>
          <w:t>The Maternity Transformation Programme</w:t>
        </w:r>
      </w:hyperlink>
      <w:r w:rsidRPr="5120BFCD">
        <w:rPr>
          <w:rFonts w:eastAsia="Arial" w:cs="Arial"/>
        </w:rPr>
        <w:t xml:space="preserve"> (MTP)</w:t>
      </w:r>
      <w:r w:rsidR="0B73C777" w:rsidRPr="5120BFCD">
        <w:rPr>
          <w:rFonts w:eastAsia="Arial" w:cs="Arial"/>
        </w:rPr>
        <w:t>,</w:t>
      </w:r>
      <w:r w:rsidRPr="5120BFCD">
        <w:rPr>
          <w:rFonts w:eastAsia="Arial" w:cs="Arial"/>
        </w:rPr>
        <w:t xml:space="preserve"> led by NHS</w:t>
      </w:r>
      <w:r w:rsidR="4D2F84AB" w:rsidRPr="5120BFCD">
        <w:rPr>
          <w:rFonts w:eastAsia="Arial" w:cs="Arial"/>
        </w:rPr>
        <w:t>E</w:t>
      </w:r>
      <w:r w:rsidR="5454083B" w:rsidRPr="5120BFCD">
        <w:rPr>
          <w:rFonts w:eastAsia="Arial" w:cs="Arial"/>
        </w:rPr>
        <w:t xml:space="preserve"> (</w:t>
      </w:r>
      <w:hyperlink r:id="rId22">
        <w:r w:rsidR="5454083B" w:rsidRPr="5120BFCD">
          <w:rPr>
            <w:rStyle w:val="Hyperlink"/>
            <w:rFonts w:eastAsia="Arial" w:cs="Arial"/>
          </w:rPr>
          <w:t>2016</w:t>
        </w:r>
      </w:hyperlink>
      <w:r w:rsidR="5454083B" w:rsidRPr="5120BFCD">
        <w:rPr>
          <w:rFonts w:eastAsia="Arial" w:cs="Arial"/>
        </w:rPr>
        <w:t>)</w:t>
      </w:r>
      <w:r w:rsidR="0B73C777" w:rsidRPr="5120BFCD">
        <w:rPr>
          <w:rFonts w:eastAsia="Arial" w:cs="Arial"/>
        </w:rPr>
        <w:t>,</w:t>
      </w:r>
      <w:r w:rsidR="1CA81B0F" w:rsidRPr="5120BFCD">
        <w:rPr>
          <w:rFonts w:eastAsia="Arial" w:cs="Arial"/>
        </w:rPr>
        <w:t xml:space="preserve"> followed</w:t>
      </w:r>
      <w:r w:rsidR="00AC7DA7" w:rsidRPr="5120BFCD">
        <w:rPr>
          <w:rFonts w:eastAsia="Arial" w:cs="Arial"/>
        </w:rPr>
        <w:t>. This was</w:t>
      </w:r>
      <w:r w:rsidRPr="5120BFCD">
        <w:rPr>
          <w:rFonts w:eastAsia="Arial" w:cs="Arial"/>
        </w:rPr>
        <w:t xml:space="preserve"> a major national programme</w:t>
      </w:r>
      <w:r w:rsidR="5F23967D" w:rsidRPr="5120BFCD">
        <w:rPr>
          <w:rFonts w:eastAsia="Arial" w:cs="Arial"/>
        </w:rPr>
        <w:t xml:space="preserve"> wh</w:t>
      </w:r>
      <w:r w:rsidR="0D789DF6" w:rsidRPr="5120BFCD">
        <w:rPr>
          <w:rFonts w:eastAsia="Arial" w:cs="Arial"/>
        </w:rPr>
        <w:t>ose aim</w:t>
      </w:r>
      <w:r w:rsidRPr="5120BFCD">
        <w:rPr>
          <w:rFonts w:eastAsia="Arial" w:cs="Arial"/>
        </w:rPr>
        <w:t xml:space="preserve"> </w:t>
      </w:r>
      <w:r w:rsidR="6B589726" w:rsidRPr="5120BFCD">
        <w:rPr>
          <w:rFonts w:eastAsia="Arial" w:cs="Arial"/>
        </w:rPr>
        <w:t xml:space="preserve">was to drive </w:t>
      </w:r>
      <w:r w:rsidR="0AB8F4B0" w:rsidRPr="5120BFCD">
        <w:rPr>
          <w:rFonts w:eastAsia="Arial" w:cs="Arial"/>
        </w:rPr>
        <w:t>the</w:t>
      </w:r>
      <w:r w:rsidRPr="5120BFCD">
        <w:rPr>
          <w:rFonts w:eastAsia="Arial" w:cs="Arial"/>
        </w:rPr>
        <w:t xml:space="preserve"> transform</w:t>
      </w:r>
      <w:r w:rsidR="5383D22F" w:rsidRPr="5120BFCD">
        <w:rPr>
          <w:rFonts w:eastAsia="Arial" w:cs="Arial"/>
        </w:rPr>
        <w:t>ation of</w:t>
      </w:r>
      <w:r w:rsidRPr="5120BFCD">
        <w:rPr>
          <w:rFonts w:eastAsia="Arial" w:cs="Arial"/>
        </w:rPr>
        <w:t xml:space="preserve"> maternity services</w:t>
      </w:r>
      <w:r w:rsidR="3D176249" w:rsidRPr="5120BFCD">
        <w:rPr>
          <w:rFonts w:eastAsia="Arial" w:cs="Arial"/>
        </w:rPr>
        <w:t xml:space="preserve"> </w:t>
      </w:r>
      <w:r w:rsidR="3201C9E5" w:rsidRPr="5120BFCD">
        <w:rPr>
          <w:rFonts w:eastAsia="Arial" w:cs="Arial"/>
        </w:rPr>
        <w:t xml:space="preserve">and </w:t>
      </w:r>
      <w:r w:rsidR="61BB5B1D" w:rsidRPr="5120BFCD">
        <w:rPr>
          <w:rFonts w:eastAsia="Arial" w:cs="Arial"/>
        </w:rPr>
        <w:t xml:space="preserve">deliver </w:t>
      </w:r>
      <w:r w:rsidR="5D3B0C67" w:rsidRPr="5120BFCD">
        <w:rPr>
          <w:rFonts w:eastAsia="Arial" w:cs="Arial"/>
        </w:rPr>
        <w:t xml:space="preserve">the vision </w:t>
      </w:r>
      <w:r w:rsidR="24104666" w:rsidRPr="5120BFCD">
        <w:rPr>
          <w:rFonts w:eastAsia="Arial" w:cs="Arial"/>
        </w:rPr>
        <w:t>described within</w:t>
      </w:r>
      <w:r w:rsidR="5D3B0C67" w:rsidRPr="5120BFCD">
        <w:rPr>
          <w:rFonts w:eastAsia="Arial" w:cs="Arial"/>
        </w:rPr>
        <w:t xml:space="preserve"> </w:t>
      </w:r>
      <w:r w:rsidR="0DB53D53" w:rsidRPr="5120BFCD">
        <w:rPr>
          <w:rFonts w:eastAsia="Arial" w:cs="Arial"/>
        </w:rPr>
        <w:t xml:space="preserve">the </w:t>
      </w:r>
      <w:hyperlink r:id="rId23">
        <w:r w:rsidR="5D3B0C67" w:rsidRPr="5120BFCD">
          <w:rPr>
            <w:rStyle w:val="Hyperlink"/>
            <w:rFonts w:eastAsia="Arial" w:cs="Arial"/>
            <w:color w:val="auto"/>
          </w:rPr>
          <w:t>Better Births</w:t>
        </w:r>
      </w:hyperlink>
      <w:r w:rsidR="5D3B0C67" w:rsidRPr="5120BFCD">
        <w:rPr>
          <w:rFonts w:eastAsia="Arial" w:cs="Arial"/>
        </w:rPr>
        <w:t xml:space="preserve"> </w:t>
      </w:r>
      <w:r w:rsidR="2C7E60C4" w:rsidRPr="5120BFCD">
        <w:rPr>
          <w:rFonts w:eastAsia="Arial" w:cs="Arial"/>
        </w:rPr>
        <w:t>Report</w:t>
      </w:r>
      <w:r w:rsidR="53652063" w:rsidRPr="5120BFCD">
        <w:rPr>
          <w:rFonts w:eastAsia="Arial" w:cs="Arial"/>
        </w:rPr>
        <w:t xml:space="preserve">. </w:t>
      </w:r>
      <w:r w:rsidR="00AC7DA7" w:rsidRPr="5120BFCD">
        <w:rPr>
          <w:rFonts w:eastAsia="Arial" w:cs="Arial"/>
        </w:rPr>
        <w:t xml:space="preserve">The MTP </w:t>
      </w:r>
      <w:r w:rsidR="5D3B0C67" w:rsidRPr="5120BFCD">
        <w:rPr>
          <w:rFonts w:eastAsia="Arial" w:cs="Arial"/>
        </w:rPr>
        <w:t>b</w:t>
      </w:r>
      <w:r w:rsidR="7D3AAF76" w:rsidRPr="5120BFCD">
        <w:rPr>
          <w:rFonts w:eastAsia="Arial" w:cs="Arial"/>
        </w:rPr>
        <w:t>rought</w:t>
      </w:r>
      <w:r w:rsidR="5D3B0C67" w:rsidRPr="5120BFCD">
        <w:rPr>
          <w:rFonts w:eastAsia="Arial" w:cs="Arial"/>
        </w:rPr>
        <w:t xml:space="preserve"> together a wide range of organisations</w:t>
      </w:r>
      <w:r w:rsidR="1597875B" w:rsidRPr="5120BFCD">
        <w:rPr>
          <w:rFonts w:eastAsia="Arial" w:cs="Arial"/>
        </w:rPr>
        <w:t xml:space="preserve"> </w:t>
      </w:r>
      <w:r w:rsidR="00AC7DA7" w:rsidRPr="5120BFCD">
        <w:rPr>
          <w:rFonts w:eastAsia="Arial" w:cs="Arial"/>
        </w:rPr>
        <w:t>which</w:t>
      </w:r>
      <w:r w:rsidR="5D3B0C67" w:rsidRPr="5120BFCD">
        <w:rPr>
          <w:rFonts w:eastAsia="Arial" w:cs="Arial"/>
        </w:rPr>
        <w:t xml:space="preserve"> led </w:t>
      </w:r>
      <w:r w:rsidR="00AC7DA7" w:rsidRPr="5120BFCD">
        <w:rPr>
          <w:rFonts w:eastAsia="Arial" w:cs="Arial"/>
        </w:rPr>
        <w:t>nine</w:t>
      </w:r>
      <w:r w:rsidR="5D3B0C67" w:rsidRPr="5120BFCD">
        <w:rPr>
          <w:rFonts w:eastAsia="Arial" w:cs="Arial"/>
        </w:rPr>
        <w:t xml:space="preserve"> </w:t>
      </w:r>
      <w:r w:rsidR="2B9365A2" w:rsidRPr="5120BFCD">
        <w:rPr>
          <w:rFonts w:eastAsia="Arial" w:cs="Arial"/>
        </w:rPr>
        <w:t xml:space="preserve">national </w:t>
      </w:r>
      <w:r w:rsidR="5D3B0C67" w:rsidRPr="5120BFCD">
        <w:rPr>
          <w:rFonts w:eastAsia="Arial" w:cs="Arial"/>
        </w:rPr>
        <w:t xml:space="preserve">work </w:t>
      </w:r>
      <w:r w:rsidR="56793146" w:rsidRPr="5120BFCD">
        <w:rPr>
          <w:rFonts w:eastAsia="Arial" w:cs="Arial"/>
        </w:rPr>
        <w:t>programmes</w:t>
      </w:r>
      <w:r w:rsidR="581292BD" w:rsidRPr="5120BFCD">
        <w:rPr>
          <w:rFonts w:eastAsia="Arial" w:cs="Arial"/>
        </w:rPr>
        <w:t xml:space="preserve">. </w:t>
      </w:r>
    </w:p>
    <w:p w14:paraId="1987E176" w14:textId="1937B3C2" w:rsidR="597AE769" w:rsidRPr="0027005F" w:rsidRDefault="7DB2F42B" w:rsidP="00863381">
      <w:pPr>
        <w:spacing w:after="200"/>
        <w:rPr>
          <w:rFonts w:eastAsia="Arial" w:cs="Arial"/>
        </w:rPr>
      </w:pPr>
      <w:r w:rsidRPr="0027005F">
        <w:rPr>
          <w:rFonts w:eastAsia="Arial" w:cs="Arial"/>
        </w:rPr>
        <w:t>R</w:t>
      </w:r>
      <w:r w:rsidR="1DB04B87" w:rsidRPr="0027005F">
        <w:rPr>
          <w:rFonts w:eastAsia="Arial" w:cs="Arial"/>
        </w:rPr>
        <w:t xml:space="preserve">ecommendations </w:t>
      </w:r>
      <w:r w:rsidR="2E73F4BD" w:rsidRPr="0027005F">
        <w:rPr>
          <w:rFonts w:eastAsia="Arial" w:cs="Arial"/>
        </w:rPr>
        <w:t>were also made</w:t>
      </w:r>
      <w:r w:rsidR="67482C9D" w:rsidRPr="0027005F">
        <w:rPr>
          <w:rFonts w:eastAsia="Arial" w:cs="Arial"/>
        </w:rPr>
        <w:t xml:space="preserve"> </w:t>
      </w:r>
      <w:r w:rsidR="597AE769" w:rsidRPr="0027005F">
        <w:rPr>
          <w:rFonts w:eastAsia="Arial" w:cs="Arial"/>
        </w:rPr>
        <w:t>in</w:t>
      </w:r>
      <w:r w:rsidR="538B2B05" w:rsidRPr="0027005F">
        <w:rPr>
          <w:rFonts w:eastAsia="Arial" w:cs="Arial"/>
        </w:rPr>
        <w:t xml:space="preserve"> subsequent reports such as</w:t>
      </w:r>
      <w:r w:rsidR="597AE769" w:rsidRPr="0027005F">
        <w:rPr>
          <w:rFonts w:eastAsia="Arial" w:cs="Arial"/>
        </w:rPr>
        <w:t xml:space="preserve"> the </w:t>
      </w:r>
      <w:hyperlink r:id="rId24">
        <w:r w:rsidR="597AE769" w:rsidRPr="0027005F">
          <w:rPr>
            <w:rStyle w:val="Hyperlink"/>
            <w:rFonts w:eastAsia="Arial" w:cs="Arial"/>
            <w:color w:val="auto"/>
          </w:rPr>
          <w:t>Long Term Plan</w:t>
        </w:r>
      </w:hyperlink>
      <w:r w:rsidR="597AE769" w:rsidRPr="0027005F">
        <w:rPr>
          <w:rFonts w:eastAsia="Arial" w:cs="Arial"/>
        </w:rPr>
        <w:t xml:space="preserve"> (</w:t>
      </w:r>
      <w:hyperlink r:id="rId25" w:history="1">
        <w:r w:rsidR="009438DB" w:rsidRPr="0027005F">
          <w:rPr>
            <w:rStyle w:val="Hyperlink"/>
            <w:rFonts w:eastAsia="Arial" w:cs="Arial"/>
          </w:rPr>
          <w:t>NHS</w:t>
        </w:r>
        <w:r w:rsidR="00083242" w:rsidRPr="0027005F">
          <w:rPr>
            <w:rStyle w:val="Hyperlink"/>
            <w:rFonts w:eastAsia="Arial" w:cs="Arial"/>
          </w:rPr>
          <w:t xml:space="preserve"> England</w:t>
        </w:r>
        <w:r w:rsidR="696BDAFC" w:rsidRPr="0027005F">
          <w:rPr>
            <w:rStyle w:val="Hyperlink"/>
            <w:rFonts w:eastAsia="Arial" w:cs="Arial"/>
          </w:rPr>
          <w:t>, 2019</w:t>
        </w:r>
      </w:hyperlink>
      <w:r w:rsidR="009B084E" w:rsidRPr="0027005F">
        <w:rPr>
          <w:rStyle w:val="Hyperlink"/>
          <w:rFonts w:eastAsia="Arial" w:cs="Arial"/>
        </w:rPr>
        <w:t>a</w:t>
      </w:r>
      <w:r w:rsidR="597AE769" w:rsidRPr="0027005F">
        <w:rPr>
          <w:rFonts w:eastAsia="Arial" w:cs="Arial"/>
        </w:rPr>
        <w:t>)</w:t>
      </w:r>
      <w:r w:rsidR="74BCEA8E" w:rsidRPr="0027005F">
        <w:rPr>
          <w:rFonts w:eastAsia="Arial" w:cs="Arial"/>
        </w:rPr>
        <w:t xml:space="preserve">, </w:t>
      </w:r>
      <w:r w:rsidR="7DCB7D75" w:rsidRPr="0027005F">
        <w:rPr>
          <w:rFonts w:eastAsia="Arial" w:cs="Arial"/>
        </w:rPr>
        <w:t xml:space="preserve">the </w:t>
      </w:r>
      <w:r w:rsidR="7338E75B" w:rsidRPr="0027005F">
        <w:rPr>
          <w:rFonts w:eastAsia="Arial" w:cs="Arial"/>
        </w:rPr>
        <w:t>East Kent Maternity Re</w:t>
      </w:r>
      <w:r w:rsidR="27790FE0" w:rsidRPr="0027005F">
        <w:rPr>
          <w:rFonts w:eastAsia="Arial" w:cs="Arial"/>
        </w:rPr>
        <w:t xml:space="preserve">port </w:t>
      </w:r>
      <w:r w:rsidR="12EF9976" w:rsidRPr="0027005F">
        <w:rPr>
          <w:rFonts w:eastAsia="Arial" w:cs="Arial"/>
        </w:rPr>
        <w:t>(</w:t>
      </w:r>
      <w:hyperlink r:id="rId26" w:history="1">
        <w:r w:rsidR="00E81B34" w:rsidRPr="0027005F">
          <w:rPr>
            <w:rStyle w:val="Hyperlink"/>
            <w:rFonts w:eastAsia="Arial" w:cs="Arial"/>
          </w:rPr>
          <w:t xml:space="preserve">Kirkup, </w:t>
        </w:r>
        <w:r w:rsidR="66C3DE79" w:rsidRPr="0027005F">
          <w:rPr>
            <w:rStyle w:val="Hyperlink"/>
            <w:rFonts w:eastAsia="Arial" w:cs="Arial"/>
          </w:rPr>
          <w:t>2022</w:t>
        </w:r>
      </w:hyperlink>
      <w:r w:rsidR="66C3DE79" w:rsidRPr="0027005F">
        <w:rPr>
          <w:rFonts w:eastAsia="Arial" w:cs="Arial"/>
        </w:rPr>
        <w:t>)</w:t>
      </w:r>
      <w:r w:rsidR="0023494C">
        <w:rPr>
          <w:rFonts w:eastAsia="Arial" w:cs="Arial"/>
        </w:rPr>
        <w:t>,</w:t>
      </w:r>
      <w:r w:rsidR="66C3DE79" w:rsidRPr="0027005F">
        <w:rPr>
          <w:rFonts w:eastAsia="Arial" w:cs="Arial"/>
        </w:rPr>
        <w:t xml:space="preserve"> </w:t>
      </w:r>
      <w:r w:rsidR="597AE769" w:rsidRPr="0027005F">
        <w:rPr>
          <w:rFonts w:eastAsia="Arial" w:cs="Arial"/>
        </w:rPr>
        <w:t>and</w:t>
      </w:r>
      <w:r w:rsidR="63A5608D" w:rsidRPr="0027005F">
        <w:rPr>
          <w:rFonts w:eastAsia="Arial" w:cs="Arial"/>
        </w:rPr>
        <w:t xml:space="preserve"> </w:t>
      </w:r>
      <w:r w:rsidR="00AC7DA7">
        <w:rPr>
          <w:rFonts w:eastAsia="Arial" w:cs="Arial"/>
        </w:rPr>
        <w:t>t</w:t>
      </w:r>
      <w:r w:rsidR="6B4A60D2" w:rsidRPr="0027005F">
        <w:rPr>
          <w:rFonts w:eastAsia="Arial" w:cs="Arial"/>
        </w:rPr>
        <w:t>he</w:t>
      </w:r>
      <w:r w:rsidR="3A258F2C" w:rsidRPr="0027005F">
        <w:rPr>
          <w:rFonts w:eastAsia="Arial" w:cs="Arial"/>
        </w:rPr>
        <w:t xml:space="preserve"> Ockenden </w:t>
      </w:r>
      <w:r w:rsidR="5C7AC23D" w:rsidRPr="0027005F">
        <w:rPr>
          <w:rFonts w:eastAsia="Arial" w:cs="Arial"/>
        </w:rPr>
        <w:t>R</w:t>
      </w:r>
      <w:r w:rsidR="3A258F2C" w:rsidRPr="0027005F">
        <w:rPr>
          <w:rFonts w:eastAsia="Arial" w:cs="Arial"/>
        </w:rPr>
        <w:t>e</w:t>
      </w:r>
      <w:r w:rsidR="414EC948" w:rsidRPr="0027005F">
        <w:rPr>
          <w:rFonts w:eastAsia="Arial" w:cs="Arial"/>
        </w:rPr>
        <w:t>port</w:t>
      </w:r>
      <w:r w:rsidR="6901A740" w:rsidRPr="0027005F">
        <w:rPr>
          <w:rFonts w:eastAsia="Arial" w:cs="Arial"/>
        </w:rPr>
        <w:t xml:space="preserve"> (</w:t>
      </w:r>
      <w:hyperlink r:id="rId27" w:history="1">
        <w:r w:rsidR="002C6DCA" w:rsidRPr="0027005F">
          <w:rPr>
            <w:rStyle w:val="Hyperlink"/>
            <w:rFonts w:eastAsia="Arial" w:cs="Arial"/>
          </w:rPr>
          <w:t>Ockenden</w:t>
        </w:r>
        <w:r w:rsidR="002C6DCA" w:rsidRPr="0027005F">
          <w:rPr>
            <w:rStyle w:val="Hyperlink"/>
            <w:rFonts w:cs="Arial"/>
            <w:sz w:val="27"/>
            <w:szCs w:val="27"/>
          </w:rPr>
          <w:t xml:space="preserve">, </w:t>
        </w:r>
        <w:r w:rsidR="6901A740" w:rsidRPr="0027005F">
          <w:rPr>
            <w:rStyle w:val="Hyperlink"/>
            <w:rFonts w:eastAsia="Arial" w:cs="Arial"/>
          </w:rPr>
          <w:t>2022</w:t>
        </w:r>
      </w:hyperlink>
      <w:r w:rsidR="6901A740" w:rsidRPr="002D689A">
        <w:rPr>
          <w:rFonts w:eastAsia="Arial" w:cs="Arial"/>
        </w:rPr>
        <w:t>)</w:t>
      </w:r>
      <w:r w:rsidR="6901A740" w:rsidRPr="0027005F">
        <w:rPr>
          <w:rFonts w:eastAsia="Arial" w:cs="Arial"/>
          <w:i/>
          <w:iCs/>
        </w:rPr>
        <w:t>.</w:t>
      </w:r>
      <w:r w:rsidR="597AE769" w:rsidRPr="0027005F">
        <w:rPr>
          <w:rFonts w:eastAsia="Arial" w:cs="Arial"/>
          <w:i/>
          <w:iCs/>
        </w:rPr>
        <w:t xml:space="preserve"> </w:t>
      </w:r>
      <w:r w:rsidR="597AE769" w:rsidRPr="0027005F">
        <w:rPr>
          <w:rFonts w:eastAsia="Arial" w:cs="Arial"/>
        </w:rPr>
        <w:t xml:space="preserve">The MTP </w:t>
      </w:r>
      <w:r w:rsidR="1D44C397" w:rsidRPr="0027005F">
        <w:rPr>
          <w:rFonts w:eastAsia="Arial" w:cs="Arial"/>
        </w:rPr>
        <w:t>was</w:t>
      </w:r>
      <w:r w:rsidR="597AE769" w:rsidRPr="0027005F">
        <w:rPr>
          <w:rFonts w:eastAsia="Arial" w:cs="Arial"/>
        </w:rPr>
        <w:t xml:space="preserve"> also responsible for </w:t>
      </w:r>
      <w:r w:rsidR="5EF71783" w:rsidRPr="0027005F">
        <w:rPr>
          <w:rFonts w:eastAsia="Arial" w:cs="Arial"/>
        </w:rPr>
        <w:t>responding to</w:t>
      </w:r>
      <w:r w:rsidR="597AE769" w:rsidRPr="0027005F">
        <w:rPr>
          <w:rFonts w:eastAsia="Arial" w:cs="Arial"/>
        </w:rPr>
        <w:t xml:space="preserve"> the government’s </w:t>
      </w:r>
      <w:hyperlink r:id="rId28">
        <w:r w:rsidR="597AE769" w:rsidRPr="0027005F">
          <w:rPr>
            <w:rStyle w:val="Hyperlink"/>
            <w:rFonts w:eastAsia="Arial" w:cs="Arial"/>
            <w:color w:val="auto"/>
          </w:rPr>
          <w:t>safety strategy</w:t>
        </w:r>
      </w:hyperlink>
      <w:r w:rsidR="000D06C3">
        <w:rPr>
          <w:rStyle w:val="Hyperlink"/>
          <w:rFonts w:eastAsia="Arial" w:cs="Arial"/>
          <w:color w:val="auto"/>
        </w:rPr>
        <w:t>,</w:t>
      </w:r>
      <w:r w:rsidR="597AE769" w:rsidRPr="0027005F">
        <w:rPr>
          <w:rFonts w:eastAsia="Arial" w:cs="Arial"/>
        </w:rPr>
        <w:t xml:space="preserve"> which sets out a range of ambition</w:t>
      </w:r>
      <w:r w:rsidR="002C7EA4" w:rsidRPr="0027005F">
        <w:rPr>
          <w:rFonts w:eastAsia="Arial" w:cs="Arial"/>
        </w:rPr>
        <w:t>s including to</w:t>
      </w:r>
      <w:r w:rsidR="597AE769" w:rsidRPr="0027005F">
        <w:rPr>
          <w:rFonts w:eastAsia="Arial" w:cs="Arial"/>
        </w:rPr>
        <w:t xml:space="preserve"> </w:t>
      </w:r>
      <w:r w:rsidR="005C0F13" w:rsidRPr="0027005F">
        <w:rPr>
          <w:rFonts w:eastAsia="Arial" w:cs="Arial"/>
        </w:rPr>
        <w:t>sig</w:t>
      </w:r>
      <w:r w:rsidR="007B52CB" w:rsidRPr="0027005F">
        <w:rPr>
          <w:rFonts w:eastAsia="Arial" w:cs="Arial"/>
        </w:rPr>
        <w:t xml:space="preserve">nificantly reduce </w:t>
      </w:r>
      <w:r w:rsidR="597AE769" w:rsidRPr="0027005F">
        <w:rPr>
          <w:rFonts w:eastAsia="Arial" w:cs="Arial"/>
        </w:rPr>
        <w:t>the rate of stillbirths, maternal and neonatal deaths</w:t>
      </w:r>
      <w:r w:rsidR="00CA50B7">
        <w:rPr>
          <w:rFonts w:eastAsia="Arial" w:cs="Arial"/>
        </w:rPr>
        <w:t>,</w:t>
      </w:r>
      <w:r w:rsidR="597AE769" w:rsidRPr="0027005F">
        <w:rPr>
          <w:rFonts w:eastAsia="Arial" w:cs="Arial"/>
        </w:rPr>
        <w:t xml:space="preserve"> and neonatal brain injuries.</w:t>
      </w:r>
    </w:p>
    <w:p w14:paraId="007DE2B7" w14:textId="6EA659A4" w:rsidR="597AE769" w:rsidRPr="0027005F" w:rsidRDefault="39A5F373" w:rsidP="00863381">
      <w:pPr>
        <w:spacing w:after="160"/>
        <w:rPr>
          <w:rFonts w:eastAsia="Arial" w:cs="Arial"/>
        </w:rPr>
      </w:pPr>
      <w:r w:rsidRPr="6D83FC12">
        <w:rPr>
          <w:rFonts w:eastAsia="Arial" w:cs="Arial"/>
        </w:rPr>
        <w:t>DMRS</w:t>
      </w:r>
      <w:r w:rsidR="5F6BD259" w:rsidRPr="6D83FC12">
        <w:rPr>
          <w:rFonts w:eastAsia="Arial" w:cs="Arial"/>
        </w:rPr>
        <w:t>v1</w:t>
      </w:r>
      <w:r w:rsidRPr="6D83FC12">
        <w:rPr>
          <w:rFonts w:eastAsia="Arial" w:cs="Arial"/>
        </w:rPr>
        <w:t xml:space="preserve"> was initially published by the PRSB in October 2019</w:t>
      </w:r>
      <w:r w:rsidR="0F2BCD79" w:rsidRPr="6D83FC12">
        <w:rPr>
          <w:rFonts w:eastAsia="Arial" w:cs="Arial"/>
        </w:rPr>
        <w:t xml:space="preserve"> and the</w:t>
      </w:r>
      <w:r w:rsidRPr="6D83FC12">
        <w:rPr>
          <w:rFonts w:eastAsia="Arial" w:cs="Arial"/>
        </w:rPr>
        <w:t xml:space="preserve"> Data Coordination Board (DCB) issued an Information Standards Notice (ISN) </w:t>
      </w:r>
      <w:r w:rsidR="057AC676" w:rsidRPr="6D83FC12">
        <w:rPr>
          <w:rFonts w:eastAsia="Arial" w:cs="Arial"/>
        </w:rPr>
        <w:t xml:space="preserve">in </w:t>
      </w:r>
      <w:r w:rsidR="7BEC63EE" w:rsidRPr="6D83FC12">
        <w:rPr>
          <w:rFonts w:eastAsia="Arial" w:cs="Arial"/>
        </w:rPr>
        <w:t xml:space="preserve">November </w:t>
      </w:r>
      <w:r w:rsidR="0F2BCD79" w:rsidRPr="6D83FC12">
        <w:rPr>
          <w:rFonts w:eastAsia="Arial" w:cs="Arial"/>
        </w:rPr>
        <w:t>20</w:t>
      </w:r>
      <w:r w:rsidRPr="6D83FC12">
        <w:rPr>
          <w:rFonts w:eastAsia="Arial" w:cs="Arial"/>
        </w:rPr>
        <w:t>19</w:t>
      </w:r>
      <w:r w:rsidR="00445742">
        <w:rPr>
          <w:rFonts w:eastAsia="Arial" w:cs="Arial"/>
        </w:rPr>
        <w:t xml:space="preserve">: </w:t>
      </w:r>
      <w:r w:rsidR="20EA2C48" w:rsidRPr="6D83FC12">
        <w:rPr>
          <w:rFonts w:eastAsia="Arial" w:cs="Arial"/>
        </w:rPr>
        <w:t xml:space="preserve">the </w:t>
      </w:r>
      <w:r w:rsidRPr="6D83FC12">
        <w:rPr>
          <w:rFonts w:eastAsia="Arial" w:cs="Arial"/>
        </w:rPr>
        <w:t>DCB 3066 Digital Maternity Record Standard, Release 1</w:t>
      </w:r>
      <w:r w:rsidR="01BE1696" w:rsidRPr="6D83FC12">
        <w:rPr>
          <w:rFonts w:eastAsia="Arial" w:cs="Arial"/>
        </w:rPr>
        <w:t>.</w:t>
      </w:r>
      <w:r w:rsidR="1F4A2258" w:rsidRPr="6D83FC12">
        <w:rPr>
          <w:rFonts w:eastAsia="Arial" w:cs="Arial"/>
        </w:rPr>
        <w:t xml:space="preserve"> This</w:t>
      </w:r>
      <w:r w:rsidR="51EC848E" w:rsidRPr="6D83FC12">
        <w:rPr>
          <w:rFonts w:eastAsia="Arial" w:cs="Arial"/>
        </w:rPr>
        <w:t xml:space="preserve"> standard</w:t>
      </w:r>
      <w:r w:rsidRPr="6D83FC12">
        <w:rPr>
          <w:rFonts w:eastAsia="Arial" w:cs="Arial"/>
        </w:rPr>
        <w:t xml:space="preserve"> mandated that all maternity service providers </w:t>
      </w:r>
      <w:r w:rsidR="34BD1D25" w:rsidRPr="6D83FC12">
        <w:rPr>
          <w:rFonts w:eastAsia="Arial" w:cs="Arial"/>
        </w:rPr>
        <w:t>must</w:t>
      </w:r>
      <w:r w:rsidRPr="6D83FC12">
        <w:rPr>
          <w:rFonts w:eastAsia="Arial" w:cs="Arial"/>
        </w:rPr>
        <w:t xml:space="preserve"> implement the entire record standard</w:t>
      </w:r>
      <w:r w:rsidR="00A425FF">
        <w:rPr>
          <w:rFonts w:eastAsia="Arial" w:cs="Arial"/>
        </w:rPr>
        <w:t xml:space="preserve"> by November 2021. However, owing to pressures on maternity services </w:t>
      </w:r>
      <w:r w:rsidR="006D482C">
        <w:rPr>
          <w:rFonts w:eastAsia="Arial" w:cs="Arial"/>
        </w:rPr>
        <w:t xml:space="preserve">during the COVID19 pandemic, this compliance was put on hold. </w:t>
      </w:r>
    </w:p>
    <w:p w14:paraId="38142AD4" w14:textId="74AF4656" w:rsidR="170BE693" w:rsidRDefault="4E3A6AC4" w:rsidP="00863381">
      <w:pPr>
        <w:rPr>
          <w:rFonts w:eastAsia="Arial" w:cs="Arial"/>
        </w:rPr>
      </w:pPr>
      <w:r w:rsidRPr="4F70935A">
        <w:rPr>
          <w:rFonts w:eastAsia="Arial" w:cs="Arial"/>
        </w:rPr>
        <w:t xml:space="preserve">The </w:t>
      </w:r>
      <w:hyperlink r:id="rId29">
        <w:r w:rsidR="0C5532A4" w:rsidRPr="4F70935A">
          <w:rPr>
            <w:rStyle w:val="Hyperlink"/>
            <w:rFonts w:eastAsia="Arial" w:cs="Arial"/>
            <w:color w:val="auto"/>
          </w:rPr>
          <w:t>Three-</w:t>
        </w:r>
        <w:r w:rsidR="554A93E4" w:rsidRPr="4F70935A">
          <w:rPr>
            <w:rStyle w:val="Hyperlink"/>
            <w:rFonts w:eastAsia="Arial" w:cs="Arial"/>
            <w:color w:val="auto"/>
          </w:rPr>
          <w:t>Y</w:t>
        </w:r>
        <w:r w:rsidR="0C5532A4" w:rsidRPr="4F70935A">
          <w:rPr>
            <w:rStyle w:val="Hyperlink"/>
            <w:rFonts w:eastAsia="Arial" w:cs="Arial"/>
            <w:color w:val="auto"/>
          </w:rPr>
          <w:t>ear</w:t>
        </w:r>
        <w:r w:rsidRPr="4F70935A">
          <w:rPr>
            <w:rStyle w:val="Hyperlink"/>
            <w:rFonts w:eastAsia="Arial" w:cs="Arial"/>
            <w:color w:val="auto"/>
          </w:rPr>
          <w:t xml:space="preserve"> </w:t>
        </w:r>
        <w:r w:rsidR="322EEF96" w:rsidRPr="4F70935A">
          <w:rPr>
            <w:rStyle w:val="Hyperlink"/>
            <w:rFonts w:eastAsia="Arial" w:cs="Arial"/>
            <w:color w:val="auto"/>
          </w:rPr>
          <w:t>D</w:t>
        </w:r>
        <w:r w:rsidRPr="4F70935A">
          <w:rPr>
            <w:rStyle w:val="Hyperlink"/>
            <w:rFonts w:eastAsia="Arial" w:cs="Arial"/>
            <w:color w:val="auto"/>
          </w:rPr>
          <w:t xml:space="preserve">elivery </w:t>
        </w:r>
        <w:r w:rsidR="1874CE00" w:rsidRPr="4F70935A">
          <w:rPr>
            <w:rStyle w:val="Hyperlink"/>
            <w:rFonts w:eastAsia="Arial" w:cs="Arial"/>
            <w:color w:val="auto"/>
          </w:rPr>
          <w:t>P</w:t>
        </w:r>
        <w:r w:rsidRPr="4F70935A">
          <w:rPr>
            <w:rStyle w:val="Hyperlink"/>
            <w:rFonts w:eastAsia="Arial" w:cs="Arial"/>
            <w:color w:val="auto"/>
          </w:rPr>
          <w:t xml:space="preserve">lan for </w:t>
        </w:r>
        <w:r w:rsidR="7AE1E61A" w:rsidRPr="4F70935A">
          <w:rPr>
            <w:rStyle w:val="Hyperlink"/>
            <w:rFonts w:eastAsia="Arial" w:cs="Arial"/>
            <w:color w:val="auto"/>
          </w:rPr>
          <w:t>M</w:t>
        </w:r>
        <w:r w:rsidRPr="4F70935A">
          <w:rPr>
            <w:rStyle w:val="Hyperlink"/>
            <w:rFonts w:eastAsia="Arial" w:cs="Arial"/>
            <w:color w:val="auto"/>
          </w:rPr>
          <w:t xml:space="preserve">aternity and </w:t>
        </w:r>
        <w:r w:rsidR="228D6783" w:rsidRPr="4F70935A">
          <w:rPr>
            <w:rStyle w:val="Hyperlink"/>
            <w:rFonts w:eastAsia="Arial" w:cs="Arial"/>
            <w:color w:val="auto"/>
          </w:rPr>
          <w:t>N</w:t>
        </w:r>
        <w:r w:rsidRPr="4F70935A">
          <w:rPr>
            <w:rStyle w:val="Hyperlink"/>
            <w:rFonts w:eastAsia="Arial" w:cs="Arial"/>
            <w:color w:val="auto"/>
          </w:rPr>
          <w:t xml:space="preserve">eonatal </w:t>
        </w:r>
        <w:r w:rsidR="4C50C5DD" w:rsidRPr="4F70935A">
          <w:rPr>
            <w:rStyle w:val="Hyperlink"/>
            <w:rFonts w:eastAsia="Arial" w:cs="Arial"/>
            <w:color w:val="auto"/>
          </w:rPr>
          <w:t>S</w:t>
        </w:r>
        <w:r w:rsidRPr="4F70935A">
          <w:rPr>
            <w:rStyle w:val="Hyperlink"/>
            <w:rFonts w:eastAsia="Arial" w:cs="Arial"/>
            <w:color w:val="auto"/>
          </w:rPr>
          <w:t>ervices</w:t>
        </w:r>
      </w:hyperlink>
      <w:r w:rsidR="006D482C">
        <w:rPr>
          <w:rFonts w:eastAsia="Arial" w:cs="Arial"/>
        </w:rPr>
        <w:t xml:space="preserve">, </w:t>
      </w:r>
      <w:r w:rsidRPr="4F70935A">
        <w:rPr>
          <w:rFonts w:eastAsia="Arial" w:cs="Arial"/>
        </w:rPr>
        <w:t>published in March 2023</w:t>
      </w:r>
      <w:r w:rsidR="10D7B8F0" w:rsidRPr="4F70935A">
        <w:rPr>
          <w:rFonts w:eastAsia="Arial" w:cs="Arial"/>
        </w:rPr>
        <w:t xml:space="preserve"> (</w:t>
      </w:r>
      <w:hyperlink r:id="rId30">
        <w:r w:rsidR="10D7B8F0" w:rsidRPr="4F70935A">
          <w:rPr>
            <w:rStyle w:val="Hyperlink"/>
            <w:rFonts w:eastAsia="Arial" w:cs="Arial"/>
          </w:rPr>
          <w:t>NHS</w:t>
        </w:r>
        <w:r w:rsidR="36FF3F46" w:rsidRPr="4F70935A">
          <w:rPr>
            <w:rStyle w:val="Hyperlink"/>
            <w:rFonts w:eastAsia="Arial" w:cs="Arial"/>
          </w:rPr>
          <w:t xml:space="preserve"> England</w:t>
        </w:r>
        <w:r w:rsidR="10D7B8F0" w:rsidRPr="4F70935A">
          <w:rPr>
            <w:rStyle w:val="Hyperlink"/>
            <w:rFonts w:eastAsia="Arial" w:cs="Arial"/>
          </w:rPr>
          <w:t>, 2023a</w:t>
        </w:r>
      </w:hyperlink>
      <w:r w:rsidR="10D7B8F0" w:rsidRPr="4F70935A">
        <w:rPr>
          <w:rFonts w:eastAsia="Arial" w:cs="Arial"/>
        </w:rPr>
        <w:t>)</w:t>
      </w:r>
      <w:r w:rsidR="006D482C">
        <w:rPr>
          <w:rFonts w:eastAsia="Arial" w:cs="Arial"/>
        </w:rPr>
        <w:t xml:space="preserve">, </w:t>
      </w:r>
      <w:r w:rsidR="50B41A37" w:rsidRPr="4F70935A">
        <w:rPr>
          <w:rFonts w:eastAsia="Arial" w:cs="Arial"/>
        </w:rPr>
        <w:t>set</w:t>
      </w:r>
      <w:r w:rsidR="352260B9" w:rsidRPr="4F70935A">
        <w:rPr>
          <w:rFonts w:eastAsia="Arial" w:cs="Arial"/>
        </w:rPr>
        <w:t>s</w:t>
      </w:r>
      <w:r w:rsidR="50B41A37" w:rsidRPr="4F70935A">
        <w:rPr>
          <w:rFonts w:eastAsia="Arial" w:cs="Arial"/>
        </w:rPr>
        <w:t xml:space="preserve"> out </w:t>
      </w:r>
      <w:r w:rsidR="006D482C">
        <w:rPr>
          <w:rFonts w:eastAsia="Arial" w:cs="Arial"/>
        </w:rPr>
        <w:t xml:space="preserve">the following </w:t>
      </w:r>
      <w:r w:rsidR="50B41A37" w:rsidRPr="4F70935A">
        <w:rPr>
          <w:rFonts w:eastAsia="Arial" w:cs="Arial"/>
        </w:rPr>
        <w:t>objectives</w:t>
      </w:r>
      <w:r w:rsidR="5C921B29" w:rsidRPr="4F70935A">
        <w:rPr>
          <w:rFonts w:eastAsia="Arial" w:cs="Arial"/>
        </w:rPr>
        <w:t>:</w:t>
      </w:r>
      <w:r w:rsidR="50B41A37" w:rsidRPr="4F70935A">
        <w:rPr>
          <w:rFonts w:eastAsia="Arial" w:cs="Arial"/>
        </w:rPr>
        <w:t xml:space="preserve"> </w:t>
      </w:r>
    </w:p>
    <w:p w14:paraId="09949363" w14:textId="77777777" w:rsidR="006D482C" w:rsidRPr="0027005F" w:rsidRDefault="006D482C" w:rsidP="00863381">
      <w:pPr>
        <w:rPr>
          <w:rFonts w:eastAsia="Arial" w:cs="Arial"/>
        </w:rPr>
      </w:pPr>
    </w:p>
    <w:p w14:paraId="13E1082A" w14:textId="7D36BE6C" w:rsidR="170BE693" w:rsidRPr="0027005F" w:rsidRDefault="240E6C18" w:rsidP="00863381">
      <w:pPr>
        <w:pStyle w:val="ListParagraph"/>
        <w:numPr>
          <w:ilvl w:val="0"/>
          <w:numId w:val="37"/>
        </w:numPr>
        <w:rPr>
          <w:rFonts w:eastAsia="Arial" w:cs="Arial"/>
        </w:rPr>
      </w:pPr>
      <w:r w:rsidRPr="5120BFCD">
        <w:rPr>
          <w:rFonts w:eastAsia="Arial" w:cs="Arial"/>
        </w:rPr>
        <w:t>F</w:t>
      </w:r>
      <w:r w:rsidR="50B41A37" w:rsidRPr="5120BFCD">
        <w:rPr>
          <w:rFonts w:eastAsia="Arial" w:cs="Arial"/>
        </w:rPr>
        <w:t xml:space="preserve">or NHS </w:t>
      </w:r>
      <w:r w:rsidR="0E391800" w:rsidRPr="5120BFCD">
        <w:rPr>
          <w:rFonts w:eastAsia="Arial" w:cs="Arial"/>
        </w:rPr>
        <w:t xml:space="preserve">trusts to </w:t>
      </w:r>
      <w:r w:rsidR="219C1F09" w:rsidRPr="5120BFCD">
        <w:rPr>
          <w:rFonts w:eastAsia="Arial" w:cs="Arial"/>
        </w:rPr>
        <w:t>‘</w:t>
      </w:r>
      <w:r w:rsidR="007370BD" w:rsidRPr="5120BFCD">
        <w:rPr>
          <w:rFonts w:eastAsia="Arial" w:cs="Arial"/>
        </w:rPr>
        <w:t>have, and be implementing, a</w:t>
      </w:r>
      <w:r w:rsidR="0E391800" w:rsidRPr="5120BFCD">
        <w:rPr>
          <w:rFonts w:eastAsia="Arial" w:cs="Arial"/>
        </w:rPr>
        <w:t xml:space="preserve"> </w:t>
      </w:r>
      <w:r w:rsidR="007370BD" w:rsidRPr="5120BFCD">
        <w:rPr>
          <w:rFonts w:eastAsia="Arial" w:cs="Arial"/>
        </w:rPr>
        <w:t xml:space="preserve">digital </w:t>
      </w:r>
      <w:r w:rsidR="0E391800" w:rsidRPr="5120BFCD">
        <w:rPr>
          <w:rFonts w:eastAsia="Arial" w:cs="Arial"/>
        </w:rPr>
        <w:t>maternity strategy</w:t>
      </w:r>
      <w:r w:rsidR="7DDAD6F4" w:rsidRPr="5120BFCD">
        <w:rPr>
          <w:rFonts w:eastAsia="Arial" w:cs="Arial"/>
        </w:rPr>
        <w:t xml:space="preserve"> </w:t>
      </w:r>
      <w:r w:rsidR="007370BD" w:rsidRPr="5120BFCD">
        <w:rPr>
          <w:rFonts w:eastAsia="Arial" w:cs="Arial"/>
        </w:rPr>
        <w:t xml:space="preserve">and </w:t>
      </w:r>
      <w:r w:rsidR="0E391800" w:rsidRPr="5120BFCD">
        <w:rPr>
          <w:rFonts w:eastAsia="Arial" w:cs="Arial"/>
        </w:rPr>
        <w:t>digital road map</w:t>
      </w:r>
      <w:r w:rsidR="0F4012D2" w:rsidRPr="5120BFCD">
        <w:rPr>
          <w:rFonts w:eastAsia="Arial" w:cs="Arial"/>
        </w:rPr>
        <w:t>’</w:t>
      </w:r>
      <w:r w:rsidR="0E391800" w:rsidRPr="5120BFCD">
        <w:rPr>
          <w:rFonts w:eastAsia="Arial" w:cs="Arial"/>
        </w:rPr>
        <w:t xml:space="preserve"> </w:t>
      </w:r>
    </w:p>
    <w:p w14:paraId="165FF679" w14:textId="4557BA96" w:rsidR="170BE693" w:rsidRPr="006E1C77" w:rsidRDefault="569C1985" w:rsidP="0088354D">
      <w:pPr>
        <w:pStyle w:val="CommentText"/>
        <w:numPr>
          <w:ilvl w:val="0"/>
          <w:numId w:val="37"/>
        </w:numPr>
        <w:rPr>
          <w:rFonts w:eastAsia="Arial" w:cs="Arial"/>
          <w:sz w:val="24"/>
        </w:rPr>
      </w:pPr>
      <w:r w:rsidRPr="006E1C77">
        <w:rPr>
          <w:rFonts w:eastAsia="Arial" w:cs="Arial"/>
          <w:sz w:val="24"/>
        </w:rPr>
        <w:t>F</w:t>
      </w:r>
      <w:r w:rsidR="6337328E" w:rsidRPr="006E1C77">
        <w:rPr>
          <w:rFonts w:eastAsia="Arial" w:cs="Arial"/>
          <w:sz w:val="24"/>
        </w:rPr>
        <w:t xml:space="preserve">or </w:t>
      </w:r>
      <w:r w:rsidR="006E1C77" w:rsidRPr="006E1C77">
        <w:rPr>
          <w:rFonts w:eastAsia="Arial" w:cs="Arial"/>
          <w:sz w:val="24"/>
        </w:rPr>
        <w:t>trusts</w:t>
      </w:r>
      <w:r w:rsidR="0E391800" w:rsidRPr="006E1C77">
        <w:rPr>
          <w:rFonts w:eastAsia="Arial" w:cs="Arial"/>
          <w:sz w:val="24"/>
        </w:rPr>
        <w:t xml:space="preserve"> to </w:t>
      </w:r>
      <w:r w:rsidR="699A8090" w:rsidRPr="006E1C77">
        <w:rPr>
          <w:rFonts w:eastAsia="Arial" w:cs="Arial"/>
          <w:sz w:val="24"/>
        </w:rPr>
        <w:t>‘</w:t>
      </w:r>
      <w:r w:rsidR="006E1C77" w:rsidRPr="006E1C77">
        <w:rPr>
          <w:sz w:val="24"/>
        </w:rPr>
        <w:t xml:space="preserve">procure an EPR system – where that is not already being managed by the ICB – that complies with national specifications and standards, including the </w:t>
      </w:r>
      <w:hyperlink r:id="rId31">
        <w:r w:rsidR="006E1C77" w:rsidRPr="006E1C77">
          <w:rPr>
            <w:rStyle w:val="Hyperlink"/>
            <w:sz w:val="24"/>
          </w:rPr>
          <w:t>digital</w:t>
        </w:r>
      </w:hyperlink>
      <w:r w:rsidR="006E1C77" w:rsidRPr="006E1C77">
        <w:rPr>
          <w:sz w:val="24"/>
        </w:rPr>
        <w:t xml:space="preserve"> </w:t>
      </w:r>
      <w:hyperlink r:id="rId32">
        <w:r w:rsidR="006E1C77" w:rsidRPr="006E1C77">
          <w:rPr>
            <w:rStyle w:val="Hyperlink"/>
            <w:sz w:val="24"/>
          </w:rPr>
          <w:t>maternity record standard</w:t>
        </w:r>
      </w:hyperlink>
      <w:r w:rsidR="006E1C77" w:rsidRPr="006E1C77">
        <w:rPr>
          <w:sz w:val="24"/>
        </w:rPr>
        <w:t xml:space="preserve"> and the </w:t>
      </w:r>
      <w:hyperlink r:id="rId33">
        <w:r w:rsidR="006E1C77" w:rsidRPr="006E1C77">
          <w:rPr>
            <w:rStyle w:val="Hyperlink"/>
            <w:sz w:val="24"/>
          </w:rPr>
          <w:t>maternity services data set</w:t>
        </w:r>
      </w:hyperlink>
      <w:r w:rsidR="006E1C77" w:rsidRPr="006E1C77">
        <w:rPr>
          <w:sz w:val="24"/>
        </w:rPr>
        <w:t xml:space="preserve"> and can be updated to meet maternity and neonatal module specifications as they develop’</w:t>
      </w:r>
    </w:p>
    <w:p w14:paraId="458B8388" w14:textId="71984F0C" w:rsidR="170BE693" w:rsidRPr="006E1C77" w:rsidRDefault="6D5926C4" w:rsidP="00863381">
      <w:pPr>
        <w:pStyle w:val="ListParagraph"/>
        <w:numPr>
          <w:ilvl w:val="0"/>
          <w:numId w:val="37"/>
        </w:numPr>
        <w:rPr>
          <w:rFonts w:eastAsia="Arial" w:cs="Arial"/>
        </w:rPr>
      </w:pPr>
      <w:r w:rsidRPr="006E1C77">
        <w:rPr>
          <w:rFonts w:eastAsia="Arial" w:cs="Arial"/>
        </w:rPr>
        <w:t>F</w:t>
      </w:r>
      <w:r w:rsidR="5F78AE67" w:rsidRPr="006E1C77">
        <w:rPr>
          <w:rFonts w:eastAsia="Arial" w:cs="Arial"/>
        </w:rPr>
        <w:t>or NHSE to ‘</w:t>
      </w:r>
      <w:r w:rsidR="170BE693" w:rsidRPr="006E1C77">
        <w:rPr>
          <w:rFonts w:eastAsia="Arial" w:cs="Arial"/>
        </w:rPr>
        <w:t xml:space="preserve">set out the </w:t>
      </w:r>
      <w:r w:rsidR="3ECB2100" w:rsidRPr="006E1C77">
        <w:rPr>
          <w:rFonts w:eastAsia="Arial" w:cs="Arial"/>
        </w:rPr>
        <w:t xml:space="preserve">specification for compliant </w:t>
      </w:r>
      <w:r w:rsidR="78507A4B" w:rsidRPr="006E1C77">
        <w:rPr>
          <w:rFonts w:eastAsia="Arial" w:cs="Arial"/>
        </w:rPr>
        <w:t>electronic patient records</w:t>
      </w:r>
      <w:r w:rsidR="7DFE3357" w:rsidRPr="006E1C77">
        <w:rPr>
          <w:rFonts w:eastAsia="Arial" w:cs="Arial"/>
        </w:rPr>
        <w:t xml:space="preserve"> </w:t>
      </w:r>
      <w:r w:rsidR="170BE693" w:rsidRPr="006E1C77">
        <w:rPr>
          <w:rFonts w:eastAsia="Arial" w:cs="Arial"/>
        </w:rPr>
        <w:t xml:space="preserve">for maternity </w:t>
      </w:r>
      <w:r w:rsidR="646564F0" w:rsidRPr="006E1C77">
        <w:rPr>
          <w:rFonts w:eastAsia="Arial" w:cs="Arial"/>
        </w:rPr>
        <w:t>services</w:t>
      </w:r>
      <w:r w:rsidR="501BB7EF" w:rsidRPr="006E1C77">
        <w:rPr>
          <w:rFonts w:eastAsia="Arial" w:cs="Arial"/>
        </w:rPr>
        <w:t>’</w:t>
      </w:r>
      <w:r w:rsidR="41BF5C5D" w:rsidRPr="006E1C77">
        <w:rPr>
          <w:rFonts w:eastAsia="Arial" w:cs="Arial"/>
        </w:rPr>
        <w:t xml:space="preserve"> </w:t>
      </w:r>
      <w:r w:rsidR="3DCD337C" w:rsidRPr="006E1C77">
        <w:rPr>
          <w:rFonts w:eastAsia="Arial" w:cs="Arial"/>
        </w:rPr>
        <w:t>and</w:t>
      </w:r>
      <w:r w:rsidR="170BE693" w:rsidRPr="006E1C77">
        <w:rPr>
          <w:rFonts w:eastAsia="Arial" w:cs="Arial"/>
        </w:rPr>
        <w:t xml:space="preserve"> publish a refreshed</w:t>
      </w:r>
      <w:r w:rsidR="0081286A" w:rsidRPr="006E1C77">
        <w:rPr>
          <w:rFonts w:eastAsia="Arial" w:cs="Arial"/>
        </w:rPr>
        <w:t xml:space="preserve"> DMRS </w:t>
      </w:r>
      <w:r w:rsidR="170BE693" w:rsidRPr="006E1C77">
        <w:rPr>
          <w:rFonts w:eastAsia="Arial" w:cs="Arial"/>
        </w:rPr>
        <w:t xml:space="preserve">and </w:t>
      </w:r>
      <w:r w:rsidR="0081286A" w:rsidRPr="006E1C77">
        <w:rPr>
          <w:rFonts w:eastAsia="Arial" w:cs="Arial"/>
        </w:rPr>
        <w:t>MSDS</w:t>
      </w:r>
      <w:r w:rsidR="170BE693" w:rsidRPr="006E1C77">
        <w:rPr>
          <w:rFonts w:eastAsia="Arial" w:cs="Arial"/>
        </w:rPr>
        <w:t xml:space="preserve"> by March 2024</w:t>
      </w:r>
    </w:p>
    <w:p w14:paraId="1B814C34" w14:textId="52698F8C" w:rsidR="59E6E897" w:rsidRPr="0027005F" w:rsidRDefault="59E6E897" w:rsidP="00863381">
      <w:pPr>
        <w:rPr>
          <w:rFonts w:eastAsia="Arial" w:cs="Arial"/>
        </w:rPr>
      </w:pPr>
    </w:p>
    <w:p w14:paraId="1AF9B3B2" w14:textId="4DE26CD0" w:rsidR="597AE769" w:rsidRPr="0027005F" w:rsidRDefault="3F492BB7" w:rsidP="00863381">
      <w:pPr>
        <w:spacing w:after="160"/>
        <w:rPr>
          <w:rFonts w:eastAsia="Arial" w:cs="Arial"/>
        </w:rPr>
      </w:pPr>
      <w:r w:rsidRPr="5CC1A9C3">
        <w:rPr>
          <w:rFonts w:eastAsia="Arial" w:cs="Arial"/>
        </w:rPr>
        <w:t xml:space="preserve">In response to </w:t>
      </w:r>
      <w:r w:rsidR="2CCD5412" w:rsidRPr="5CC1A9C3">
        <w:rPr>
          <w:rFonts w:eastAsia="Arial" w:cs="Arial"/>
        </w:rPr>
        <w:t>the</w:t>
      </w:r>
      <w:r w:rsidR="006E1C77" w:rsidRPr="5CC1A9C3">
        <w:rPr>
          <w:rFonts w:eastAsia="Arial" w:cs="Arial"/>
        </w:rPr>
        <w:t xml:space="preserve">se </w:t>
      </w:r>
      <w:r w:rsidR="2CCD5412" w:rsidRPr="5CC1A9C3">
        <w:rPr>
          <w:rFonts w:eastAsia="Arial" w:cs="Arial"/>
        </w:rPr>
        <w:t>objectives</w:t>
      </w:r>
      <w:r w:rsidR="404CF376" w:rsidRPr="5CC1A9C3">
        <w:rPr>
          <w:rFonts w:eastAsia="Arial" w:cs="Arial"/>
        </w:rPr>
        <w:t>,</w:t>
      </w:r>
      <w:r w:rsidR="2CCD5412" w:rsidRPr="5CC1A9C3">
        <w:rPr>
          <w:rFonts w:eastAsia="Arial" w:cs="Arial"/>
        </w:rPr>
        <w:t xml:space="preserve"> a </w:t>
      </w:r>
      <w:r w:rsidR="39A5F373" w:rsidRPr="5CC1A9C3">
        <w:rPr>
          <w:rFonts w:eastAsia="Arial" w:cs="Arial"/>
        </w:rPr>
        <w:t xml:space="preserve">refresh </w:t>
      </w:r>
      <w:r w:rsidR="4B0BBFE0" w:rsidRPr="5CC1A9C3">
        <w:rPr>
          <w:rFonts w:eastAsia="Arial" w:cs="Arial"/>
        </w:rPr>
        <w:t xml:space="preserve">of the </w:t>
      </w:r>
      <w:r w:rsidR="131E97A2" w:rsidRPr="5CC1A9C3">
        <w:rPr>
          <w:rFonts w:eastAsia="Arial" w:cs="Arial"/>
        </w:rPr>
        <w:t>DMRS</w:t>
      </w:r>
      <w:r w:rsidR="4B0BBFE0" w:rsidRPr="5CC1A9C3">
        <w:rPr>
          <w:rFonts w:eastAsia="Arial" w:cs="Arial"/>
        </w:rPr>
        <w:t xml:space="preserve"> </w:t>
      </w:r>
      <w:r w:rsidR="5B974B2B" w:rsidRPr="5CC1A9C3">
        <w:rPr>
          <w:rFonts w:eastAsia="Arial" w:cs="Arial"/>
        </w:rPr>
        <w:t>w</w:t>
      </w:r>
      <w:r w:rsidR="39A5F373" w:rsidRPr="5CC1A9C3">
        <w:rPr>
          <w:rFonts w:eastAsia="Arial" w:cs="Arial"/>
        </w:rPr>
        <w:t xml:space="preserve">as commissioned </w:t>
      </w:r>
      <w:r w:rsidR="4B0BBFE0" w:rsidRPr="5CC1A9C3">
        <w:rPr>
          <w:rFonts w:eastAsia="Arial" w:cs="Arial"/>
        </w:rPr>
        <w:t xml:space="preserve">in July 2023 </w:t>
      </w:r>
      <w:r w:rsidR="39A5F373" w:rsidRPr="5CC1A9C3">
        <w:rPr>
          <w:rFonts w:eastAsia="Arial" w:cs="Arial"/>
        </w:rPr>
        <w:t xml:space="preserve">to ensure that requirements </w:t>
      </w:r>
      <w:r w:rsidR="35852B3A" w:rsidRPr="5CC1A9C3">
        <w:rPr>
          <w:rFonts w:eastAsia="Arial" w:cs="Arial"/>
        </w:rPr>
        <w:t xml:space="preserve">were refreshed and </w:t>
      </w:r>
      <w:r w:rsidR="131B0C7C" w:rsidRPr="5CC1A9C3">
        <w:rPr>
          <w:rFonts w:eastAsia="Arial" w:cs="Arial"/>
        </w:rPr>
        <w:t xml:space="preserve">the new DMRSv2 standard </w:t>
      </w:r>
      <w:r w:rsidR="35852B3A" w:rsidRPr="5CC1A9C3">
        <w:rPr>
          <w:rFonts w:eastAsia="Arial" w:cs="Arial"/>
        </w:rPr>
        <w:t>incorporated the</w:t>
      </w:r>
      <w:r w:rsidR="4B0BBFE0" w:rsidRPr="5CC1A9C3">
        <w:rPr>
          <w:rFonts w:eastAsia="Arial" w:cs="Arial"/>
        </w:rPr>
        <w:t xml:space="preserve"> new models of care </w:t>
      </w:r>
      <w:r w:rsidR="39A5F373" w:rsidRPr="5CC1A9C3">
        <w:rPr>
          <w:rFonts w:eastAsia="Arial" w:cs="Arial"/>
        </w:rPr>
        <w:t xml:space="preserve">before compliance </w:t>
      </w:r>
      <w:r w:rsidR="6DC1FFFA" w:rsidRPr="5CC1A9C3">
        <w:rPr>
          <w:rFonts w:eastAsia="Arial" w:cs="Arial"/>
        </w:rPr>
        <w:t>was</w:t>
      </w:r>
      <w:r w:rsidR="39A5F373" w:rsidRPr="5CC1A9C3">
        <w:rPr>
          <w:rFonts w:eastAsia="Arial" w:cs="Arial"/>
        </w:rPr>
        <w:t xml:space="preserve"> mandated. </w:t>
      </w:r>
      <w:r w:rsidR="02398712" w:rsidRPr="5CC1A9C3">
        <w:rPr>
          <w:rFonts w:eastAsia="Arial" w:cs="Arial"/>
        </w:rPr>
        <w:t>This would provide an opportunity to undertake development work in collaboration with health and care organisations, who will be charged with fulfilling the ISN mandate.</w:t>
      </w:r>
    </w:p>
    <w:p w14:paraId="52FE5C9E" w14:textId="10B3C6F7" w:rsidR="02398712" w:rsidRDefault="02398712" w:rsidP="5CC1A9C3">
      <w:pPr>
        <w:spacing w:after="160"/>
        <w:rPr>
          <w:rFonts w:eastAsia="Arial" w:cs="Arial"/>
        </w:rPr>
      </w:pPr>
      <w:r w:rsidRPr="5CC1A9C3">
        <w:rPr>
          <w:rFonts w:eastAsia="Arial" w:cs="Arial"/>
        </w:rPr>
        <w:t xml:space="preserve">An information standard is defined in the </w:t>
      </w:r>
      <w:hyperlink r:id="rId34">
        <w:r w:rsidRPr="5CC1A9C3">
          <w:rPr>
            <w:rStyle w:val="Hyperlink"/>
            <w:rFonts w:eastAsia="Arial" w:cs="Arial"/>
          </w:rPr>
          <w:t>Health and Social Care Act 2012</w:t>
        </w:r>
      </w:hyperlink>
      <w:r w:rsidRPr="5CC1A9C3">
        <w:rPr>
          <w:rFonts w:eastAsia="Arial" w:cs="Arial"/>
        </w:rPr>
        <w:t xml:space="preserve"> as: 'a document containing standards that relate to the processing of information'. Health and care </w:t>
      </w:r>
      <w:r w:rsidRPr="5CC1A9C3">
        <w:rPr>
          <w:rFonts w:eastAsia="Arial" w:cs="Arial"/>
        </w:rPr>
        <w:lastRenderedPageBreak/>
        <w:t>organisations adopt information standards, so that data can be shared and compared across the sector.</w:t>
      </w:r>
    </w:p>
    <w:p w14:paraId="72E5AA30" w14:textId="77777777" w:rsidR="00DF2D5B" w:rsidRPr="00920469" w:rsidRDefault="00DF2D5B" w:rsidP="00DF2D5B">
      <w:pPr>
        <w:pStyle w:val="Heading3"/>
        <w:numPr>
          <w:ilvl w:val="2"/>
          <w:numId w:val="27"/>
        </w:numPr>
      </w:pPr>
      <w:bookmarkStart w:id="33" w:name="_Toc183183155"/>
      <w:r>
        <w:t>Contribution and Impact of Nursing on Digital Maternity Record Standards</w:t>
      </w:r>
      <w:bookmarkEnd w:id="33"/>
    </w:p>
    <w:p w14:paraId="6FBEF297" w14:textId="77777777" w:rsidR="00DF2D5B" w:rsidRPr="00920469" w:rsidRDefault="00DF2D5B" w:rsidP="00DF2D5B">
      <w:pPr>
        <w:spacing w:after="200"/>
        <w:rPr>
          <w:rFonts w:eastAsia="Arial" w:cs="Arial"/>
        </w:rPr>
      </w:pPr>
      <w:r w:rsidRPr="00920469">
        <w:rPr>
          <w:rFonts w:eastAsia="Arial" w:cs="Arial"/>
        </w:rPr>
        <w:t>Nursing plays a critical role in maternity care, directly influencing outcomes for mothers and infants through care coordination, patient education, ongoing monitoring, and emotional support. Despite this, the contributions of nursing are not clearly reflected in existing digital maternity record standards, limiting their visibility and impact. A more explicit representation of nursing within these standards is necessary to fully capture the scope of their role and its value in maternity care.</w:t>
      </w:r>
    </w:p>
    <w:p w14:paraId="0B6D6E24" w14:textId="77777777" w:rsidR="00DF2D5B" w:rsidRPr="00920469" w:rsidRDefault="00DF2D5B" w:rsidP="00DF2D5B">
      <w:pPr>
        <w:spacing w:after="200"/>
        <w:rPr>
          <w:rFonts w:eastAsia="Arial" w:cs="Arial"/>
        </w:rPr>
      </w:pPr>
      <w:r w:rsidRPr="00920469">
        <w:rPr>
          <w:rFonts w:eastAsia="Arial" w:cs="Arial"/>
        </w:rPr>
        <w:t>Nurses are pivotal in ensuring continuity of care, as their assessments and interventions provide essential information across transitions between care providers. Including these inputs in digital records would prevent information gaps, enhance collaboration among healthcare professionals, and support the consistent application of best practices. Additionally, nursing activities such as the monitoring of vital signs and early detection of complications are fundamental to achieving positive maternal and neonatal health outcomes. Documenting these contributions would enable better data-driven decisions and improved patient safety.</w:t>
      </w:r>
    </w:p>
    <w:p w14:paraId="0027021F" w14:textId="77777777" w:rsidR="00DF2D5B" w:rsidRPr="00920469" w:rsidRDefault="00DF2D5B" w:rsidP="00DF2D5B">
      <w:pPr>
        <w:spacing w:after="200"/>
        <w:rPr>
          <w:rFonts w:eastAsia="Arial" w:cs="Arial"/>
        </w:rPr>
      </w:pPr>
      <w:r w:rsidRPr="00920469">
        <w:rPr>
          <w:rFonts w:eastAsia="Arial" w:cs="Arial"/>
        </w:rPr>
        <w:t>Beyond clinical interventions, nurses also offer patient-centred care by educating mothers on health practices, empowering them to understand and manage their health, and fostering proactive care behaviours. The inclusion of these interactions in digital maternity records would emphasise their importance, enhance patient engagement, and strengthen the delivery of personalised care.</w:t>
      </w:r>
    </w:p>
    <w:p w14:paraId="738904B9" w14:textId="77777777" w:rsidR="00DF2D5B" w:rsidRPr="00920469" w:rsidRDefault="00DF2D5B" w:rsidP="00DF2D5B">
      <w:pPr>
        <w:spacing w:after="200"/>
        <w:rPr>
          <w:rFonts w:eastAsia="Arial" w:cs="Arial"/>
        </w:rPr>
      </w:pPr>
      <w:r w:rsidRPr="00920469">
        <w:rPr>
          <w:rFonts w:eastAsia="Arial" w:cs="Arial"/>
        </w:rPr>
        <w:t>Moreover, reflecting the contributions of nursing in digital maternity record standards could improve the operational efficiency of maternity services. Timely nursing updates reduce duplication of effort and optimise the management of healthcare resources.</w:t>
      </w:r>
    </w:p>
    <w:p w14:paraId="733A3E82" w14:textId="27E1553A" w:rsidR="2A95A544" w:rsidRPr="0027005F" w:rsidRDefault="2A95A544" w:rsidP="00863381">
      <w:pPr>
        <w:spacing w:after="160"/>
        <w:rPr>
          <w:rFonts w:eastAsia="Arial" w:cs="Arial"/>
        </w:rPr>
      </w:pPr>
    </w:p>
    <w:p w14:paraId="1C43704E" w14:textId="6C57A244" w:rsidR="67C7E0C2" w:rsidRPr="0027005F" w:rsidRDefault="33F2EB09" w:rsidP="00863381">
      <w:pPr>
        <w:pStyle w:val="Heading3"/>
        <w:numPr>
          <w:ilvl w:val="2"/>
          <w:numId w:val="27"/>
        </w:numPr>
        <w:rPr>
          <w:rFonts w:eastAsia="Arial"/>
        </w:rPr>
      </w:pPr>
      <w:bookmarkStart w:id="34" w:name="_Toc161306199"/>
      <w:bookmarkStart w:id="35" w:name="_Toc161308417"/>
      <w:bookmarkStart w:id="36" w:name="_Toc170362455"/>
      <w:bookmarkStart w:id="37" w:name="_Toc183183156"/>
      <w:r>
        <w:t>Background</w:t>
      </w:r>
      <w:bookmarkEnd w:id="34"/>
      <w:bookmarkEnd w:id="35"/>
      <w:bookmarkEnd w:id="36"/>
      <w:bookmarkEnd w:id="37"/>
    </w:p>
    <w:p w14:paraId="020F7278" w14:textId="1F877DFC" w:rsidR="597AE769" w:rsidRPr="0027005F" w:rsidRDefault="1E285304" w:rsidP="00863381">
      <w:pPr>
        <w:spacing w:after="160"/>
        <w:rPr>
          <w:rFonts w:eastAsia="Arial" w:cs="Arial"/>
        </w:rPr>
      </w:pPr>
      <w:r w:rsidRPr="5CC1A9C3">
        <w:rPr>
          <w:rFonts w:eastAsia="Arial" w:cs="Arial"/>
        </w:rPr>
        <w:t>M</w:t>
      </w:r>
      <w:r w:rsidR="03B29A81" w:rsidRPr="5CC1A9C3">
        <w:rPr>
          <w:rFonts w:eastAsia="Arial" w:cs="Arial"/>
        </w:rPr>
        <w:t>aternity service</w:t>
      </w:r>
      <w:r w:rsidR="3EFA57F2" w:rsidRPr="5CC1A9C3">
        <w:rPr>
          <w:rFonts w:eastAsia="Arial" w:cs="Arial"/>
        </w:rPr>
        <w:t>s</w:t>
      </w:r>
      <w:r w:rsidR="03B29A81" w:rsidRPr="5CC1A9C3">
        <w:rPr>
          <w:rFonts w:eastAsia="Arial" w:cs="Arial"/>
        </w:rPr>
        <w:t xml:space="preserve"> in England </w:t>
      </w:r>
      <w:r w:rsidR="35B9191E" w:rsidRPr="5CC1A9C3">
        <w:rPr>
          <w:rFonts w:eastAsia="Arial" w:cs="Arial"/>
        </w:rPr>
        <w:t xml:space="preserve">are </w:t>
      </w:r>
      <w:r w:rsidRPr="5CC1A9C3">
        <w:rPr>
          <w:rFonts w:eastAsia="Arial" w:cs="Arial"/>
        </w:rPr>
        <w:t xml:space="preserve">currently </w:t>
      </w:r>
      <w:r w:rsidR="35B9191E" w:rsidRPr="5CC1A9C3">
        <w:rPr>
          <w:rFonts w:eastAsia="Arial" w:cs="Arial"/>
        </w:rPr>
        <w:t xml:space="preserve">unable </w:t>
      </w:r>
      <w:r w:rsidR="03B29A81" w:rsidRPr="5CC1A9C3">
        <w:rPr>
          <w:rFonts w:eastAsia="Arial" w:cs="Arial"/>
        </w:rPr>
        <w:t xml:space="preserve">to capture all the </w:t>
      </w:r>
      <w:r w:rsidR="4F609AC2" w:rsidRPr="5CC1A9C3">
        <w:rPr>
          <w:rFonts w:eastAsia="Arial" w:cs="Arial"/>
        </w:rPr>
        <w:t>local</w:t>
      </w:r>
      <w:r w:rsidR="03B29A81" w:rsidRPr="5CC1A9C3">
        <w:rPr>
          <w:rFonts w:eastAsia="Arial" w:cs="Arial"/>
        </w:rPr>
        <w:t xml:space="preserve">, </w:t>
      </w:r>
      <w:r w:rsidR="45A07DE8" w:rsidRPr="5CC1A9C3">
        <w:rPr>
          <w:rFonts w:eastAsia="Arial" w:cs="Arial"/>
        </w:rPr>
        <w:t>regional,</w:t>
      </w:r>
      <w:r w:rsidR="03B29A81" w:rsidRPr="5CC1A9C3">
        <w:rPr>
          <w:rFonts w:eastAsia="Arial" w:cs="Arial"/>
        </w:rPr>
        <w:t xml:space="preserve"> and </w:t>
      </w:r>
      <w:r w:rsidR="6E320B90" w:rsidRPr="5CC1A9C3">
        <w:rPr>
          <w:rFonts w:eastAsia="Arial" w:cs="Arial"/>
        </w:rPr>
        <w:t>national</w:t>
      </w:r>
      <w:r w:rsidR="03B29A81" w:rsidRPr="5CC1A9C3">
        <w:rPr>
          <w:rFonts w:eastAsia="Arial" w:cs="Arial"/>
        </w:rPr>
        <w:t xml:space="preserve"> data requirements in one </w:t>
      </w:r>
      <w:r w:rsidR="006E1C77" w:rsidRPr="5CC1A9C3">
        <w:rPr>
          <w:rFonts w:eastAsia="Arial" w:cs="Arial"/>
        </w:rPr>
        <w:t>seamless</w:t>
      </w:r>
      <w:r w:rsidR="2EDA4D6F" w:rsidRPr="5CC1A9C3">
        <w:rPr>
          <w:rFonts w:eastAsia="Arial" w:cs="Arial"/>
        </w:rPr>
        <w:t xml:space="preserve"> </w:t>
      </w:r>
      <w:r w:rsidR="03B29A81" w:rsidRPr="5CC1A9C3">
        <w:rPr>
          <w:rFonts w:eastAsia="Arial" w:cs="Arial"/>
        </w:rPr>
        <w:t xml:space="preserve">system. </w:t>
      </w:r>
      <w:r w:rsidR="0F7313C3" w:rsidRPr="5CC1A9C3">
        <w:rPr>
          <w:rFonts w:eastAsia="Arial" w:cs="Arial"/>
        </w:rPr>
        <w:t xml:space="preserve">Better Births </w:t>
      </w:r>
      <w:r w:rsidR="20F619E2" w:rsidRPr="5CC1A9C3">
        <w:rPr>
          <w:rFonts w:eastAsia="Arial" w:cs="Arial"/>
        </w:rPr>
        <w:t>(</w:t>
      </w:r>
      <w:hyperlink r:id="rId35">
        <w:r w:rsidR="43F680B9" w:rsidRPr="5CC1A9C3">
          <w:rPr>
            <w:rStyle w:val="Hyperlink"/>
            <w:rFonts w:eastAsia="Arial" w:cs="Arial"/>
          </w:rPr>
          <w:t xml:space="preserve">National Maternity Review, </w:t>
        </w:r>
        <w:r w:rsidR="20F619E2" w:rsidRPr="5CC1A9C3">
          <w:rPr>
            <w:rStyle w:val="Hyperlink"/>
            <w:rFonts w:eastAsia="Arial" w:cs="Arial"/>
          </w:rPr>
          <w:t>2016</w:t>
        </w:r>
      </w:hyperlink>
      <w:r w:rsidR="20F619E2" w:rsidRPr="5CC1A9C3">
        <w:rPr>
          <w:rFonts w:eastAsia="Arial" w:cs="Arial"/>
        </w:rPr>
        <w:t xml:space="preserve">) </w:t>
      </w:r>
      <w:r w:rsidR="0F7313C3" w:rsidRPr="5CC1A9C3">
        <w:rPr>
          <w:rFonts w:eastAsia="Arial" w:cs="Arial"/>
        </w:rPr>
        <w:t xml:space="preserve">reported that health professionals are working under </w:t>
      </w:r>
      <w:r w:rsidR="57650B67" w:rsidRPr="5CC1A9C3">
        <w:rPr>
          <w:rFonts w:eastAsia="Arial" w:cs="Arial"/>
        </w:rPr>
        <w:t xml:space="preserve">significant pressure </w:t>
      </w:r>
      <w:r w:rsidR="518E8D38" w:rsidRPr="5CC1A9C3">
        <w:rPr>
          <w:rFonts w:eastAsia="Arial" w:cs="Arial"/>
        </w:rPr>
        <w:t>and</w:t>
      </w:r>
      <w:r w:rsidR="0A31EB34" w:rsidRPr="5CC1A9C3">
        <w:rPr>
          <w:rFonts w:eastAsia="Arial" w:cs="Arial"/>
        </w:rPr>
        <w:t xml:space="preserve"> s</w:t>
      </w:r>
      <w:r w:rsidR="0F7313C3" w:rsidRPr="5CC1A9C3">
        <w:rPr>
          <w:rFonts w:eastAsia="Arial" w:cs="Arial"/>
        </w:rPr>
        <w:t xml:space="preserve">pend </w:t>
      </w:r>
      <w:r w:rsidR="00CC3353" w:rsidRPr="5CC1A9C3">
        <w:rPr>
          <w:rFonts w:eastAsia="Arial" w:cs="Arial"/>
        </w:rPr>
        <w:t xml:space="preserve">a great deal of </w:t>
      </w:r>
      <w:r w:rsidR="1206A668" w:rsidRPr="5CC1A9C3">
        <w:rPr>
          <w:rFonts w:eastAsia="Arial" w:cs="Arial"/>
        </w:rPr>
        <w:t xml:space="preserve">their </w:t>
      </w:r>
      <w:r w:rsidR="00CC3353" w:rsidRPr="5CC1A9C3">
        <w:rPr>
          <w:rFonts w:eastAsia="Arial" w:cs="Arial"/>
        </w:rPr>
        <w:t xml:space="preserve">time </w:t>
      </w:r>
      <w:r w:rsidR="0F7313C3" w:rsidRPr="5CC1A9C3">
        <w:rPr>
          <w:rFonts w:eastAsia="Arial" w:cs="Arial"/>
        </w:rPr>
        <w:t>collecting data and filling in forms</w:t>
      </w:r>
      <w:r w:rsidR="56DE6AB9" w:rsidRPr="5CC1A9C3">
        <w:rPr>
          <w:rFonts w:eastAsia="Arial" w:cs="Arial"/>
        </w:rPr>
        <w:t>,</w:t>
      </w:r>
      <w:r w:rsidR="0F7313C3" w:rsidRPr="5CC1A9C3">
        <w:rPr>
          <w:rFonts w:eastAsia="Arial" w:cs="Arial"/>
        </w:rPr>
        <w:t xml:space="preserve"> yet the data </w:t>
      </w:r>
      <w:r w:rsidR="15822D6A" w:rsidRPr="5CC1A9C3">
        <w:rPr>
          <w:rFonts w:eastAsia="Arial" w:cs="Arial"/>
        </w:rPr>
        <w:t>produce</w:t>
      </w:r>
      <w:r w:rsidR="63C178A1" w:rsidRPr="5CC1A9C3">
        <w:rPr>
          <w:rFonts w:eastAsia="Arial" w:cs="Arial"/>
        </w:rPr>
        <w:t>d</w:t>
      </w:r>
      <w:r w:rsidR="15822D6A" w:rsidRPr="5CC1A9C3">
        <w:rPr>
          <w:rFonts w:eastAsia="Arial" w:cs="Arial"/>
        </w:rPr>
        <w:t xml:space="preserve"> </w:t>
      </w:r>
      <w:r w:rsidR="0F7313C3" w:rsidRPr="5CC1A9C3">
        <w:rPr>
          <w:rFonts w:eastAsia="Arial" w:cs="Arial"/>
        </w:rPr>
        <w:t xml:space="preserve">is </w:t>
      </w:r>
      <w:r w:rsidR="432D581F" w:rsidRPr="5CC1A9C3">
        <w:rPr>
          <w:rFonts w:eastAsia="Arial" w:cs="Arial"/>
        </w:rPr>
        <w:t xml:space="preserve">often </w:t>
      </w:r>
      <w:r w:rsidR="0F7313C3" w:rsidRPr="5CC1A9C3">
        <w:rPr>
          <w:rFonts w:eastAsia="Arial" w:cs="Arial"/>
        </w:rPr>
        <w:t xml:space="preserve">of poor quality, </w:t>
      </w:r>
      <w:r w:rsidR="0E7D8767" w:rsidRPr="5CC1A9C3">
        <w:rPr>
          <w:rFonts w:eastAsia="Arial" w:cs="Arial"/>
        </w:rPr>
        <w:t xml:space="preserve">incomplete, </w:t>
      </w:r>
      <w:r w:rsidR="0F7313C3" w:rsidRPr="5CC1A9C3">
        <w:rPr>
          <w:rFonts w:eastAsia="Arial" w:cs="Arial"/>
        </w:rPr>
        <w:t>or paper-based</w:t>
      </w:r>
      <w:r w:rsidR="000566CE" w:rsidRPr="5CC1A9C3">
        <w:rPr>
          <w:rFonts w:eastAsia="Arial" w:cs="Arial"/>
        </w:rPr>
        <w:t>,</w:t>
      </w:r>
      <w:r w:rsidR="0F7313C3" w:rsidRPr="5CC1A9C3">
        <w:rPr>
          <w:rFonts w:eastAsia="Arial" w:cs="Arial"/>
        </w:rPr>
        <w:t xml:space="preserve"> when it should be electronic</w:t>
      </w:r>
      <w:r w:rsidR="22438BC9" w:rsidRPr="5CC1A9C3">
        <w:rPr>
          <w:rFonts w:eastAsia="Arial" w:cs="Arial"/>
        </w:rPr>
        <w:t>.</w:t>
      </w:r>
      <w:r w:rsidR="0F7313C3" w:rsidRPr="5CC1A9C3">
        <w:rPr>
          <w:rFonts w:eastAsia="Arial" w:cs="Arial"/>
        </w:rPr>
        <w:t xml:space="preserve"> </w:t>
      </w:r>
      <w:r w:rsidR="0F105D17" w:rsidRPr="5CC1A9C3">
        <w:rPr>
          <w:rFonts w:eastAsia="Arial" w:cs="Arial"/>
        </w:rPr>
        <w:t>Additionally, s</w:t>
      </w:r>
      <w:r w:rsidR="0F7313C3" w:rsidRPr="5CC1A9C3">
        <w:rPr>
          <w:rFonts w:eastAsia="Arial" w:cs="Arial"/>
        </w:rPr>
        <w:t>ome aspects of care</w:t>
      </w:r>
      <w:r w:rsidR="383A2286" w:rsidRPr="5CC1A9C3">
        <w:rPr>
          <w:rFonts w:eastAsia="Arial" w:cs="Arial"/>
        </w:rPr>
        <w:t xml:space="preserve"> have</w:t>
      </w:r>
      <w:r w:rsidR="0F7313C3" w:rsidRPr="5CC1A9C3">
        <w:rPr>
          <w:rFonts w:eastAsia="Arial" w:cs="Arial"/>
        </w:rPr>
        <w:t xml:space="preserve"> no data </w:t>
      </w:r>
      <w:r w:rsidR="217E12D7" w:rsidRPr="5CC1A9C3">
        <w:rPr>
          <w:rFonts w:eastAsia="Arial" w:cs="Arial"/>
        </w:rPr>
        <w:t>collected at all</w:t>
      </w:r>
      <w:r w:rsidR="0F7313C3" w:rsidRPr="5CC1A9C3">
        <w:rPr>
          <w:rFonts w:eastAsia="Arial" w:cs="Arial"/>
        </w:rPr>
        <w:t xml:space="preserve">. </w:t>
      </w:r>
      <w:r w:rsidR="61F90BFF" w:rsidRPr="5CC1A9C3">
        <w:rPr>
          <w:rFonts w:eastAsia="Arial" w:cs="Arial"/>
        </w:rPr>
        <w:t xml:space="preserve">Better </w:t>
      </w:r>
      <w:r w:rsidR="1E4A0DE6" w:rsidRPr="5CC1A9C3">
        <w:rPr>
          <w:rFonts w:eastAsia="Arial" w:cs="Arial"/>
        </w:rPr>
        <w:t>B</w:t>
      </w:r>
      <w:r w:rsidR="61F90BFF" w:rsidRPr="5CC1A9C3">
        <w:rPr>
          <w:rFonts w:eastAsia="Arial" w:cs="Arial"/>
        </w:rPr>
        <w:t xml:space="preserve">irths </w:t>
      </w:r>
      <w:r w:rsidR="0DC2E3C9" w:rsidRPr="5CC1A9C3">
        <w:rPr>
          <w:rFonts w:eastAsia="Arial" w:cs="Arial"/>
        </w:rPr>
        <w:t>also</w:t>
      </w:r>
      <w:r w:rsidR="61F90BFF" w:rsidRPr="5CC1A9C3">
        <w:rPr>
          <w:rFonts w:eastAsia="Arial" w:cs="Arial"/>
        </w:rPr>
        <w:t xml:space="preserve"> noted that p</w:t>
      </w:r>
      <w:r w:rsidR="38908432" w:rsidRPr="5CC1A9C3">
        <w:rPr>
          <w:rFonts w:eastAsia="Arial" w:cs="Arial"/>
        </w:rPr>
        <w:t xml:space="preserve">rofessionals </w:t>
      </w:r>
      <w:r w:rsidR="014710B9" w:rsidRPr="5CC1A9C3">
        <w:rPr>
          <w:rFonts w:eastAsia="Arial" w:cs="Arial"/>
        </w:rPr>
        <w:t xml:space="preserve">worry about </w:t>
      </w:r>
      <w:r w:rsidR="38908432" w:rsidRPr="5CC1A9C3">
        <w:rPr>
          <w:rFonts w:eastAsia="Arial" w:cs="Arial"/>
        </w:rPr>
        <w:t>the threat of litigation</w:t>
      </w:r>
      <w:r w:rsidR="0C3CE43C" w:rsidRPr="5CC1A9C3">
        <w:rPr>
          <w:rFonts w:eastAsia="Arial" w:cs="Arial"/>
        </w:rPr>
        <w:t xml:space="preserve"> which </w:t>
      </w:r>
      <w:r w:rsidR="38908432" w:rsidRPr="5CC1A9C3">
        <w:rPr>
          <w:rFonts w:eastAsia="Arial" w:cs="Arial"/>
        </w:rPr>
        <w:t>encourage</w:t>
      </w:r>
      <w:r w:rsidR="77AB9416" w:rsidRPr="5CC1A9C3">
        <w:rPr>
          <w:rFonts w:eastAsia="Arial" w:cs="Arial"/>
        </w:rPr>
        <w:t>s</w:t>
      </w:r>
      <w:r w:rsidR="38908432" w:rsidRPr="5CC1A9C3">
        <w:rPr>
          <w:rFonts w:eastAsia="Arial" w:cs="Arial"/>
        </w:rPr>
        <w:t xml:space="preserve"> obstetricians and midwives to practi</w:t>
      </w:r>
      <w:r w:rsidR="000566CE" w:rsidRPr="5CC1A9C3">
        <w:rPr>
          <w:rFonts w:eastAsia="Arial" w:cs="Arial"/>
        </w:rPr>
        <w:t>c</w:t>
      </w:r>
      <w:r w:rsidR="38908432" w:rsidRPr="5CC1A9C3">
        <w:rPr>
          <w:rFonts w:eastAsia="Arial" w:cs="Arial"/>
        </w:rPr>
        <w:t>e in a risk-averse way</w:t>
      </w:r>
      <w:r w:rsidR="7040D247" w:rsidRPr="5CC1A9C3">
        <w:rPr>
          <w:rFonts w:eastAsia="Arial" w:cs="Arial"/>
        </w:rPr>
        <w:t xml:space="preserve">, </w:t>
      </w:r>
      <w:r w:rsidR="3E731B5A" w:rsidRPr="5CC1A9C3">
        <w:rPr>
          <w:rFonts w:eastAsia="Arial" w:cs="Arial"/>
        </w:rPr>
        <w:t xml:space="preserve">which </w:t>
      </w:r>
      <w:r w:rsidR="38908432" w:rsidRPr="5CC1A9C3">
        <w:rPr>
          <w:rFonts w:eastAsia="Arial" w:cs="Arial"/>
        </w:rPr>
        <w:t>contribute</w:t>
      </w:r>
      <w:r w:rsidR="04C76BD8" w:rsidRPr="5CC1A9C3">
        <w:rPr>
          <w:rFonts w:eastAsia="Arial" w:cs="Arial"/>
        </w:rPr>
        <w:t>s</w:t>
      </w:r>
      <w:r w:rsidR="38908432" w:rsidRPr="5CC1A9C3">
        <w:rPr>
          <w:rFonts w:eastAsia="Arial" w:cs="Arial"/>
        </w:rPr>
        <w:t xml:space="preserve"> to the administrative and data collection burden. </w:t>
      </w:r>
    </w:p>
    <w:p w14:paraId="0F9C1A05" w14:textId="6F89FD96" w:rsidR="597AE769" w:rsidRPr="0027005F" w:rsidRDefault="492C87ED" w:rsidP="00863381">
      <w:pPr>
        <w:spacing w:after="160"/>
        <w:rPr>
          <w:rFonts w:eastAsia="Arial" w:cs="Arial"/>
        </w:rPr>
      </w:pPr>
      <w:r w:rsidRPr="0027005F">
        <w:rPr>
          <w:rFonts w:eastAsia="Arial" w:cs="Arial"/>
        </w:rPr>
        <w:t>To enable the maternity safety ambitions</w:t>
      </w:r>
      <w:r w:rsidR="025A763F" w:rsidRPr="0027005F">
        <w:rPr>
          <w:rFonts w:eastAsia="Arial" w:cs="Arial"/>
        </w:rPr>
        <w:t xml:space="preserve"> to be realised</w:t>
      </w:r>
      <w:r w:rsidRPr="0027005F">
        <w:rPr>
          <w:rFonts w:eastAsia="Arial" w:cs="Arial"/>
        </w:rPr>
        <w:t xml:space="preserve">, it is necessary to ensure that the </w:t>
      </w:r>
      <w:r w:rsidR="50318006" w:rsidRPr="0027005F">
        <w:rPr>
          <w:rFonts w:eastAsia="Arial" w:cs="Arial"/>
        </w:rPr>
        <w:t xml:space="preserve">correct </w:t>
      </w:r>
      <w:r w:rsidRPr="0027005F">
        <w:rPr>
          <w:rFonts w:eastAsia="Arial" w:cs="Arial"/>
        </w:rPr>
        <w:t xml:space="preserve">digital infrastructure </w:t>
      </w:r>
      <w:r w:rsidR="233D67A0" w:rsidRPr="0027005F">
        <w:rPr>
          <w:rFonts w:eastAsia="Arial" w:cs="Arial"/>
        </w:rPr>
        <w:t xml:space="preserve">exists </w:t>
      </w:r>
      <w:r w:rsidRPr="0027005F">
        <w:rPr>
          <w:rFonts w:eastAsia="Arial" w:cs="Arial"/>
        </w:rPr>
        <w:t xml:space="preserve">to support </w:t>
      </w:r>
      <w:r w:rsidR="6CD6CC69" w:rsidRPr="0027005F">
        <w:rPr>
          <w:rFonts w:eastAsia="Arial" w:cs="Arial"/>
        </w:rPr>
        <w:t>safe practice</w:t>
      </w:r>
      <w:r w:rsidR="2F85E27E" w:rsidRPr="0027005F">
        <w:rPr>
          <w:rFonts w:eastAsia="Arial" w:cs="Arial"/>
        </w:rPr>
        <w:t>.</w:t>
      </w:r>
      <w:r w:rsidR="00A27687">
        <w:rPr>
          <w:rFonts w:eastAsia="Arial" w:cs="Arial"/>
        </w:rPr>
        <w:t xml:space="preserve"> </w:t>
      </w:r>
      <w:r w:rsidRPr="0027005F">
        <w:rPr>
          <w:rFonts w:eastAsia="Arial" w:cs="Arial"/>
        </w:rPr>
        <w:t xml:space="preserve">The need for an up-to-date record standard that reflects maternity care provision from start to finish will provide confidence </w:t>
      </w:r>
      <w:r w:rsidR="5D14EA16" w:rsidRPr="0027005F">
        <w:rPr>
          <w:rFonts w:eastAsia="Arial" w:cs="Arial"/>
        </w:rPr>
        <w:t xml:space="preserve">that </w:t>
      </w:r>
      <w:r w:rsidRPr="0027005F">
        <w:rPr>
          <w:rFonts w:eastAsia="Arial" w:cs="Arial"/>
        </w:rPr>
        <w:t xml:space="preserve">the right foundation </w:t>
      </w:r>
      <w:r w:rsidR="4D7AF452" w:rsidRPr="0027005F">
        <w:rPr>
          <w:rFonts w:eastAsia="Arial" w:cs="Arial"/>
        </w:rPr>
        <w:t xml:space="preserve">is in place </w:t>
      </w:r>
      <w:r w:rsidRPr="0027005F">
        <w:rPr>
          <w:rFonts w:eastAsia="Arial" w:cs="Arial"/>
        </w:rPr>
        <w:t xml:space="preserve">for </w:t>
      </w:r>
      <w:r w:rsidR="0EE52D4B" w:rsidRPr="0027005F">
        <w:rPr>
          <w:rFonts w:eastAsia="Arial" w:cs="Arial"/>
        </w:rPr>
        <w:t>a</w:t>
      </w:r>
      <w:r w:rsidRPr="0027005F">
        <w:rPr>
          <w:rFonts w:eastAsia="Arial" w:cs="Arial"/>
        </w:rPr>
        <w:t xml:space="preserve"> </w:t>
      </w:r>
      <w:r w:rsidR="2DDC984E" w:rsidRPr="0027005F">
        <w:rPr>
          <w:rFonts w:eastAsia="Arial" w:cs="Arial"/>
        </w:rPr>
        <w:t xml:space="preserve">fully </w:t>
      </w:r>
      <w:r w:rsidRPr="0027005F">
        <w:rPr>
          <w:rFonts w:eastAsia="Arial" w:cs="Arial"/>
        </w:rPr>
        <w:t xml:space="preserve">digital future. </w:t>
      </w:r>
    </w:p>
    <w:p w14:paraId="47D87DC2" w14:textId="6E39830F" w:rsidR="597AE769" w:rsidRPr="0027005F" w:rsidRDefault="00E17E7E" w:rsidP="00863381">
      <w:pPr>
        <w:spacing w:after="160"/>
        <w:rPr>
          <w:rFonts w:eastAsia="Arial" w:cs="Arial"/>
        </w:rPr>
      </w:pPr>
      <w:r w:rsidRPr="5120BFCD">
        <w:rPr>
          <w:rFonts w:eastAsia="Arial" w:cs="Arial"/>
        </w:rPr>
        <w:t xml:space="preserve">The result of an improved maternity record should be better data, which </w:t>
      </w:r>
      <w:r w:rsidR="00A27687" w:rsidRPr="5120BFCD">
        <w:rPr>
          <w:rFonts w:eastAsia="Arial" w:cs="Arial"/>
        </w:rPr>
        <w:t>may contribute to</w:t>
      </w:r>
      <w:r w:rsidRPr="5120BFCD">
        <w:rPr>
          <w:rFonts w:eastAsia="Arial" w:cs="Arial"/>
        </w:rPr>
        <w:t xml:space="preserve"> quicker recognition of actual or potential harms or poorer outcomes. This, in turn, should assist the development of safer clinical practice through quality improvement activities.</w:t>
      </w:r>
    </w:p>
    <w:p w14:paraId="3FFDB5DA" w14:textId="77777777" w:rsidR="00920469" w:rsidRDefault="00920469" w:rsidP="00920469">
      <w:pPr>
        <w:spacing w:after="200"/>
        <w:rPr>
          <w:rFonts w:eastAsia="Arial" w:cs="Arial"/>
          <w:b/>
          <w:bCs/>
        </w:rPr>
      </w:pPr>
    </w:p>
    <w:p w14:paraId="4E3741B4" w14:textId="07EEC958" w:rsidR="2A95A544" w:rsidRPr="0027005F" w:rsidRDefault="2A95A544" w:rsidP="00863381">
      <w:pPr>
        <w:spacing w:after="200"/>
        <w:rPr>
          <w:rFonts w:eastAsia="Arial" w:cs="Arial"/>
        </w:rPr>
      </w:pPr>
    </w:p>
    <w:p w14:paraId="3313A331" w14:textId="22EFF271" w:rsidR="4F116B48" w:rsidRPr="0027005F" w:rsidRDefault="7B89FF0D" w:rsidP="00863381">
      <w:pPr>
        <w:pStyle w:val="Heading2"/>
        <w:numPr>
          <w:ilvl w:val="1"/>
          <w:numId w:val="27"/>
        </w:numPr>
        <w:rPr>
          <w:rFonts w:cs="Arial"/>
        </w:rPr>
      </w:pPr>
      <w:bookmarkStart w:id="38" w:name="_Toc161306200"/>
      <w:bookmarkStart w:id="39" w:name="_Toc161308418"/>
      <w:bookmarkStart w:id="40" w:name="_Toc2041207800"/>
      <w:bookmarkStart w:id="41" w:name="_Toc183183157"/>
      <w:r w:rsidRPr="00F48B81">
        <w:rPr>
          <w:rFonts w:cs="Arial"/>
        </w:rPr>
        <w:t>Project</w:t>
      </w:r>
      <w:r w:rsidR="452800FD" w:rsidRPr="00F48B81">
        <w:rPr>
          <w:rFonts w:cs="Arial"/>
        </w:rPr>
        <w:t xml:space="preserve"> </w:t>
      </w:r>
      <w:r w:rsidR="0A2882FE" w:rsidRPr="00F48B81">
        <w:rPr>
          <w:rFonts w:cs="Arial"/>
        </w:rPr>
        <w:t>o</w:t>
      </w:r>
      <w:r w:rsidR="452800FD" w:rsidRPr="00F48B81">
        <w:rPr>
          <w:rFonts w:cs="Arial"/>
        </w:rPr>
        <w:t xml:space="preserve">bjectives and </w:t>
      </w:r>
      <w:r w:rsidR="0A2882FE" w:rsidRPr="00F48B81">
        <w:rPr>
          <w:rFonts w:cs="Arial"/>
        </w:rPr>
        <w:t>s</w:t>
      </w:r>
      <w:r w:rsidR="452800FD" w:rsidRPr="00F48B81">
        <w:rPr>
          <w:rFonts w:cs="Arial"/>
        </w:rPr>
        <w:t>cope</w:t>
      </w:r>
      <w:bookmarkEnd w:id="38"/>
      <w:bookmarkEnd w:id="39"/>
      <w:bookmarkEnd w:id="40"/>
      <w:bookmarkEnd w:id="41"/>
    </w:p>
    <w:p w14:paraId="06A00485" w14:textId="2D0459BC" w:rsidR="6B741235" w:rsidRPr="0027005F" w:rsidRDefault="001550A8" w:rsidP="00863381">
      <w:pPr>
        <w:spacing w:after="120"/>
        <w:rPr>
          <w:rFonts w:eastAsiaTheme="minorEastAsia" w:cs="Arial"/>
        </w:rPr>
      </w:pPr>
      <w:r w:rsidRPr="0027005F">
        <w:rPr>
          <w:rFonts w:eastAsiaTheme="minorEastAsia" w:cs="Arial"/>
        </w:rPr>
        <w:t>NHS</w:t>
      </w:r>
      <w:r w:rsidR="00F85115">
        <w:rPr>
          <w:rFonts w:eastAsiaTheme="minorEastAsia" w:cs="Arial"/>
        </w:rPr>
        <w:t xml:space="preserve">E </w:t>
      </w:r>
      <w:r w:rsidRPr="0027005F">
        <w:rPr>
          <w:rFonts w:eastAsiaTheme="minorEastAsia" w:cs="Arial"/>
        </w:rPr>
        <w:t>commissioned the</w:t>
      </w:r>
      <w:r w:rsidR="7DB71693" w:rsidRPr="0027005F">
        <w:rPr>
          <w:rFonts w:eastAsiaTheme="minorEastAsia" w:cs="Arial"/>
        </w:rPr>
        <w:t xml:space="preserve"> PRSB to undertake research into the new models of care</w:t>
      </w:r>
      <w:r w:rsidR="282C51D4" w:rsidRPr="0027005F">
        <w:rPr>
          <w:rFonts w:eastAsiaTheme="minorEastAsia" w:cs="Arial"/>
        </w:rPr>
        <w:t xml:space="preserve"> and </w:t>
      </w:r>
      <w:r w:rsidR="7DB71693" w:rsidRPr="0027005F">
        <w:rPr>
          <w:rFonts w:eastAsiaTheme="minorEastAsia" w:cs="Arial"/>
        </w:rPr>
        <w:t>develop a refresh</w:t>
      </w:r>
      <w:r w:rsidR="28F2405C" w:rsidRPr="0027005F">
        <w:rPr>
          <w:rFonts w:eastAsiaTheme="minorEastAsia" w:cs="Arial"/>
        </w:rPr>
        <w:t>ed</w:t>
      </w:r>
      <w:r w:rsidR="7DB71693" w:rsidRPr="0027005F">
        <w:rPr>
          <w:rFonts w:eastAsiaTheme="minorEastAsia" w:cs="Arial"/>
        </w:rPr>
        <w:t xml:space="preserve"> DMRS</w:t>
      </w:r>
      <w:r w:rsidR="21FD660E" w:rsidRPr="0027005F">
        <w:rPr>
          <w:rFonts w:eastAsiaTheme="minorEastAsia" w:cs="Arial"/>
        </w:rPr>
        <w:t>v2</w:t>
      </w:r>
      <w:r w:rsidR="0898AA8C" w:rsidRPr="0027005F">
        <w:rPr>
          <w:rFonts w:eastAsiaTheme="minorEastAsia" w:cs="Arial"/>
        </w:rPr>
        <w:t xml:space="preserve">. </w:t>
      </w:r>
    </w:p>
    <w:p w14:paraId="5F1D7165" w14:textId="56E56EA4" w:rsidR="6B741235" w:rsidRPr="0027005F" w:rsidRDefault="143A52DA" w:rsidP="4F6F3235">
      <w:pPr>
        <w:spacing w:after="120"/>
        <w:rPr>
          <w:rFonts w:eastAsiaTheme="minorEastAsia" w:cs="Arial"/>
        </w:rPr>
      </w:pPr>
      <w:r w:rsidRPr="4F6F3235">
        <w:rPr>
          <w:rFonts w:eastAsiaTheme="minorEastAsia" w:cs="Arial"/>
        </w:rPr>
        <w:t>The overarching aim of this refreshed maternity standard is to standardise and define the optimal data structure and format for a maternity electronic patient record. It is designed to be used by clinicians to capture data while providing direct care for women. Once implemented, the standard will enable the future exchange of information between maternity providers, improving the quality and safety of care</w:t>
      </w:r>
      <w:r w:rsidR="60106B94" w:rsidRPr="4F6F3235">
        <w:rPr>
          <w:rFonts w:eastAsiaTheme="minorEastAsia" w:cs="Arial"/>
        </w:rPr>
        <w:t xml:space="preserve">. </w:t>
      </w:r>
      <w:r w:rsidR="737994C9" w:rsidRPr="4F6F3235">
        <w:rPr>
          <w:rFonts w:eastAsiaTheme="minorEastAsia" w:cs="Arial"/>
        </w:rPr>
        <w:t xml:space="preserve">The </w:t>
      </w:r>
      <w:r w:rsidR="5EE9814B" w:rsidRPr="4F6F3235">
        <w:rPr>
          <w:rFonts w:eastAsiaTheme="minorEastAsia" w:cs="Arial"/>
        </w:rPr>
        <w:t>updated</w:t>
      </w:r>
      <w:r w:rsidR="737994C9" w:rsidRPr="4F6F3235">
        <w:rPr>
          <w:rFonts w:eastAsiaTheme="minorEastAsia" w:cs="Arial"/>
        </w:rPr>
        <w:t xml:space="preserve"> standard reflect</w:t>
      </w:r>
      <w:r w:rsidR="32116942" w:rsidRPr="4F6F3235">
        <w:rPr>
          <w:rFonts w:eastAsiaTheme="minorEastAsia" w:cs="Arial"/>
        </w:rPr>
        <w:t>s</w:t>
      </w:r>
      <w:r w:rsidR="737994C9" w:rsidRPr="4F6F3235">
        <w:rPr>
          <w:rFonts w:eastAsiaTheme="minorEastAsia" w:cs="Arial"/>
        </w:rPr>
        <w:t xml:space="preserve"> new models of care that have come into operation in recent years</w:t>
      </w:r>
      <w:r w:rsidR="6F0C53DC" w:rsidRPr="4F6F3235">
        <w:rPr>
          <w:rFonts w:eastAsiaTheme="minorEastAsia" w:cs="Arial"/>
        </w:rPr>
        <w:t xml:space="preserve"> and </w:t>
      </w:r>
      <w:r w:rsidR="32116942" w:rsidRPr="4F6F3235">
        <w:rPr>
          <w:rFonts w:eastAsiaTheme="minorEastAsia" w:cs="Arial"/>
        </w:rPr>
        <w:t xml:space="preserve">includes implementation guidance for system suppliers. </w:t>
      </w:r>
      <w:r w:rsidR="6F0C53DC" w:rsidRPr="4F6F3235">
        <w:rPr>
          <w:rFonts w:eastAsiaTheme="minorEastAsia" w:cs="Arial"/>
        </w:rPr>
        <w:t xml:space="preserve"> </w:t>
      </w:r>
    </w:p>
    <w:p w14:paraId="472CE1AF" w14:textId="71DD01DC" w:rsidR="5CC1A9C3" w:rsidRDefault="5CC1A9C3" w:rsidP="5CC1A9C3">
      <w:pPr>
        <w:spacing w:after="120"/>
        <w:rPr>
          <w:rFonts w:eastAsiaTheme="minorEastAsia" w:cs="Arial"/>
        </w:rPr>
      </w:pPr>
    </w:p>
    <w:p w14:paraId="6478B8A3" w14:textId="257CC737" w:rsidR="221AE33B" w:rsidRPr="0027005F" w:rsidRDefault="48EA5ED1" w:rsidP="5CC1A9C3">
      <w:pPr>
        <w:spacing w:after="120"/>
        <w:rPr>
          <w:rFonts w:eastAsiaTheme="minorEastAsia" w:cs="Arial"/>
        </w:rPr>
      </w:pPr>
      <w:r w:rsidRPr="5CC1A9C3">
        <w:rPr>
          <w:rFonts w:eastAsiaTheme="minorEastAsia" w:cs="Arial"/>
        </w:rPr>
        <w:t>Th</w:t>
      </w:r>
      <w:r w:rsidR="1DA6F93A" w:rsidRPr="5CC1A9C3">
        <w:rPr>
          <w:rFonts w:eastAsiaTheme="minorEastAsia" w:cs="Arial"/>
        </w:rPr>
        <w:t>e new</w:t>
      </w:r>
      <w:r w:rsidRPr="5CC1A9C3">
        <w:rPr>
          <w:rFonts w:eastAsiaTheme="minorEastAsia" w:cs="Arial"/>
        </w:rPr>
        <w:t xml:space="preserve"> standard </w:t>
      </w:r>
      <w:r w:rsidR="00F42A2F" w:rsidRPr="5CC1A9C3">
        <w:rPr>
          <w:rFonts w:eastAsiaTheme="minorEastAsia" w:cs="Arial"/>
        </w:rPr>
        <w:t>draws</w:t>
      </w:r>
      <w:r w:rsidRPr="5CC1A9C3">
        <w:rPr>
          <w:rFonts w:eastAsiaTheme="minorEastAsia" w:cs="Arial"/>
        </w:rPr>
        <w:t xml:space="preserve"> on the existing </w:t>
      </w:r>
      <w:r w:rsidR="002B0D28" w:rsidRPr="5CC1A9C3">
        <w:rPr>
          <w:rFonts w:eastAsiaTheme="minorEastAsia" w:cs="Arial"/>
        </w:rPr>
        <w:t>DMRSv1</w:t>
      </w:r>
      <w:r w:rsidRPr="5CC1A9C3">
        <w:rPr>
          <w:rFonts w:eastAsiaTheme="minorEastAsia" w:cs="Arial"/>
        </w:rPr>
        <w:t xml:space="preserve"> (</w:t>
      </w:r>
      <w:hyperlink r:id="rId36" w:anchor="current-release">
        <w:r w:rsidR="00151809" w:rsidRPr="5CC1A9C3">
          <w:rPr>
            <w:rStyle w:val="Hyperlink"/>
            <w:rFonts w:eastAsiaTheme="minorEastAsia" w:cs="Arial"/>
          </w:rPr>
          <w:t xml:space="preserve">NHS England, </w:t>
        </w:r>
        <w:r w:rsidRPr="5CC1A9C3">
          <w:rPr>
            <w:rStyle w:val="Hyperlink"/>
            <w:rFonts w:eastAsiaTheme="minorEastAsia" w:cs="Arial"/>
          </w:rPr>
          <w:t>2019</w:t>
        </w:r>
      </w:hyperlink>
      <w:r w:rsidR="00151809" w:rsidRPr="5CC1A9C3">
        <w:rPr>
          <w:rFonts w:eastAsiaTheme="minorEastAsia" w:cs="Arial"/>
        </w:rPr>
        <w:t>b</w:t>
      </w:r>
      <w:r w:rsidR="09BCF63F" w:rsidRPr="5CC1A9C3">
        <w:rPr>
          <w:rFonts w:eastAsiaTheme="minorEastAsia" w:cs="Arial"/>
        </w:rPr>
        <w:t>),</w:t>
      </w:r>
      <w:r w:rsidRPr="5CC1A9C3">
        <w:rPr>
          <w:rFonts w:eastAsiaTheme="minorEastAsia" w:cs="Arial"/>
        </w:rPr>
        <w:t xml:space="preserve"> and the draft information model developed in the </w:t>
      </w:r>
      <w:r w:rsidR="00AD2640" w:rsidRPr="5CC1A9C3">
        <w:rPr>
          <w:rFonts w:eastAsiaTheme="minorEastAsia" w:cs="Arial"/>
        </w:rPr>
        <w:t>d</w:t>
      </w:r>
      <w:r w:rsidRPr="5CC1A9C3">
        <w:rPr>
          <w:rFonts w:eastAsiaTheme="minorEastAsia" w:cs="Arial"/>
        </w:rPr>
        <w:t xml:space="preserve">iscovery and </w:t>
      </w:r>
      <w:r w:rsidR="00AD2640" w:rsidRPr="5CC1A9C3">
        <w:rPr>
          <w:rFonts w:eastAsiaTheme="minorEastAsia" w:cs="Arial"/>
        </w:rPr>
        <w:t>u</w:t>
      </w:r>
      <w:r w:rsidRPr="5CC1A9C3">
        <w:rPr>
          <w:rFonts w:eastAsiaTheme="minorEastAsia" w:cs="Arial"/>
        </w:rPr>
        <w:t>ser</w:t>
      </w:r>
      <w:r w:rsidR="00AD2640" w:rsidRPr="5CC1A9C3">
        <w:rPr>
          <w:rFonts w:eastAsiaTheme="minorEastAsia" w:cs="Arial"/>
        </w:rPr>
        <w:t>-c</w:t>
      </w:r>
      <w:r w:rsidRPr="5CC1A9C3">
        <w:rPr>
          <w:rFonts w:eastAsiaTheme="minorEastAsia" w:cs="Arial"/>
        </w:rPr>
        <w:t xml:space="preserve">entred </w:t>
      </w:r>
      <w:r w:rsidR="00AD2640" w:rsidRPr="5CC1A9C3">
        <w:rPr>
          <w:rFonts w:eastAsiaTheme="minorEastAsia" w:cs="Arial"/>
        </w:rPr>
        <w:t>d</w:t>
      </w:r>
      <w:r w:rsidRPr="5CC1A9C3">
        <w:rPr>
          <w:rFonts w:eastAsiaTheme="minorEastAsia" w:cs="Arial"/>
        </w:rPr>
        <w:t>esign phase</w:t>
      </w:r>
      <w:r w:rsidR="00B93C73" w:rsidRPr="5CC1A9C3">
        <w:rPr>
          <w:rFonts w:eastAsiaTheme="minorEastAsia" w:cs="Arial"/>
        </w:rPr>
        <w:t>s</w:t>
      </w:r>
      <w:r w:rsidRPr="5CC1A9C3">
        <w:rPr>
          <w:rFonts w:eastAsiaTheme="minorEastAsia" w:cs="Arial"/>
        </w:rPr>
        <w:t xml:space="preserve"> to deliver this second version of the DMR</w:t>
      </w:r>
      <w:r w:rsidR="00D50110" w:rsidRPr="5CC1A9C3">
        <w:rPr>
          <w:rFonts w:eastAsiaTheme="minorEastAsia" w:cs="Arial"/>
        </w:rPr>
        <w:t>S</w:t>
      </w:r>
      <w:r w:rsidRPr="5CC1A9C3">
        <w:rPr>
          <w:rFonts w:eastAsiaTheme="minorEastAsia" w:cs="Arial"/>
        </w:rPr>
        <w:t xml:space="preserve">. This is intended to meet the requirement for an up-to-date record standard that reflects maternity care provision from </w:t>
      </w:r>
      <w:r w:rsidR="67CBA282" w:rsidRPr="5CC1A9C3">
        <w:rPr>
          <w:rFonts w:eastAsiaTheme="minorEastAsia" w:cs="Arial"/>
        </w:rPr>
        <w:t xml:space="preserve">the </w:t>
      </w:r>
      <w:r w:rsidRPr="5CC1A9C3">
        <w:rPr>
          <w:rFonts w:eastAsiaTheme="minorEastAsia" w:cs="Arial"/>
        </w:rPr>
        <w:t xml:space="preserve">start </w:t>
      </w:r>
      <w:r w:rsidR="2AA56982" w:rsidRPr="5CC1A9C3">
        <w:rPr>
          <w:rFonts w:eastAsiaTheme="minorEastAsia" w:cs="Arial"/>
        </w:rPr>
        <w:t xml:space="preserve">of </w:t>
      </w:r>
      <w:r w:rsidRPr="5CC1A9C3">
        <w:rPr>
          <w:rFonts w:eastAsiaTheme="minorEastAsia" w:cs="Arial"/>
        </w:rPr>
        <w:t xml:space="preserve">antenatal care </w:t>
      </w:r>
      <w:r w:rsidR="22B8B8A9" w:rsidRPr="5CC1A9C3">
        <w:rPr>
          <w:rFonts w:eastAsiaTheme="minorEastAsia" w:cs="Arial"/>
        </w:rPr>
        <w:t xml:space="preserve">through </w:t>
      </w:r>
      <w:r w:rsidRPr="5CC1A9C3">
        <w:rPr>
          <w:rFonts w:eastAsiaTheme="minorEastAsia" w:cs="Arial"/>
        </w:rPr>
        <w:t xml:space="preserve">to discharge from the maternity service, and to provide confidence that the right foundation blocks are in place </w:t>
      </w:r>
      <w:r w:rsidRPr="00CA31D4">
        <w:rPr>
          <w:rFonts w:eastAsiaTheme="minorEastAsia" w:cs="Arial"/>
        </w:rPr>
        <w:t xml:space="preserve">for future </w:t>
      </w:r>
      <w:r w:rsidR="00BB4AF9">
        <w:rPr>
          <w:rFonts w:eastAsiaTheme="minorEastAsia" w:cs="Arial"/>
        </w:rPr>
        <w:t xml:space="preserve">health </w:t>
      </w:r>
      <w:r w:rsidRPr="00CA31D4">
        <w:rPr>
          <w:rFonts w:eastAsiaTheme="minorEastAsia" w:cs="Arial"/>
        </w:rPr>
        <w:t>record updates.</w:t>
      </w:r>
      <w:r w:rsidR="5D8775C7" w:rsidRPr="5CC1A9C3">
        <w:rPr>
          <w:rFonts w:eastAsiaTheme="minorEastAsia" w:cs="Arial"/>
        </w:rPr>
        <w:t xml:space="preserve"> </w:t>
      </w:r>
    </w:p>
    <w:p w14:paraId="16E10ECA" w14:textId="3178341E" w:rsidR="221AE33B" w:rsidRPr="0027005F" w:rsidRDefault="7905B0AD" w:rsidP="00863381">
      <w:pPr>
        <w:spacing w:after="120"/>
        <w:rPr>
          <w:rFonts w:eastAsiaTheme="minorEastAsia" w:cs="Arial"/>
        </w:rPr>
      </w:pPr>
      <w:r w:rsidRPr="0027005F">
        <w:rPr>
          <w:rFonts w:eastAsiaTheme="minorEastAsia" w:cs="Arial"/>
        </w:rPr>
        <w:t>The objectives of this full phase are to:</w:t>
      </w:r>
    </w:p>
    <w:p w14:paraId="78258A16" w14:textId="643C5E87" w:rsidR="221AE33B" w:rsidRPr="0027005F" w:rsidRDefault="00AD2640" w:rsidP="00863381">
      <w:pPr>
        <w:pStyle w:val="ListParagraph"/>
        <w:numPr>
          <w:ilvl w:val="0"/>
          <w:numId w:val="10"/>
        </w:numPr>
        <w:rPr>
          <w:rFonts w:eastAsiaTheme="minorEastAsia" w:cs="Arial"/>
        </w:rPr>
      </w:pPr>
      <w:r>
        <w:rPr>
          <w:rFonts w:eastAsiaTheme="minorEastAsia" w:cs="Arial"/>
        </w:rPr>
        <w:t>u</w:t>
      </w:r>
      <w:r w:rsidR="221AE33B" w:rsidRPr="0027005F">
        <w:rPr>
          <w:rFonts w:eastAsiaTheme="minorEastAsia" w:cs="Arial"/>
        </w:rPr>
        <w:t>ndertake consultation on the draft information model with stakeholders to refine and iterate the model</w:t>
      </w:r>
    </w:p>
    <w:p w14:paraId="55AF7E38" w14:textId="4852669D" w:rsidR="221AE33B" w:rsidRPr="0027005F" w:rsidRDefault="00AD2640" w:rsidP="00863381">
      <w:pPr>
        <w:pStyle w:val="ListParagraph"/>
        <w:numPr>
          <w:ilvl w:val="0"/>
          <w:numId w:val="10"/>
        </w:numPr>
        <w:rPr>
          <w:rFonts w:eastAsiaTheme="minorEastAsia" w:cs="Arial"/>
        </w:rPr>
      </w:pPr>
      <w:r>
        <w:rPr>
          <w:rFonts w:eastAsiaTheme="minorEastAsia" w:cs="Arial"/>
        </w:rPr>
        <w:t>l</w:t>
      </w:r>
      <w:r w:rsidR="221AE33B" w:rsidRPr="0027005F">
        <w:rPr>
          <w:rFonts w:eastAsiaTheme="minorEastAsia" w:cs="Arial"/>
        </w:rPr>
        <w:t>og any points for inclusion in implementation guidance, safety case or hazard log</w:t>
      </w:r>
    </w:p>
    <w:p w14:paraId="5F95180F" w14:textId="181DBC99" w:rsidR="221AE33B" w:rsidRPr="0027005F" w:rsidRDefault="00AD2640" w:rsidP="00863381">
      <w:pPr>
        <w:pStyle w:val="ListParagraph"/>
        <w:numPr>
          <w:ilvl w:val="0"/>
          <w:numId w:val="10"/>
        </w:numPr>
        <w:rPr>
          <w:rFonts w:eastAsiaTheme="minorEastAsia" w:cs="Arial"/>
        </w:rPr>
      </w:pPr>
      <w:r>
        <w:rPr>
          <w:rFonts w:eastAsiaTheme="minorEastAsia" w:cs="Arial"/>
        </w:rPr>
        <w:t>u</w:t>
      </w:r>
      <w:r w:rsidR="221AE33B" w:rsidRPr="0027005F">
        <w:rPr>
          <w:rFonts w:eastAsiaTheme="minorEastAsia" w:cs="Arial"/>
        </w:rPr>
        <w:t>ndertake the DAPB ISN application</w:t>
      </w:r>
    </w:p>
    <w:p w14:paraId="7BF5338B" w14:textId="6A165295" w:rsidR="221AE33B" w:rsidRPr="0027005F" w:rsidRDefault="00AD2640" w:rsidP="00863381">
      <w:pPr>
        <w:pStyle w:val="ListParagraph"/>
        <w:numPr>
          <w:ilvl w:val="0"/>
          <w:numId w:val="10"/>
        </w:numPr>
        <w:rPr>
          <w:rFonts w:eastAsiaTheme="minorEastAsia" w:cs="Arial"/>
        </w:rPr>
      </w:pPr>
      <w:r>
        <w:rPr>
          <w:rFonts w:eastAsiaTheme="minorEastAsia" w:cs="Arial"/>
        </w:rPr>
        <w:t>p</w:t>
      </w:r>
      <w:r w:rsidR="221AE33B" w:rsidRPr="0027005F">
        <w:rPr>
          <w:rFonts w:eastAsiaTheme="minorEastAsia" w:cs="Arial"/>
        </w:rPr>
        <w:t>ublish the final draft information model with implementation guidance, business rules, safety case</w:t>
      </w:r>
      <w:r w:rsidR="00FA4258">
        <w:rPr>
          <w:rFonts w:eastAsiaTheme="minorEastAsia" w:cs="Arial"/>
        </w:rPr>
        <w:t>,</w:t>
      </w:r>
      <w:r w:rsidR="221AE33B" w:rsidRPr="0027005F">
        <w:rPr>
          <w:rFonts w:eastAsiaTheme="minorEastAsia" w:cs="Arial"/>
        </w:rPr>
        <w:t xml:space="preserve"> and hazard log</w:t>
      </w:r>
    </w:p>
    <w:p w14:paraId="250F31C2" w14:textId="263B99CC" w:rsidR="221AE33B" w:rsidRPr="0027005F" w:rsidRDefault="00AD2640" w:rsidP="00863381">
      <w:pPr>
        <w:pStyle w:val="ListParagraph"/>
        <w:numPr>
          <w:ilvl w:val="0"/>
          <w:numId w:val="10"/>
        </w:numPr>
        <w:rPr>
          <w:rFonts w:eastAsiaTheme="minorEastAsia" w:cs="Arial"/>
        </w:rPr>
      </w:pPr>
      <w:r>
        <w:rPr>
          <w:rFonts w:eastAsiaTheme="minorEastAsia" w:cs="Arial"/>
        </w:rPr>
        <w:t>d</w:t>
      </w:r>
      <w:r w:rsidR="221AE33B" w:rsidRPr="0027005F">
        <w:rPr>
          <w:rFonts w:eastAsiaTheme="minorEastAsia" w:cs="Arial"/>
        </w:rPr>
        <w:t>evelop and publish the final report, supporting materials</w:t>
      </w:r>
      <w:r w:rsidR="0065167A">
        <w:rPr>
          <w:rFonts w:eastAsiaTheme="minorEastAsia" w:cs="Arial"/>
        </w:rPr>
        <w:t>,</w:t>
      </w:r>
      <w:r w:rsidR="221AE33B" w:rsidRPr="0027005F">
        <w:rPr>
          <w:rFonts w:eastAsiaTheme="minorEastAsia" w:cs="Arial"/>
        </w:rPr>
        <w:t xml:space="preserve"> and relevant communications</w:t>
      </w:r>
    </w:p>
    <w:p w14:paraId="68258A75" w14:textId="7D0305DA" w:rsidR="2A95A544" w:rsidRPr="0027005F" w:rsidRDefault="2A95A544" w:rsidP="00863381">
      <w:pPr>
        <w:rPr>
          <w:rFonts w:eastAsiaTheme="minorEastAsia" w:cs="Arial"/>
        </w:rPr>
      </w:pPr>
    </w:p>
    <w:p w14:paraId="7B2930F4" w14:textId="0220D10D" w:rsidR="221AE33B" w:rsidRPr="0027005F" w:rsidRDefault="5D391A8C" w:rsidP="00F48B81">
      <w:pPr>
        <w:pStyle w:val="Heading2"/>
        <w:numPr>
          <w:ilvl w:val="1"/>
          <w:numId w:val="27"/>
        </w:numPr>
        <w:rPr>
          <w:rFonts w:eastAsiaTheme="minorEastAsia" w:cs="Arial"/>
          <w:b w:val="0"/>
          <w:sz w:val="22"/>
          <w:szCs w:val="22"/>
        </w:rPr>
      </w:pPr>
      <w:bookmarkStart w:id="42" w:name="_Toc161306201"/>
      <w:bookmarkStart w:id="43" w:name="_Toc161308419"/>
      <w:bookmarkStart w:id="44" w:name="_Toc1362539936"/>
      <w:bookmarkStart w:id="45" w:name="_Toc183183158"/>
      <w:r w:rsidRPr="00F48B81">
        <w:rPr>
          <w:rFonts w:cs="Arial"/>
        </w:rPr>
        <w:t xml:space="preserve">Critical </w:t>
      </w:r>
      <w:r w:rsidR="201D6A60" w:rsidRPr="00F48B81">
        <w:rPr>
          <w:rFonts w:cs="Arial"/>
        </w:rPr>
        <w:t>s</w:t>
      </w:r>
      <w:r w:rsidR="21E83FDE" w:rsidRPr="00F48B81">
        <w:rPr>
          <w:rFonts w:cs="Arial"/>
        </w:rPr>
        <w:t xml:space="preserve">uccess </w:t>
      </w:r>
      <w:r w:rsidR="201D6A60" w:rsidRPr="00F48B81">
        <w:rPr>
          <w:rFonts w:cs="Arial"/>
        </w:rPr>
        <w:t>f</w:t>
      </w:r>
      <w:r w:rsidR="21E83FDE" w:rsidRPr="00F48B81">
        <w:rPr>
          <w:rFonts w:cs="Arial"/>
        </w:rPr>
        <w:t>actors</w:t>
      </w:r>
      <w:bookmarkEnd w:id="42"/>
      <w:bookmarkEnd w:id="43"/>
      <w:bookmarkEnd w:id="44"/>
      <w:bookmarkEnd w:id="45"/>
    </w:p>
    <w:p w14:paraId="2A507E28" w14:textId="1F7F36C6" w:rsidR="221AE33B" w:rsidRDefault="221AE33B" w:rsidP="5120BFCD">
      <w:pPr>
        <w:rPr>
          <w:rFonts w:eastAsiaTheme="minorEastAsia" w:cs="Arial"/>
          <w:color w:val="000000" w:themeColor="text2"/>
        </w:rPr>
      </w:pPr>
      <w:r w:rsidRPr="5120BFCD">
        <w:rPr>
          <w:rFonts w:eastAsiaTheme="minorEastAsia" w:cs="Arial"/>
          <w:color w:val="000000" w:themeColor="text2"/>
        </w:rPr>
        <w:t>It was agreed that the phase would be considered a success if it:</w:t>
      </w:r>
    </w:p>
    <w:p w14:paraId="0C34A16C" w14:textId="77777777" w:rsidR="00AD2640" w:rsidRPr="0027005F" w:rsidRDefault="00AD2640" w:rsidP="00863381">
      <w:pPr>
        <w:rPr>
          <w:rFonts w:eastAsiaTheme="minorEastAsia" w:cs="Arial"/>
          <w:color w:val="000000" w:themeColor="text2"/>
        </w:rPr>
      </w:pPr>
    </w:p>
    <w:p w14:paraId="2FD8CF26" w14:textId="54E3473B" w:rsidR="221AE33B" w:rsidRPr="0027005F" w:rsidRDefault="00AD2640" w:rsidP="00863381">
      <w:pPr>
        <w:pStyle w:val="ListParagraph"/>
        <w:numPr>
          <w:ilvl w:val="0"/>
          <w:numId w:val="9"/>
        </w:numPr>
        <w:rPr>
          <w:rFonts w:eastAsiaTheme="minorEastAsia" w:cs="Arial"/>
          <w:color w:val="000000" w:themeColor="text2"/>
        </w:rPr>
      </w:pPr>
      <w:r>
        <w:rPr>
          <w:rFonts w:eastAsiaTheme="minorEastAsia" w:cs="Arial"/>
          <w:color w:val="000000" w:themeColor="text2"/>
        </w:rPr>
        <w:t>d</w:t>
      </w:r>
      <w:r w:rsidR="221AE33B" w:rsidRPr="0027005F">
        <w:rPr>
          <w:rFonts w:eastAsiaTheme="minorEastAsia" w:cs="Arial"/>
          <w:color w:val="000000" w:themeColor="text2"/>
        </w:rPr>
        <w:t>eliver</w:t>
      </w:r>
      <w:r>
        <w:rPr>
          <w:rFonts w:eastAsiaTheme="minorEastAsia" w:cs="Arial"/>
          <w:color w:val="000000" w:themeColor="text2"/>
        </w:rPr>
        <w:t>s</w:t>
      </w:r>
      <w:r w:rsidR="221AE33B" w:rsidRPr="0027005F">
        <w:rPr>
          <w:rFonts w:eastAsiaTheme="minorEastAsia" w:cs="Arial"/>
          <w:color w:val="000000" w:themeColor="text2"/>
        </w:rPr>
        <w:t xml:space="preserve"> the DMRS release 2 Information Model with supporting documentation and materials</w:t>
      </w:r>
      <w:r w:rsidR="004C61BA">
        <w:rPr>
          <w:rFonts w:eastAsiaTheme="minorEastAsia" w:cs="Arial"/>
          <w:color w:val="000000" w:themeColor="text2"/>
        </w:rPr>
        <w:t>.</w:t>
      </w:r>
    </w:p>
    <w:p w14:paraId="62054959" w14:textId="2744908B" w:rsidR="221AE33B" w:rsidRPr="0027005F" w:rsidRDefault="00AD2640" w:rsidP="04F5ECDA">
      <w:pPr>
        <w:pStyle w:val="ListParagraph"/>
        <w:numPr>
          <w:ilvl w:val="0"/>
          <w:numId w:val="9"/>
        </w:numPr>
        <w:rPr>
          <w:rFonts w:eastAsiaTheme="minorEastAsia" w:cs="Arial"/>
          <w:color w:val="000000" w:themeColor="text2"/>
        </w:rPr>
      </w:pPr>
      <w:r>
        <w:rPr>
          <w:rFonts w:eastAsiaTheme="minorEastAsia" w:cs="Arial"/>
          <w:color w:val="000000" w:themeColor="text2"/>
        </w:rPr>
        <w:t>d</w:t>
      </w:r>
      <w:r w:rsidR="04F5ECDA" w:rsidRPr="04F5ECDA">
        <w:rPr>
          <w:rFonts w:eastAsiaTheme="minorEastAsia" w:cs="Arial"/>
          <w:color w:val="000000" w:themeColor="text2"/>
        </w:rPr>
        <w:t>eliver</w:t>
      </w:r>
      <w:r>
        <w:rPr>
          <w:rFonts w:eastAsiaTheme="minorEastAsia" w:cs="Arial"/>
          <w:color w:val="000000" w:themeColor="text2"/>
        </w:rPr>
        <w:t xml:space="preserve">s </w:t>
      </w:r>
      <w:r w:rsidR="04F5ECDA" w:rsidRPr="04F5ECDA">
        <w:rPr>
          <w:rFonts w:eastAsiaTheme="minorEastAsia" w:cs="Arial"/>
          <w:color w:val="000000" w:themeColor="text2"/>
        </w:rPr>
        <w:t>a high-quality final report which is signed off</w:t>
      </w:r>
    </w:p>
    <w:p w14:paraId="1407B10D" w14:textId="2D04ED5B" w:rsidR="221AE33B" w:rsidRPr="0027005F" w:rsidRDefault="00AD2640" w:rsidP="00863381">
      <w:pPr>
        <w:pStyle w:val="ListParagraph"/>
        <w:numPr>
          <w:ilvl w:val="0"/>
          <w:numId w:val="9"/>
        </w:numPr>
        <w:rPr>
          <w:rFonts w:eastAsiaTheme="minorEastAsia" w:cs="Arial"/>
          <w:color w:val="000000" w:themeColor="text2"/>
        </w:rPr>
      </w:pPr>
      <w:r>
        <w:rPr>
          <w:rFonts w:eastAsiaTheme="minorEastAsia" w:cs="Arial"/>
          <w:color w:val="000000" w:themeColor="text2"/>
        </w:rPr>
        <w:t>m</w:t>
      </w:r>
      <w:r w:rsidR="221AE33B" w:rsidRPr="0027005F">
        <w:rPr>
          <w:rFonts w:eastAsiaTheme="minorEastAsia" w:cs="Arial"/>
          <w:color w:val="000000" w:themeColor="text2"/>
        </w:rPr>
        <w:t>akes the submission to the DAPB for an ISN</w:t>
      </w:r>
    </w:p>
    <w:p w14:paraId="3080D0E1" w14:textId="4FB33C3F" w:rsidR="221AE33B" w:rsidRPr="0027005F" w:rsidRDefault="00AD2640" w:rsidP="00863381">
      <w:pPr>
        <w:pStyle w:val="ListParagraph"/>
        <w:numPr>
          <w:ilvl w:val="0"/>
          <w:numId w:val="9"/>
        </w:numPr>
        <w:rPr>
          <w:rFonts w:eastAsiaTheme="minorEastAsia" w:cs="Arial"/>
          <w:color w:val="000000" w:themeColor="text2"/>
        </w:rPr>
      </w:pPr>
      <w:r>
        <w:rPr>
          <w:rFonts w:eastAsiaTheme="minorEastAsia" w:cs="Arial"/>
          <w:color w:val="000000" w:themeColor="text2"/>
        </w:rPr>
        <w:t>f</w:t>
      </w:r>
      <w:r w:rsidR="221AE33B" w:rsidRPr="0027005F">
        <w:rPr>
          <w:rFonts w:eastAsiaTheme="minorEastAsia" w:cs="Arial"/>
          <w:color w:val="000000" w:themeColor="text2"/>
        </w:rPr>
        <w:t>acilitates the request for endorsement from relevant members</w:t>
      </w:r>
    </w:p>
    <w:p w14:paraId="310C59EF" w14:textId="568AE0D8" w:rsidR="221AE33B" w:rsidRPr="0027005F" w:rsidRDefault="00AD2640" w:rsidP="00863381">
      <w:pPr>
        <w:pStyle w:val="ListParagraph"/>
        <w:numPr>
          <w:ilvl w:val="0"/>
          <w:numId w:val="9"/>
        </w:numPr>
        <w:rPr>
          <w:rFonts w:eastAsiaTheme="minorEastAsia" w:cs="Arial"/>
          <w:color w:val="000000" w:themeColor="text2"/>
        </w:rPr>
      </w:pPr>
      <w:r>
        <w:rPr>
          <w:rFonts w:eastAsiaTheme="minorEastAsia" w:cs="Arial"/>
          <w:color w:val="000000" w:themeColor="text2"/>
        </w:rPr>
        <w:t>d</w:t>
      </w:r>
      <w:r w:rsidR="221AE33B" w:rsidRPr="0027005F">
        <w:rPr>
          <w:rFonts w:eastAsiaTheme="minorEastAsia" w:cs="Arial"/>
          <w:color w:val="000000" w:themeColor="text2"/>
        </w:rPr>
        <w:t xml:space="preserve">elivers a refreshed </w:t>
      </w:r>
      <w:r w:rsidR="49A61313" w:rsidRPr="0027005F">
        <w:rPr>
          <w:rFonts w:eastAsiaTheme="minorEastAsia" w:cs="Arial"/>
          <w:color w:val="000000" w:themeColor="text2"/>
        </w:rPr>
        <w:t>DMRS</w:t>
      </w:r>
      <w:r w:rsidR="2E50B231" w:rsidRPr="0027005F">
        <w:rPr>
          <w:rFonts w:eastAsiaTheme="minorEastAsia" w:cs="Arial"/>
          <w:color w:val="000000" w:themeColor="text2"/>
        </w:rPr>
        <w:t>v2</w:t>
      </w:r>
      <w:r w:rsidR="221AE33B" w:rsidRPr="0027005F">
        <w:rPr>
          <w:rFonts w:eastAsiaTheme="minorEastAsia" w:cs="Arial"/>
          <w:color w:val="000000" w:themeColor="text2"/>
        </w:rPr>
        <w:t xml:space="preserve"> by 31 March 2024</w:t>
      </w:r>
    </w:p>
    <w:p w14:paraId="11811E2C" w14:textId="369A6939" w:rsidR="2A95A544" w:rsidRPr="0027005F" w:rsidRDefault="2A95A544" w:rsidP="00863381">
      <w:pPr>
        <w:rPr>
          <w:rFonts w:eastAsiaTheme="minorEastAsia" w:cs="Arial"/>
        </w:rPr>
      </w:pPr>
    </w:p>
    <w:p w14:paraId="7F51F3BB" w14:textId="5B4677F4" w:rsidR="221AE33B" w:rsidRPr="0027005F" w:rsidRDefault="221AE33B" w:rsidP="00863381">
      <w:pPr>
        <w:spacing w:after="200"/>
        <w:rPr>
          <w:rFonts w:eastAsiaTheme="minorEastAsia" w:cs="Arial"/>
        </w:rPr>
      </w:pPr>
      <w:r w:rsidRPr="0027005F">
        <w:rPr>
          <w:rFonts w:eastAsiaTheme="minorEastAsia" w:cs="Arial"/>
        </w:rPr>
        <w:t xml:space="preserve">The new models of care to be added to the refreshed standard will reflect the following requirements described in the </w:t>
      </w:r>
      <w:r w:rsidRPr="009F0007">
        <w:rPr>
          <w:rFonts w:eastAsiaTheme="minorEastAsia" w:cs="Arial"/>
        </w:rPr>
        <w:t>Maternity Care Standard Consultation</w:t>
      </w:r>
      <w:r w:rsidRPr="0027005F">
        <w:rPr>
          <w:rFonts w:eastAsiaTheme="minorEastAsia" w:cs="Arial"/>
        </w:rPr>
        <w:t xml:space="preserve"> (PRSB,</w:t>
      </w:r>
      <w:r w:rsidR="00780417" w:rsidRPr="0027005F">
        <w:rPr>
          <w:rFonts w:eastAsiaTheme="minorEastAsia" w:cs="Arial"/>
        </w:rPr>
        <w:t xml:space="preserve"> </w:t>
      </w:r>
      <w:r w:rsidR="6F293044" w:rsidRPr="0027005F">
        <w:rPr>
          <w:rFonts w:eastAsiaTheme="minorEastAsia" w:cs="Arial"/>
        </w:rPr>
        <w:t>2023</w:t>
      </w:r>
      <w:r w:rsidR="00981031" w:rsidRPr="0027005F">
        <w:rPr>
          <w:rFonts w:eastAsiaTheme="minorEastAsia" w:cs="Arial"/>
        </w:rPr>
        <w:t>a</w:t>
      </w:r>
      <w:r w:rsidR="7AF86BE3" w:rsidRPr="0027005F">
        <w:rPr>
          <w:rFonts w:eastAsiaTheme="minorEastAsia" w:cs="Arial"/>
        </w:rPr>
        <w:t>, unpublished</w:t>
      </w:r>
      <w:r w:rsidRPr="0027005F">
        <w:rPr>
          <w:rFonts w:eastAsiaTheme="minorEastAsia" w:cs="Arial"/>
        </w:rPr>
        <w:t>) and include:</w:t>
      </w:r>
    </w:p>
    <w:p w14:paraId="229159CF" w14:textId="5A143855" w:rsidR="221AE33B" w:rsidRPr="0027005F" w:rsidRDefault="221AE33B" w:rsidP="00863381">
      <w:pPr>
        <w:pStyle w:val="ListParagraph"/>
        <w:numPr>
          <w:ilvl w:val="0"/>
          <w:numId w:val="8"/>
        </w:numPr>
        <w:rPr>
          <w:rFonts w:eastAsiaTheme="minorEastAsia" w:cs="Arial"/>
          <w:color w:val="000000" w:themeColor="text2"/>
        </w:rPr>
      </w:pPr>
      <w:r w:rsidRPr="0027005F">
        <w:rPr>
          <w:rFonts w:eastAsiaTheme="minorEastAsia" w:cs="Arial"/>
          <w:color w:val="000000" w:themeColor="text2"/>
        </w:rPr>
        <w:t>Personalised</w:t>
      </w:r>
      <w:r w:rsidR="00AD2640">
        <w:rPr>
          <w:rFonts w:eastAsiaTheme="minorEastAsia" w:cs="Arial"/>
          <w:color w:val="000000" w:themeColor="text2"/>
        </w:rPr>
        <w:t xml:space="preserve"> c</w:t>
      </w:r>
      <w:r w:rsidRPr="0027005F">
        <w:rPr>
          <w:rFonts w:eastAsiaTheme="minorEastAsia" w:cs="Arial"/>
          <w:color w:val="000000" w:themeColor="text2"/>
        </w:rPr>
        <w:t xml:space="preserve">are </w:t>
      </w:r>
      <w:r w:rsidR="00851399" w:rsidRPr="0027005F">
        <w:rPr>
          <w:rFonts w:eastAsiaTheme="minorEastAsia" w:cs="Arial"/>
          <w:color w:val="000000" w:themeColor="text2"/>
        </w:rPr>
        <w:t xml:space="preserve">and </w:t>
      </w:r>
      <w:r w:rsidR="00AD2640">
        <w:rPr>
          <w:rFonts w:eastAsiaTheme="minorEastAsia" w:cs="Arial"/>
          <w:color w:val="000000" w:themeColor="text2"/>
        </w:rPr>
        <w:t>s</w:t>
      </w:r>
      <w:r w:rsidRPr="0027005F">
        <w:rPr>
          <w:rFonts w:eastAsiaTheme="minorEastAsia" w:cs="Arial"/>
          <w:color w:val="000000" w:themeColor="text2"/>
        </w:rPr>
        <w:t xml:space="preserve">upport </w:t>
      </w:r>
      <w:r w:rsidR="00AD2640">
        <w:rPr>
          <w:rFonts w:eastAsiaTheme="minorEastAsia" w:cs="Arial"/>
          <w:color w:val="000000" w:themeColor="text2"/>
        </w:rPr>
        <w:t>p</w:t>
      </w:r>
      <w:r w:rsidRPr="0027005F">
        <w:rPr>
          <w:rFonts w:eastAsiaTheme="minorEastAsia" w:cs="Arial"/>
          <w:color w:val="000000" w:themeColor="text2"/>
        </w:rPr>
        <w:t xml:space="preserve">lanning </w:t>
      </w:r>
      <w:r w:rsidR="006C74D6" w:rsidRPr="0027005F">
        <w:rPr>
          <w:rFonts w:eastAsiaTheme="minorEastAsia" w:cs="Arial"/>
          <w:color w:val="000000" w:themeColor="text2"/>
        </w:rPr>
        <w:t>for</w:t>
      </w:r>
      <w:r w:rsidR="00AD2640">
        <w:rPr>
          <w:rFonts w:eastAsiaTheme="minorEastAsia" w:cs="Arial"/>
          <w:color w:val="000000" w:themeColor="text2"/>
        </w:rPr>
        <w:t xml:space="preserve"> m</w:t>
      </w:r>
      <w:r w:rsidR="00851399" w:rsidRPr="0027005F">
        <w:rPr>
          <w:rFonts w:eastAsiaTheme="minorEastAsia" w:cs="Arial"/>
          <w:color w:val="000000" w:themeColor="text2"/>
        </w:rPr>
        <w:t xml:space="preserve">aternity </w:t>
      </w:r>
      <w:r w:rsidR="00AD2640">
        <w:rPr>
          <w:rFonts w:eastAsiaTheme="minorEastAsia" w:cs="Arial"/>
          <w:color w:val="000000" w:themeColor="text2"/>
        </w:rPr>
        <w:t>s</w:t>
      </w:r>
      <w:r w:rsidR="00851399" w:rsidRPr="0027005F">
        <w:rPr>
          <w:rFonts w:eastAsiaTheme="minorEastAsia" w:cs="Arial"/>
          <w:color w:val="000000" w:themeColor="text2"/>
        </w:rPr>
        <w:t>ervices</w:t>
      </w:r>
    </w:p>
    <w:p w14:paraId="6171C9F3" w14:textId="3D867D36" w:rsidR="221AE33B" w:rsidRPr="0027005F" w:rsidRDefault="221AE33B" w:rsidP="00863381">
      <w:pPr>
        <w:pStyle w:val="ListParagraph"/>
        <w:numPr>
          <w:ilvl w:val="0"/>
          <w:numId w:val="8"/>
        </w:numPr>
        <w:rPr>
          <w:rFonts w:eastAsiaTheme="minorEastAsia" w:cs="Arial"/>
          <w:color w:val="000000" w:themeColor="text2"/>
        </w:rPr>
      </w:pPr>
      <w:r w:rsidRPr="0027005F">
        <w:rPr>
          <w:rFonts w:eastAsiaTheme="minorEastAsia" w:cs="Arial"/>
          <w:color w:val="000000" w:themeColor="text2"/>
        </w:rPr>
        <w:t xml:space="preserve">Informed </w:t>
      </w:r>
      <w:r w:rsidR="00AD2640">
        <w:rPr>
          <w:rFonts w:eastAsiaTheme="minorEastAsia" w:cs="Arial"/>
          <w:color w:val="000000" w:themeColor="text2"/>
        </w:rPr>
        <w:t>d</w:t>
      </w:r>
      <w:r w:rsidR="00851399" w:rsidRPr="0027005F">
        <w:rPr>
          <w:rFonts w:eastAsiaTheme="minorEastAsia" w:cs="Arial"/>
          <w:color w:val="000000" w:themeColor="text2"/>
        </w:rPr>
        <w:t xml:space="preserve">ecision </w:t>
      </w:r>
      <w:r w:rsidR="00AD2640">
        <w:rPr>
          <w:rFonts w:eastAsiaTheme="minorEastAsia" w:cs="Arial"/>
          <w:color w:val="000000" w:themeColor="text2"/>
        </w:rPr>
        <w:t>m</w:t>
      </w:r>
      <w:r w:rsidR="00851399" w:rsidRPr="0027005F">
        <w:rPr>
          <w:rFonts w:eastAsiaTheme="minorEastAsia" w:cs="Arial"/>
          <w:color w:val="000000" w:themeColor="text2"/>
        </w:rPr>
        <w:t>aking</w:t>
      </w:r>
    </w:p>
    <w:p w14:paraId="34C9F2E5" w14:textId="12A1F166" w:rsidR="221AE33B" w:rsidRPr="0027005F" w:rsidRDefault="221AE33B" w:rsidP="00863381">
      <w:pPr>
        <w:pStyle w:val="ListParagraph"/>
        <w:numPr>
          <w:ilvl w:val="0"/>
          <w:numId w:val="8"/>
        </w:numPr>
        <w:rPr>
          <w:rFonts w:eastAsiaTheme="minorEastAsia" w:cs="Arial"/>
          <w:color w:val="000000" w:themeColor="text2"/>
        </w:rPr>
      </w:pPr>
      <w:r w:rsidRPr="0027005F">
        <w:rPr>
          <w:rFonts w:eastAsiaTheme="minorEastAsia" w:cs="Arial"/>
          <w:color w:val="000000" w:themeColor="text2"/>
        </w:rPr>
        <w:t xml:space="preserve">Midwifery </w:t>
      </w:r>
      <w:r w:rsidR="00AD2640">
        <w:rPr>
          <w:rFonts w:eastAsiaTheme="minorEastAsia" w:cs="Arial"/>
          <w:color w:val="000000" w:themeColor="text2"/>
        </w:rPr>
        <w:t>c</w:t>
      </w:r>
      <w:r w:rsidR="00851399" w:rsidRPr="0027005F">
        <w:rPr>
          <w:rFonts w:eastAsiaTheme="minorEastAsia" w:cs="Arial"/>
          <w:color w:val="000000" w:themeColor="text2"/>
        </w:rPr>
        <w:t xml:space="preserve">ontinuity of </w:t>
      </w:r>
      <w:r w:rsidR="00AD2640">
        <w:rPr>
          <w:rFonts w:eastAsiaTheme="minorEastAsia" w:cs="Arial"/>
          <w:color w:val="000000" w:themeColor="text2"/>
        </w:rPr>
        <w:t>c</w:t>
      </w:r>
      <w:r w:rsidR="00851399" w:rsidRPr="0027005F">
        <w:rPr>
          <w:rFonts w:eastAsiaTheme="minorEastAsia" w:cs="Arial"/>
          <w:color w:val="000000" w:themeColor="text2"/>
        </w:rPr>
        <w:t>arer</w:t>
      </w:r>
    </w:p>
    <w:p w14:paraId="6A285259" w14:textId="4A5E0CC0" w:rsidR="221AE33B" w:rsidRPr="0027005F" w:rsidRDefault="221AE33B" w:rsidP="00863381">
      <w:pPr>
        <w:pStyle w:val="ListParagraph"/>
        <w:numPr>
          <w:ilvl w:val="0"/>
          <w:numId w:val="8"/>
        </w:numPr>
        <w:rPr>
          <w:rFonts w:eastAsiaTheme="minorEastAsia" w:cs="Arial"/>
          <w:color w:val="000000" w:themeColor="text2"/>
        </w:rPr>
      </w:pPr>
      <w:r w:rsidRPr="0027005F">
        <w:rPr>
          <w:rFonts w:eastAsiaTheme="minorEastAsia" w:cs="Arial"/>
          <w:color w:val="000000" w:themeColor="text2"/>
        </w:rPr>
        <w:t xml:space="preserve">Equality </w:t>
      </w:r>
      <w:r w:rsidR="00AD2640">
        <w:rPr>
          <w:rFonts w:eastAsiaTheme="minorEastAsia" w:cs="Arial"/>
          <w:color w:val="000000" w:themeColor="text2"/>
        </w:rPr>
        <w:t>a</w:t>
      </w:r>
      <w:r w:rsidR="00851399" w:rsidRPr="0027005F">
        <w:rPr>
          <w:rFonts w:eastAsiaTheme="minorEastAsia" w:cs="Arial"/>
          <w:color w:val="000000" w:themeColor="text2"/>
        </w:rPr>
        <w:t xml:space="preserve">nd </w:t>
      </w:r>
      <w:r w:rsidR="00AD2640">
        <w:rPr>
          <w:rFonts w:eastAsiaTheme="minorEastAsia" w:cs="Arial"/>
          <w:color w:val="000000" w:themeColor="text2"/>
        </w:rPr>
        <w:t>d</w:t>
      </w:r>
      <w:r w:rsidRPr="0027005F">
        <w:rPr>
          <w:rFonts w:eastAsiaTheme="minorEastAsia" w:cs="Arial"/>
          <w:color w:val="000000" w:themeColor="text2"/>
        </w:rPr>
        <w:t xml:space="preserve">iversity </w:t>
      </w:r>
      <w:r w:rsidR="00AD2640">
        <w:rPr>
          <w:rFonts w:eastAsiaTheme="minorEastAsia" w:cs="Arial"/>
          <w:color w:val="000000" w:themeColor="text2"/>
        </w:rPr>
        <w:t>d</w:t>
      </w:r>
      <w:r w:rsidR="00851399" w:rsidRPr="0027005F">
        <w:rPr>
          <w:rFonts w:eastAsiaTheme="minorEastAsia" w:cs="Arial"/>
          <w:color w:val="000000" w:themeColor="text2"/>
        </w:rPr>
        <w:t xml:space="preserve">ata </w:t>
      </w:r>
      <w:r w:rsidR="00AD2640">
        <w:rPr>
          <w:rFonts w:eastAsiaTheme="minorEastAsia" w:cs="Arial"/>
          <w:color w:val="000000" w:themeColor="text2"/>
        </w:rPr>
        <w:t>r</w:t>
      </w:r>
      <w:r w:rsidR="00851399" w:rsidRPr="0027005F">
        <w:rPr>
          <w:rFonts w:eastAsiaTheme="minorEastAsia" w:cs="Arial"/>
          <w:color w:val="000000" w:themeColor="text2"/>
        </w:rPr>
        <w:t>equirements</w:t>
      </w:r>
    </w:p>
    <w:p w14:paraId="7AF9F710" w14:textId="32ED3DAF" w:rsidR="221AE33B" w:rsidRPr="0027005F" w:rsidRDefault="221AE33B" w:rsidP="5CC1A9C3">
      <w:pPr>
        <w:pStyle w:val="ListParagraph"/>
        <w:numPr>
          <w:ilvl w:val="0"/>
          <w:numId w:val="8"/>
        </w:numPr>
        <w:rPr>
          <w:rFonts w:eastAsiaTheme="minorEastAsia" w:cs="Arial"/>
          <w:color w:val="000000" w:themeColor="text2"/>
        </w:rPr>
      </w:pPr>
      <w:r w:rsidRPr="5CC1A9C3">
        <w:rPr>
          <w:rFonts w:eastAsiaTheme="minorEastAsia" w:cs="Arial"/>
          <w:color w:val="000000" w:themeColor="text2"/>
        </w:rPr>
        <w:t xml:space="preserve">Maternal </w:t>
      </w:r>
      <w:r w:rsidR="3C6C824A" w:rsidRPr="5CC1A9C3">
        <w:rPr>
          <w:rFonts w:eastAsiaTheme="minorEastAsia" w:cs="Arial"/>
          <w:color w:val="000000" w:themeColor="text2"/>
        </w:rPr>
        <w:t>medicine</w:t>
      </w:r>
    </w:p>
    <w:p w14:paraId="43A6B738" w14:textId="4272E4C6" w:rsidR="221AE33B" w:rsidRPr="0027005F" w:rsidRDefault="221AE33B" w:rsidP="5CC1A9C3">
      <w:pPr>
        <w:pStyle w:val="ListParagraph"/>
        <w:numPr>
          <w:ilvl w:val="0"/>
          <w:numId w:val="8"/>
        </w:numPr>
        <w:rPr>
          <w:rFonts w:eastAsiaTheme="minorEastAsia" w:cs="Arial"/>
          <w:color w:val="000000" w:themeColor="text2"/>
        </w:rPr>
      </w:pPr>
      <w:proofErr w:type="spellStart"/>
      <w:r w:rsidRPr="5CC1A9C3">
        <w:rPr>
          <w:rFonts w:eastAsiaTheme="minorEastAsia" w:cs="Arial"/>
          <w:color w:val="000000" w:themeColor="text2"/>
        </w:rPr>
        <w:t>Fetal</w:t>
      </w:r>
      <w:proofErr w:type="spellEnd"/>
      <w:r w:rsidRPr="5CC1A9C3">
        <w:rPr>
          <w:rFonts w:eastAsiaTheme="minorEastAsia" w:cs="Arial"/>
          <w:color w:val="000000" w:themeColor="text2"/>
        </w:rPr>
        <w:t xml:space="preserve"> </w:t>
      </w:r>
      <w:r w:rsidR="35E2FE77" w:rsidRPr="5CC1A9C3">
        <w:rPr>
          <w:rFonts w:eastAsiaTheme="minorEastAsia" w:cs="Arial"/>
          <w:color w:val="000000" w:themeColor="text2"/>
        </w:rPr>
        <w:t>medicine</w:t>
      </w:r>
    </w:p>
    <w:p w14:paraId="42C34EEB" w14:textId="705459A0" w:rsidR="221AE33B" w:rsidRPr="0027005F" w:rsidRDefault="221AE33B" w:rsidP="5CC1A9C3">
      <w:pPr>
        <w:pStyle w:val="ListParagraph"/>
        <w:numPr>
          <w:ilvl w:val="0"/>
          <w:numId w:val="8"/>
        </w:numPr>
        <w:rPr>
          <w:rFonts w:eastAsiaTheme="minorEastAsia" w:cs="Arial"/>
          <w:color w:val="000000" w:themeColor="text2"/>
        </w:rPr>
      </w:pPr>
      <w:r w:rsidRPr="5CC1A9C3">
        <w:rPr>
          <w:rFonts w:eastAsiaTheme="minorEastAsia" w:cs="Arial"/>
          <w:color w:val="000000" w:themeColor="text2"/>
        </w:rPr>
        <w:lastRenderedPageBreak/>
        <w:t xml:space="preserve">Smoking </w:t>
      </w:r>
      <w:r w:rsidR="0073703D" w:rsidRPr="5CC1A9C3">
        <w:rPr>
          <w:rFonts w:eastAsiaTheme="minorEastAsia" w:cs="Arial"/>
          <w:color w:val="000000" w:themeColor="text2"/>
        </w:rPr>
        <w:t>c</w:t>
      </w:r>
      <w:r w:rsidR="00851399" w:rsidRPr="5CC1A9C3">
        <w:rPr>
          <w:rFonts w:eastAsiaTheme="minorEastAsia" w:cs="Arial"/>
          <w:color w:val="000000" w:themeColor="text2"/>
        </w:rPr>
        <w:t>essation</w:t>
      </w:r>
    </w:p>
    <w:p w14:paraId="4CBF2A3A" w14:textId="196B04AE" w:rsidR="221AE33B" w:rsidRPr="0027005F" w:rsidRDefault="0073703D" w:rsidP="04F5ECDA">
      <w:pPr>
        <w:pStyle w:val="ListParagraph"/>
        <w:numPr>
          <w:ilvl w:val="0"/>
          <w:numId w:val="8"/>
        </w:numPr>
        <w:rPr>
          <w:rFonts w:eastAsiaTheme="minorEastAsia" w:cs="Arial"/>
          <w:color w:val="000000" w:themeColor="text2"/>
        </w:rPr>
      </w:pPr>
      <w:r>
        <w:rPr>
          <w:rFonts w:eastAsiaTheme="minorEastAsia" w:cs="Arial"/>
          <w:color w:val="000000" w:themeColor="text2"/>
        </w:rPr>
        <w:t>Maternity</w:t>
      </w:r>
      <w:r w:rsidR="04F5ECDA" w:rsidRPr="04F5ECDA">
        <w:rPr>
          <w:rFonts w:eastAsiaTheme="minorEastAsia" w:cs="Arial"/>
          <w:color w:val="000000" w:themeColor="text2"/>
        </w:rPr>
        <w:t xml:space="preserve"> Early Warning Score (MEWS) / Newborn Early Warning Track and Trigger-2 (NEWTT-2)</w:t>
      </w:r>
    </w:p>
    <w:p w14:paraId="3FFD7C4D" w14:textId="175AC307" w:rsidR="3777FA4A" w:rsidRPr="0027005F" w:rsidRDefault="3777FA4A" w:rsidP="00863381">
      <w:pPr>
        <w:rPr>
          <w:rFonts w:eastAsiaTheme="minorEastAsia" w:cs="Arial"/>
          <w:color w:val="000000" w:themeColor="text2"/>
        </w:rPr>
      </w:pPr>
    </w:p>
    <w:p w14:paraId="2C9D3E09" w14:textId="1E32805D" w:rsidR="7F96036F" w:rsidRDefault="7F96036F" w:rsidP="00863381">
      <w:pPr>
        <w:rPr>
          <w:rFonts w:eastAsiaTheme="minorEastAsia" w:cs="Arial"/>
          <w:color w:val="000000" w:themeColor="text2"/>
        </w:rPr>
      </w:pPr>
      <w:r w:rsidRPr="0027005F">
        <w:rPr>
          <w:rFonts w:eastAsiaTheme="minorEastAsia" w:cs="Arial"/>
          <w:color w:val="000000" w:themeColor="text2"/>
        </w:rPr>
        <w:t xml:space="preserve">Added </w:t>
      </w:r>
      <w:r w:rsidR="633FB690" w:rsidRPr="0027005F">
        <w:rPr>
          <w:rFonts w:eastAsiaTheme="minorEastAsia" w:cs="Arial"/>
          <w:color w:val="000000" w:themeColor="text2"/>
        </w:rPr>
        <w:t>since December 2023</w:t>
      </w:r>
      <w:r w:rsidRPr="0027005F">
        <w:rPr>
          <w:rFonts w:eastAsiaTheme="minorEastAsia" w:cs="Arial"/>
          <w:color w:val="000000" w:themeColor="text2"/>
        </w:rPr>
        <w:t>:</w:t>
      </w:r>
    </w:p>
    <w:p w14:paraId="6C67757B" w14:textId="77777777" w:rsidR="002D00CC" w:rsidRPr="0027005F" w:rsidRDefault="002D00CC" w:rsidP="00863381">
      <w:pPr>
        <w:rPr>
          <w:rFonts w:eastAsiaTheme="minorEastAsia" w:cs="Arial"/>
          <w:color w:val="000000" w:themeColor="text2"/>
        </w:rPr>
      </w:pPr>
    </w:p>
    <w:p w14:paraId="2F4FE36E" w14:textId="356D735F" w:rsidR="221AE33B" w:rsidRPr="0027005F" w:rsidRDefault="5D391A8C" w:rsidP="4F6F3235">
      <w:pPr>
        <w:pStyle w:val="ListParagraph"/>
        <w:numPr>
          <w:ilvl w:val="0"/>
          <w:numId w:val="8"/>
        </w:numPr>
        <w:rPr>
          <w:rFonts w:eastAsiaTheme="minorEastAsia" w:cs="Arial"/>
          <w:color w:val="000000" w:themeColor="text2"/>
        </w:rPr>
      </w:pPr>
      <w:r w:rsidRPr="4F6F3235">
        <w:rPr>
          <w:rFonts w:eastAsiaTheme="minorEastAsia" w:cs="Arial"/>
          <w:color w:val="000000" w:themeColor="text2"/>
        </w:rPr>
        <w:t>Care of women under 18</w:t>
      </w:r>
    </w:p>
    <w:p w14:paraId="7414EAFF" w14:textId="3FC1275B" w:rsidR="3777FA4A" w:rsidRPr="002D00CC" w:rsidRDefault="5D391A8C" w:rsidP="4F6F3235">
      <w:pPr>
        <w:pStyle w:val="ListParagraph"/>
        <w:numPr>
          <w:ilvl w:val="0"/>
          <w:numId w:val="8"/>
        </w:numPr>
        <w:rPr>
          <w:rFonts w:eastAsiaTheme="minorEastAsia" w:cs="Arial"/>
          <w:color w:val="000000" w:themeColor="text2"/>
        </w:rPr>
      </w:pPr>
      <w:r w:rsidRPr="4F6F3235">
        <w:rPr>
          <w:rFonts w:eastAsiaTheme="minorEastAsia" w:cs="Arial"/>
          <w:color w:val="000000" w:themeColor="text2"/>
        </w:rPr>
        <w:t>Care of women</w:t>
      </w:r>
      <w:r w:rsidR="79365DD7" w:rsidRPr="4F6F3235">
        <w:rPr>
          <w:rFonts w:eastAsiaTheme="minorEastAsia" w:cs="Arial"/>
          <w:color w:val="000000" w:themeColor="text2"/>
        </w:rPr>
        <w:t xml:space="preserve"> </w:t>
      </w:r>
      <w:r w:rsidRPr="4F6F3235">
        <w:rPr>
          <w:rFonts w:eastAsiaTheme="minorEastAsia" w:cs="Arial"/>
          <w:color w:val="000000" w:themeColor="text2"/>
        </w:rPr>
        <w:t>living in more diverse circumstances</w:t>
      </w:r>
    </w:p>
    <w:p w14:paraId="50296180" w14:textId="6BC3842E" w:rsidR="221AE33B" w:rsidRPr="0027005F" w:rsidRDefault="5D391A8C" w:rsidP="4F6F3235">
      <w:pPr>
        <w:pStyle w:val="ListParagraph"/>
        <w:numPr>
          <w:ilvl w:val="0"/>
          <w:numId w:val="8"/>
        </w:numPr>
        <w:rPr>
          <w:rFonts w:eastAsiaTheme="minorEastAsia" w:cs="Arial"/>
          <w:b/>
          <w:bCs/>
          <w:color w:val="365F91"/>
        </w:rPr>
      </w:pPr>
      <w:r w:rsidRPr="4F6F3235">
        <w:rPr>
          <w:rFonts w:eastAsiaTheme="minorEastAsia" w:cs="Arial"/>
        </w:rPr>
        <w:t>Women</w:t>
      </w:r>
      <w:r w:rsidR="79365DD7" w:rsidRPr="4F6F3235">
        <w:rPr>
          <w:rFonts w:eastAsiaTheme="minorEastAsia" w:cs="Arial"/>
        </w:rPr>
        <w:t xml:space="preserve"> </w:t>
      </w:r>
      <w:r w:rsidRPr="4F6F3235">
        <w:rPr>
          <w:rFonts w:eastAsiaTheme="minorEastAsia" w:cs="Arial"/>
        </w:rPr>
        <w:t>having multiple births, suffering from bereavement or loss</w:t>
      </w:r>
      <w:r w:rsidRPr="4F6F3235">
        <w:rPr>
          <w:rFonts w:eastAsiaTheme="minorEastAsia" w:cs="Arial"/>
          <w:color w:val="000000" w:themeColor="text2"/>
        </w:rPr>
        <w:t>, or experiencing an unplanned pregnancy</w:t>
      </w:r>
      <w:r w:rsidR="4C1F885F" w:rsidRPr="4F6F3235">
        <w:rPr>
          <w:rFonts w:eastAsiaTheme="minorEastAsia" w:cs="Arial"/>
          <w:color w:val="000000" w:themeColor="text2"/>
        </w:rPr>
        <w:t>.</w:t>
      </w:r>
    </w:p>
    <w:p w14:paraId="71702A18" w14:textId="77777777" w:rsidR="00046653" w:rsidRDefault="00046653" w:rsidP="00863381">
      <w:pPr>
        <w:rPr>
          <w:rFonts w:eastAsiaTheme="minorEastAsia" w:cs="Arial"/>
          <w:b/>
          <w:bCs/>
          <w:color w:val="365F91"/>
        </w:rPr>
      </w:pPr>
    </w:p>
    <w:p w14:paraId="6466F813" w14:textId="34917961" w:rsidR="221AE33B" w:rsidRPr="0027005F" w:rsidRDefault="221AE33B" w:rsidP="00863381">
      <w:pPr>
        <w:rPr>
          <w:rFonts w:eastAsiaTheme="minorEastAsia" w:cs="Arial"/>
        </w:rPr>
      </w:pPr>
      <w:r w:rsidRPr="0027005F">
        <w:rPr>
          <w:rFonts w:eastAsiaTheme="minorEastAsia" w:cs="Arial"/>
        </w:rPr>
        <w:t xml:space="preserve">The refresh will also include consideration of how other </w:t>
      </w:r>
      <w:r w:rsidR="3546DBA1" w:rsidRPr="0027005F">
        <w:rPr>
          <w:rFonts w:eastAsiaTheme="minorEastAsia" w:cs="Arial"/>
        </w:rPr>
        <w:t xml:space="preserve">PRSB </w:t>
      </w:r>
      <w:r w:rsidRPr="0027005F">
        <w:rPr>
          <w:rFonts w:eastAsiaTheme="minorEastAsia" w:cs="Arial"/>
        </w:rPr>
        <w:t>standards align to the DMRS</w:t>
      </w:r>
      <w:r w:rsidR="3E320793" w:rsidRPr="0027005F">
        <w:rPr>
          <w:rFonts w:eastAsiaTheme="minorEastAsia" w:cs="Arial"/>
        </w:rPr>
        <w:t>v2</w:t>
      </w:r>
      <w:r w:rsidRPr="0027005F">
        <w:rPr>
          <w:rFonts w:eastAsiaTheme="minorEastAsia" w:cs="Arial"/>
        </w:rPr>
        <w:t>, for example, the ‘Personalised Care and Support</w:t>
      </w:r>
      <w:r w:rsidR="00112B01">
        <w:rPr>
          <w:rFonts w:eastAsiaTheme="minorEastAsia" w:cs="Arial"/>
        </w:rPr>
        <w:t xml:space="preserve"> Plan (PCSP)</w:t>
      </w:r>
      <w:r w:rsidRPr="0027005F">
        <w:rPr>
          <w:rFonts w:eastAsiaTheme="minorEastAsia" w:cs="Arial"/>
        </w:rPr>
        <w:t>’ and ‘About Me’ standards</w:t>
      </w:r>
      <w:r w:rsidR="00090064">
        <w:rPr>
          <w:rFonts w:eastAsiaTheme="minorEastAsia" w:cs="Arial"/>
        </w:rPr>
        <w:t>.</w:t>
      </w:r>
    </w:p>
    <w:p w14:paraId="6AD521AC" w14:textId="3174AD6F" w:rsidR="2A95A544" w:rsidRPr="0027005F" w:rsidRDefault="2A95A544" w:rsidP="00863381">
      <w:pPr>
        <w:rPr>
          <w:rFonts w:eastAsiaTheme="minorEastAsia" w:cs="Arial"/>
        </w:rPr>
      </w:pPr>
    </w:p>
    <w:p w14:paraId="1F99E666" w14:textId="3428A76E" w:rsidR="221AE33B" w:rsidRPr="0027005F" w:rsidRDefault="5D391A8C" w:rsidP="00F48B81">
      <w:pPr>
        <w:pStyle w:val="Heading2"/>
        <w:numPr>
          <w:ilvl w:val="1"/>
          <w:numId w:val="27"/>
        </w:numPr>
        <w:rPr>
          <w:rFonts w:eastAsiaTheme="minorEastAsia" w:cs="Arial"/>
        </w:rPr>
      </w:pPr>
      <w:bookmarkStart w:id="46" w:name="_Toc161306202"/>
      <w:bookmarkStart w:id="47" w:name="_Toc161308420"/>
      <w:bookmarkStart w:id="48" w:name="_Toc1614748862"/>
      <w:bookmarkStart w:id="49" w:name="_Toc183183159"/>
      <w:r w:rsidRPr="00F48B81">
        <w:rPr>
          <w:rFonts w:cs="Arial"/>
        </w:rPr>
        <w:t xml:space="preserve">Excluded from </w:t>
      </w:r>
      <w:r w:rsidR="12AFB1AF" w:rsidRPr="00F48B81">
        <w:rPr>
          <w:rFonts w:cs="Arial"/>
        </w:rPr>
        <w:t>s</w:t>
      </w:r>
      <w:r w:rsidRPr="00F48B81">
        <w:rPr>
          <w:rFonts w:cs="Arial"/>
        </w:rPr>
        <w:t>cope</w:t>
      </w:r>
      <w:bookmarkEnd w:id="46"/>
      <w:bookmarkEnd w:id="47"/>
      <w:bookmarkEnd w:id="48"/>
      <w:bookmarkEnd w:id="49"/>
    </w:p>
    <w:p w14:paraId="33846B5E" w14:textId="3EE8F12A" w:rsidR="221AE33B" w:rsidRPr="0027005F" w:rsidRDefault="221AE33B" w:rsidP="00863381">
      <w:pPr>
        <w:pStyle w:val="ListParagraph"/>
        <w:numPr>
          <w:ilvl w:val="0"/>
          <w:numId w:val="7"/>
        </w:numPr>
        <w:rPr>
          <w:rFonts w:eastAsiaTheme="minorEastAsia" w:cs="Arial"/>
          <w:color w:val="000000" w:themeColor="text2"/>
        </w:rPr>
      </w:pPr>
      <w:r w:rsidRPr="0027005F">
        <w:rPr>
          <w:rFonts w:eastAsiaTheme="minorEastAsia" w:cs="Arial"/>
          <w:color w:val="000000" w:themeColor="text2"/>
        </w:rPr>
        <w:t>Neonatal assessment and care</w:t>
      </w:r>
    </w:p>
    <w:p w14:paraId="181767BB" w14:textId="1747F75A" w:rsidR="221AE33B" w:rsidRPr="0027005F" w:rsidRDefault="221AE33B" w:rsidP="00863381">
      <w:pPr>
        <w:pStyle w:val="ListParagraph"/>
        <w:numPr>
          <w:ilvl w:val="0"/>
          <w:numId w:val="7"/>
        </w:numPr>
        <w:rPr>
          <w:rFonts w:eastAsiaTheme="minorEastAsia" w:cs="Arial"/>
          <w:color w:val="000000" w:themeColor="text2"/>
        </w:rPr>
      </w:pPr>
      <w:r w:rsidRPr="0027005F">
        <w:rPr>
          <w:rFonts w:eastAsiaTheme="minorEastAsia" w:cs="Arial"/>
          <w:color w:val="000000" w:themeColor="text2"/>
        </w:rPr>
        <w:t>The process of endorsement by partners</w:t>
      </w:r>
    </w:p>
    <w:p w14:paraId="6E2F1449" w14:textId="7332E093" w:rsidR="2A95A544" w:rsidRPr="0027005F" w:rsidRDefault="2A95A544" w:rsidP="00863381">
      <w:pPr>
        <w:rPr>
          <w:rFonts w:eastAsiaTheme="minorEastAsia" w:cs="Arial"/>
          <w:color w:val="000000" w:themeColor="text2"/>
        </w:rPr>
      </w:pPr>
    </w:p>
    <w:p w14:paraId="7BC5DF78" w14:textId="16ABF4E4" w:rsidR="008B36BD" w:rsidRDefault="008B36BD">
      <w:pPr>
        <w:rPr>
          <w:rFonts w:eastAsiaTheme="minorEastAsia" w:cs="Arial"/>
          <w:color w:val="000000" w:themeColor="text2"/>
        </w:rPr>
      </w:pPr>
      <w:r>
        <w:rPr>
          <w:rFonts w:eastAsiaTheme="minorEastAsia" w:cs="Arial"/>
          <w:color w:val="000000" w:themeColor="text2"/>
        </w:rPr>
        <w:br w:type="page"/>
      </w:r>
    </w:p>
    <w:p w14:paraId="5DDE7EB5" w14:textId="77777777" w:rsidR="2A95A544" w:rsidRPr="0027005F" w:rsidRDefault="2A95A544" w:rsidP="00863381">
      <w:pPr>
        <w:rPr>
          <w:rFonts w:eastAsiaTheme="minorEastAsia" w:cs="Arial"/>
          <w:color w:val="000000" w:themeColor="text2"/>
        </w:rPr>
      </w:pPr>
    </w:p>
    <w:p w14:paraId="1AA017EC" w14:textId="4C01B0AA" w:rsidR="63BB19C6" w:rsidRPr="0027005F" w:rsidRDefault="45E1D8DE" w:rsidP="00863381">
      <w:pPr>
        <w:pStyle w:val="Heading1"/>
        <w:numPr>
          <w:ilvl w:val="0"/>
          <w:numId w:val="27"/>
        </w:numPr>
        <w:rPr>
          <w:rFonts w:eastAsia="Arial"/>
        </w:rPr>
      </w:pPr>
      <w:bookmarkStart w:id="50" w:name="_Toc161306207"/>
      <w:bookmarkStart w:id="51" w:name="_Toc161308425"/>
      <w:bookmarkStart w:id="52" w:name="_Toc117252241"/>
      <w:bookmarkStart w:id="53" w:name="_Toc51309507"/>
      <w:bookmarkStart w:id="54" w:name="_Toc183183160"/>
      <w:r w:rsidRPr="00F48B81">
        <w:rPr>
          <w:rFonts w:eastAsia="Arial"/>
        </w:rPr>
        <w:t xml:space="preserve">Consultation </w:t>
      </w:r>
      <w:r w:rsidR="12AFB1AF" w:rsidRPr="00F48B81">
        <w:rPr>
          <w:rFonts w:eastAsia="Arial"/>
        </w:rPr>
        <w:t>a</w:t>
      </w:r>
      <w:r w:rsidRPr="00F48B81">
        <w:rPr>
          <w:rFonts w:eastAsia="Arial"/>
        </w:rPr>
        <w:t>pproach</w:t>
      </w:r>
      <w:bookmarkEnd w:id="50"/>
      <w:bookmarkEnd w:id="51"/>
      <w:bookmarkEnd w:id="52"/>
      <w:r w:rsidRPr="00F48B81">
        <w:rPr>
          <w:rFonts w:eastAsia="Arial"/>
        </w:rPr>
        <w:t xml:space="preserve"> </w:t>
      </w:r>
      <w:bookmarkEnd w:id="53"/>
      <w:r w:rsidR="083664C4" w:rsidRPr="00F48B81">
        <w:rPr>
          <w:rFonts w:eastAsia="Arial"/>
        </w:rPr>
        <w:t xml:space="preserve">and </w:t>
      </w:r>
      <w:r w:rsidR="12AFB1AF" w:rsidRPr="00F48B81">
        <w:rPr>
          <w:rFonts w:eastAsia="Arial"/>
        </w:rPr>
        <w:t>m</w:t>
      </w:r>
      <w:r w:rsidR="083664C4" w:rsidRPr="00F48B81">
        <w:rPr>
          <w:rFonts w:eastAsia="Arial"/>
        </w:rPr>
        <w:t>ethodology</w:t>
      </w:r>
      <w:bookmarkEnd w:id="54"/>
    </w:p>
    <w:p w14:paraId="0CACF689" w14:textId="6711FA51" w:rsidR="002249F5" w:rsidRPr="0027005F" w:rsidRDefault="1D9C8907" w:rsidP="00863381">
      <w:pPr>
        <w:pStyle w:val="Heading2"/>
        <w:numPr>
          <w:ilvl w:val="1"/>
          <w:numId w:val="28"/>
        </w:numPr>
        <w:rPr>
          <w:rFonts w:cs="Arial"/>
        </w:rPr>
      </w:pPr>
      <w:bookmarkStart w:id="55" w:name="_Toc161306208"/>
      <w:bookmarkStart w:id="56" w:name="_Toc161308426"/>
      <w:bookmarkStart w:id="57" w:name="_Toc789793117"/>
      <w:bookmarkStart w:id="58" w:name="_Toc51309508"/>
      <w:bookmarkStart w:id="59" w:name="_Toc183183161"/>
      <w:r w:rsidRPr="00F48B81">
        <w:rPr>
          <w:rFonts w:cs="Arial"/>
        </w:rPr>
        <w:t xml:space="preserve">Consultation </w:t>
      </w:r>
      <w:r w:rsidR="12AFB1AF" w:rsidRPr="00F48B81">
        <w:rPr>
          <w:rFonts w:cs="Arial"/>
        </w:rPr>
        <w:t>a</w:t>
      </w:r>
      <w:r w:rsidRPr="00F48B81">
        <w:rPr>
          <w:rFonts w:cs="Arial"/>
        </w:rPr>
        <w:t>pproach</w:t>
      </w:r>
      <w:bookmarkEnd w:id="55"/>
      <w:bookmarkEnd w:id="56"/>
      <w:bookmarkEnd w:id="57"/>
      <w:bookmarkEnd w:id="59"/>
      <w:r w:rsidRPr="00F48B81">
        <w:rPr>
          <w:rFonts w:cs="Arial"/>
        </w:rPr>
        <w:t xml:space="preserve"> </w:t>
      </w:r>
    </w:p>
    <w:p w14:paraId="6E09724C" w14:textId="711CFEB7" w:rsidR="007D67C5" w:rsidRPr="0027005F" w:rsidRDefault="2EA41E87" w:rsidP="00863381">
      <w:pPr>
        <w:spacing w:after="120"/>
        <w:rPr>
          <w:rFonts w:eastAsia="Arial" w:cs="Arial"/>
          <w:color w:val="000000" w:themeColor="text2"/>
        </w:rPr>
      </w:pPr>
      <w:r w:rsidRPr="0027005F">
        <w:rPr>
          <w:rFonts w:eastAsia="Arial" w:cs="Arial"/>
          <w:color w:val="000000" w:themeColor="text2"/>
        </w:rPr>
        <w:t xml:space="preserve">This final report summarises the </w:t>
      </w:r>
      <w:r w:rsidR="3F894462" w:rsidRPr="0027005F">
        <w:rPr>
          <w:rFonts w:eastAsia="Arial" w:cs="Arial"/>
          <w:color w:val="000000" w:themeColor="text2"/>
        </w:rPr>
        <w:t xml:space="preserve">findings associated with </w:t>
      </w:r>
      <w:r w:rsidR="7DB127CF" w:rsidRPr="0027005F">
        <w:rPr>
          <w:rFonts w:eastAsia="Arial" w:cs="Arial"/>
          <w:color w:val="000000" w:themeColor="text2"/>
        </w:rPr>
        <w:t xml:space="preserve">the </w:t>
      </w:r>
      <w:r w:rsidRPr="0027005F">
        <w:rPr>
          <w:rFonts w:eastAsia="Arial" w:cs="Arial"/>
          <w:color w:val="000000" w:themeColor="text2"/>
        </w:rPr>
        <w:t xml:space="preserve">delivery of the </w:t>
      </w:r>
      <w:r w:rsidR="172DC406" w:rsidRPr="0027005F">
        <w:rPr>
          <w:rFonts w:eastAsia="Arial" w:cs="Arial"/>
          <w:color w:val="000000" w:themeColor="text2"/>
        </w:rPr>
        <w:t xml:space="preserve">objectives </w:t>
      </w:r>
      <w:r w:rsidR="2C09379A" w:rsidRPr="0027005F">
        <w:rPr>
          <w:rFonts w:eastAsia="Arial" w:cs="Arial"/>
          <w:color w:val="000000" w:themeColor="text2"/>
        </w:rPr>
        <w:t>described in the</w:t>
      </w:r>
      <w:r w:rsidR="50C8D8DC" w:rsidRPr="0027005F">
        <w:rPr>
          <w:rFonts w:eastAsia="Arial" w:cs="Arial"/>
          <w:color w:val="000000" w:themeColor="text2"/>
        </w:rPr>
        <w:t xml:space="preserve"> </w:t>
      </w:r>
      <w:r w:rsidR="58573EC5" w:rsidRPr="0027005F">
        <w:rPr>
          <w:rFonts w:eastAsia="Arial" w:cs="Arial"/>
          <w:color w:val="000000" w:themeColor="text2"/>
        </w:rPr>
        <w:t>‘</w:t>
      </w:r>
      <w:r w:rsidR="4016474B" w:rsidRPr="0027005F">
        <w:rPr>
          <w:rFonts w:eastAsia="Arial" w:cs="Arial"/>
          <w:color w:val="000000" w:themeColor="text2"/>
        </w:rPr>
        <w:t xml:space="preserve">Maternity Care </w:t>
      </w:r>
      <w:r w:rsidR="22FB8A0E" w:rsidRPr="0027005F">
        <w:rPr>
          <w:rFonts w:eastAsia="Arial" w:cs="Arial"/>
          <w:color w:val="000000" w:themeColor="text2"/>
        </w:rPr>
        <w:t>S</w:t>
      </w:r>
      <w:r w:rsidR="4016474B" w:rsidRPr="0027005F">
        <w:rPr>
          <w:rFonts w:eastAsia="Arial" w:cs="Arial"/>
          <w:color w:val="000000" w:themeColor="text2"/>
        </w:rPr>
        <w:t xml:space="preserve">tandard </w:t>
      </w:r>
      <w:r w:rsidR="56E00182" w:rsidRPr="0027005F">
        <w:rPr>
          <w:rFonts w:eastAsia="Arial" w:cs="Arial"/>
          <w:color w:val="000000" w:themeColor="text2"/>
        </w:rPr>
        <w:t>C</w:t>
      </w:r>
      <w:r w:rsidR="736B56BC" w:rsidRPr="0027005F">
        <w:rPr>
          <w:rFonts w:eastAsia="Arial" w:cs="Arial"/>
          <w:color w:val="000000" w:themeColor="text2"/>
        </w:rPr>
        <w:t>onsultation</w:t>
      </w:r>
      <w:r w:rsidR="562E3B5A" w:rsidRPr="0027005F">
        <w:rPr>
          <w:rFonts w:eastAsia="Arial" w:cs="Arial"/>
          <w:color w:val="000000" w:themeColor="text2"/>
        </w:rPr>
        <w:t xml:space="preserve"> Outline</w:t>
      </w:r>
      <w:r w:rsidR="5B62254F" w:rsidRPr="0027005F">
        <w:rPr>
          <w:rFonts w:eastAsia="Arial" w:cs="Arial"/>
          <w:color w:val="000000" w:themeColor="text2"/>
        </w:rPr>
        <w:t>’</w:t>
      </w:r>
      <w:r w:rsidR="40E63854" w:rsidRPr="0027005F">
        <w:rPr>
          <w:rFonts w:eastAsia="Arial" w:cs="Arial"/>
          <w:color w:val="000000" w:themeColor="text2"/>
        </w:rPr>
        <w:t xml:space="preserve"> </w:t>
      </w:r>
      <w:r w:rsidR="0050320D" w:rsidRPr="0027005F">
        <w:rPr>
          <w:rFonts w:eastAsia="Arial" w:cs="Arial"/>
          <w:color w:val="000000" w:themeColor="text2"/>
        </w:rPr>
        <w:t>(PRSB, 2023</w:t>
      </w:r>
      <w:r w:rsidR="00981031" w:rsidRPr="0027005F">
        <w:rPr>
          <w:rFonts w:eastAsia="Arial" w:cs="Arial"/>
          <w:color w:val="000000" w:themeColor="text2"/>
        </w:rPr>
        <w:t>a</w:t>
      </w:r>
      <w:r w:rsidR="00780417" w:rsidRPr="0027005F">
        <w:rPr>
          <w:rFonts w:eastAsia="Arial" w:cs="Arial"/>
          <w:color w:val="000000" w:themeColor="text2"/>
        </w:rPr>
        <w:t>, unpublished</w:t>
      </w:r>
      <w:r w:rsidR="0050320D" w:rsidRPr="0027005F">
        <w:rPr>
          <w:rFonts w:eastAsia="Arial" w:cs="Arial"/>
          <w:color w:val="000000" w:themeColor="text2"/>
        </w:rPr>
        <w:t>)</w:t>
      </w:r>
      <w:r w:rsidR="00AD55A3">
        <w:rPr>
          <w:rFonts w:eastAsia="Arial" w:cs="Arial"/>
          <w:color w:val="000000" w:themeColor="text2"/>
        </w:rPr>
        <w:t xml:space="preserve">, </w:t>
      </w:r>
      <w:r w:rsidR="2D6515D8" w:rsidRPr="0027005F">
        <w:rPr>
          <w:rFonts w:eastAsia="Arial" w:cs="Arial"/>
          <w:color w:val="000000" w:themeColor="text2"/>
        </w:rPr>
        <w:t>wh</w:t>
      </w:r>
      <w:r w:rsidR="6E569A4F" w:rsidRPr="0027005F">
        <w:rPr>
          <w:rFonts w:eastAsia="Arial" w:cs="Arial"/>
          <w:color w:val="000000" w:themeColor="text2"/>
        </w:rPr>
        <w:t>ich</w:t>
      </w:r>
      <w:r w:rsidR="2D6515D8" w:rsidRPr="0027005F">
        <w:rPr>
          <w:rFonts w:eastAsia="Arial" w:cs="Arial"/>
          <w:color w:val="000000" w:themeColor="text2"/>
        </w:rPr>
        <w:t xml:space="preserve"> </w:t>
      </w:r>
      <w:r w:rsidRPr="0027005F">
        <w:rPr>
          <w:rFonts w:eastAsia="Arial" w:cs="Arial"/>
          <w:color w:val="000000" w:themeColor="text2"/>
        </w:rPr>
        <w:t>include</w:t>
      </w:r>
      <w:r w:rsidR="320CCFDB" w:rsidRPr="0027005F">
        <w:rPr>
          <w:rFonts w:eastAsia="Arial" w:cs="Arial"/>
          <w:color w:val="000000" w:themeColor="text2"/>
        </w:rPr>
        <w:t>d</w:t>
      </w:r>
      <w:r w:rsidR="1A3F3357" w:rsidRPr="0027005F">
        <w:rPr>
          <w:rFonts w:eastAsia="Arial" w:cs="Arial"/>
          <w:color w:val="000000" w:themeColor="text2"/>
        </w:rPr>
        <w:t xml:space="preserve"> </w:t>
      </w:r>
      <w:r w:rsidR="4B812604" w:rsidRPr="0027005F">
        <w:rPr>
          <w:rFonts w:eastAsia="Arial" w:cs="Arial"/>
          <w:color w:val="000000" w:themeColor="text2"/>
        </w:rPr>
        <w:t xml:space="preserve">engagement with </w:t>
      </w:r>
      <w:r w:rsidR="1A3F3357" w:rsidRPr="0027005F">
        <w:rPr>
          <w:rFonts w:eastAsia="Arial" w:cs="Arial"/>
          <w:color w:val="000000" w:themeColor="text2"/>
        </w:rPr>
        <w:t>a</w:t>
      </w:r>
      <w:r w:rsidRPr="0027005F">
        <w:rPr>
          <w:rFonts w:eastAsia="Arial" w:cs="Arial"/>
          <w:color w:val="000000" w:themeColor="text2"/>
        </w:rPr>
        <w:t xml:space="preserve"> broad range of clinicians</w:t>
      </w:r>
      <w:r w:rsidR="1D5CEBE2" w:rsidRPr="0027005F">
        <w:rPr>
          <w:rFonts w:eastAsia="Arial" w:cs="Arial"/>
          <w:color w:val="000000" w:themeColor="text2"/>
        </w:rPr>
        <w:t xml:space="preserve">, service users, </w:t>
      </w:r>
      <w:r w:rsidR="00F0133F" w:rsidRPr="0027005F">
        <w:rPr>
          <w:rFonts w:eastAsia="Arial" w:cs="Arial"/>
          <w:color w:val="000000" w:themeColor="text2"/>
        </w:rPr>
        <w:t>suppliers,</w:t>
      </w:r>
      <w:r w:rsidR="1D5CEBE2" w:rsidRPr="0027005F">
        <w:rPr>
          <w:rFonts w:eastAsia="Arial" w:cs="Arial"/>
          <w:color w:val="000000" w:themeColor="text2"/>
        </w:rPr>
        <w:t xml:space="preserve"> and other</w:t>
      </w:r>
      <w:r w:rsidRPr="0027005F">
        <w:rPr>
          <w:rFonts w:eastAsia="Arial" w:cs="Arial"/>
          <w:color w:val="000000" w:themeColor="text2"/>
        </w:rPr>
        <w:t xml:space="preserve"> key stakeholders.</w:t>
      </w:r>
    </w:p>
    <w:p w14:paraId="3694098D" w14:textId="0AB18789" w:rsidR="007D67C5" w:rsidRPr="0027005F" w:rsidRDefault="6BCFC518" w:rsidP="00863381">
      <w:pPr>
        <w:rPr>
          <w:rFonts w:eastAsia="Arial" w:cs="Arial"/>
        </w:rPr>
      </w:pPr>
      <w:r w:rsidRPr="0027005F">
        <w:rPr>
          <w:rFonts w:eastAsia="Arial" w:cs="Arial"/>
        </w:rPr>
        <w:t xml:space="preserve">The objectives of the consultation </w:t>
      </w:r>
      <w:r w:rsidR="338A6D8F" w:rsidRPr="0027005F">
        <w:rPr>
          <w:rFonts w:eastAsia="Arial" w:cs="Arial"/>
        </w:rPr>
        <w:t>were</w:t>
      </w:r>
      <w:r w:rsidR="008B36BD">
        <w:rPr>
          <w:rFonts w:eastAsia="Arial" w:cs="Arial"/>
        </w:rPr>
        <w:t xml:space="preserve"> to</w:t>
      </w:r>
      <w:r w:rsidRPr="0027005F">
        <w:rPr>
          <w:rFonts w:eastAsia="Arial" w:cs="Arial"/>
        </w:rPr>
        <w:t xml:space="preserve">: </w:t>
      </w:r>
    </w:p>
    <w:p w14:paraId="60BC4451" w14:textId="043AA761" w:rsidR="007D67C5" w:rsidRPr="0027005F" w:rsidRDefault="6BCFC518" w:rsidP="00863381">
      <w:pPr>
        <w:rPr>
          <w:rFonts w:eastAsia="Arial" w:cs="Arial"/>
        </w:rPr>
      </w:pPr>
      <w:r w:rsidRPr="0027005F">
        <w:rPr>
          <w:rFonts w:eastAsia="Arial" w:cs="Arial"/>
        </w:rPr>
        <w:t xml:space="preserve"> </w:t>
      </w:r>
    </w:p>
    <w:p w14:paraId="718062B7" w14:textId="7682EC8E" w:rsidR="007D67C5" w:rsidRPr="0027005F" w:rsidRDefault="14B935A6" w:rsidP="00863381">
      <w:pPr>
        <w:pStyle w:val="ListParagraph"/>
        <w:numPr>
          <w:ilvl w:val="0"/>
          <w:numId w:val="6"/>
        </w:numPr>
        <w:rPr>
          <w:rFonts w:eastAsia="Arial" w:cs="Arial"/>
        </w:rPr>
      </w:pPr>
      <w:r w:rsidRPr="5CC1A9C3">
        <w:rPr>
          <w:rFonts w:eastAsia="Arial" w:cs="Arial"/>
        </w:rPr>
        <w:t xml:space="preserve">build support amongst PRSB’s members, partners, key </w:t>
      </w:r>
      <w:r w:rsidR="4C4AECA2" w:rsidRPr="5CC1A9C3">
        <w:rPr>
          <w:rFonts w:eastAsia="Arial" w:cs="Arial"/>
        </w:rPr>
        <w:t>stakeholders,</w:t>
      </w:r>
      <w:r w:rsidRPr="5CC1A9C3">
        <w:rPr>
          <w:rFonts w:eastAsia="Arial" w:cs="Arial"/>
        </w:rPr>
        <w:t xml:space="preserve"> and suppliers for revision of the d</w:t>
      </w:r>
      <w:r w:rsidR="2C7D8582" w:rsidRPr="5CC1A9C3">
        <w:rPr>
          <w:rFonts w:eastAsia="Arial" w:cs="Arial"/>
        </w:rPr>
        <w:t>igital maternity record</w:t>
      </w:r>
      <w:r w:rsidRPr="5CC1A9C3">
        <w:rPr>
          <w:rFonts w:eastAsia="Arial" w:cs="Arial"/>
        </w:rPr>
        <w:t xml:space="preserve"> standard</w:t>
      </w:r>
      <w:r w:rsidR="6724391F" w:rsidRPr="5CC1A9C3">
        <w:rPr>
          <w:rFonts w:eastAsia="Arial" w:cs="Arial"/>
        </w:rPr>
        <w:t xml:space="preserve"> </w:t>
      </w:r>
      <w:r w:rsidR="131B71DE" w:rsidRPr="5CC1A9C3">
        <w:rPr>
          <w:rFonts w:eastAsia="Arial" w:cs="Arial"/>
        </w:rPr>
        <w:t xml:space="preserve">to </w:t>
      </w:r>
      <w:r w:rsidR="008B36BD">
        <w:t>support professionals in recording care delivery</w:t>
      </w:r>
    </w:p>
    <w:p w14:paraId="1156D648" w14:textId="2EF9C4A6" w:rsidR="007D67C5" w:rsidRPr="0027005F" w:rsidRDefault="6BCFC518" w:rsidP="00863381">
      <w:pPr>
        <w:ind w:left="720"/>
        <w:rPr>
          <w:rFonts w:eastAsia="Arial" w:cs="Arial"/>
        </w:rPr>
      </w:pPr>
      <w:r w:rsidRPr="0027005F">
        <w:rPr>
          <w:rFonts w:eastAsia="Arial" w:cs="Arial"/>
        </w:rPr>
        <w:t xml:space="preserve"> </w:t>
      </w:r>
    </w:p>
    <w:p w14:paraId="3310252E" w14:textId="44979BA2" w:rsidR="007D67C5" w:rsidRPr="0027005F" w:rsidRDefault="2C048356" w:rsidP="00863381">
      <w:pPr>
        <w:pStyle w:val="ListParagraph"/>
        <w:numPr>
          <w:ilvl w:val="0"/>
          <w:numId w:val="6"/>
        </w:numPr>
        <w:rPr>
          <w:rFonts w:eastAsia="Arial" w:cs="Arial"/>
        </w:rPr>
      </w:pPr>
      <w:r w:rsidRPr="5CC1A9C3">
        <w:rPr>
          <w:rFonts w:eastAsia="Arial" w:cs="Arial"/>
        </w:rPr>
        <w:t xml:space="preserve">undertake </w:t>
      </w:r>
      <w:r w:rsidR="6BCFC518" w:rsidRPr="5CC1A9C3">
        <w:rPr>
          <w:rFonts w:eastAsia="Arial" w:cs="Arial"/>
        </w:rPr>
        <w:t>a wide consultation</w:t>
      </w:r>
      <w:r w:rsidR="351D4FBF" w:rsidRPr="5CC1A9C3">
        <w:rPr>
          <w:rFonts w:eastAsia="Arial" w:cs="Arial"/>
        </w:rPr>
        <w:t>,</w:t>
      </w:r>
      <w:r w:rsidR="008B36BD" w:rsidRPr="5CC1A9C3">
        <w:rPr>
          <w:rFonts w:eastAsia="Arial" w:cs="Arial"/>
        </w:rPr>
        <w:t xml:space="preserve"> </w:t>
      </w:r>
      <w:r w:rsidR="7E02545E" w:rsidRPr="5CC1A9C3">
        <w:rPr>
          <w:rFonts w:eastAsia="Arial" w:cs="Arial"/>
        </w:rPr>
        <w:t>includ</w:t>
      </w:r>
      <w:r w:rsidR="008B36BD" w:rsidRPr="5CC1A9C3">
        <w:rPr>
          <w:rFonts w:eastAsia="Arial" w:cs="Arial"/>
        </w:rPr>
        <w:t>ing</w:t>
      </w:r>
      <w:r w:rsidR="7E02545E" w:rsidRPr="5CC1A9C3">
        <w:rPr>
          <w:rFonts w:eastAsia="Arial" w:cs="Arial"/>
        </w:rPr>
        <w:t xml:space="preserve"> attention to the </w:t>
      </w:r>
      <w:r w:rsidR="6BCFC518" w:rsidRPr="5CC1A9C3">
        <w:rPr>
          <w:rFonts w:eastAsia="Arial" w:cs="Arial"/>
        </w:rPr>
        <w:t>new models of care</w:t>
      </w:r>
    </w:p>
    <w:p w14:paraId="3A9197E0" w14:textId="7E570A37" w:rsidR="007D67C5" w:rsidRPr="0027005F" w:rsidRDefault="6BCFC518" w:rsidP="00863381">
      <w:pPr>
        <w:ind w:left="720"/>
        <w:rPr>
          <w:rFonts w:eastAsia="Arial" w:cs="Arial"/>
        </w:rPr>
      </w:pPr>
      <w:r w:rsidRPr="0027005F">
        <w:rPr>
          <w:rFonts w:eastAsia="Arial" w:cs="Arial"/>
        </w:rPr>
        <w:t xml:space="preserve"> </w:t>
      </w:r>
    </w:p>
    <w:p w14:paraId="3EA00715" w14:textId="5F2E086B" w:rsidR="007D67C5" w:rsidRPr="0027005F" w:rsidRDefault="6BCFC518" w:rsidP="00863381">
      <w:pPr>
        <w:pStyle w:val="ListParagraph"/>
        <w:numPr>
          <w:ilvl w:val="0"/>
          <w:numId w:val="6"/>
        </w:numPr>
        <w:rPr>
          <w:rFonts w:eastAsia="Arial" w:cs="Arial"/>
        </w:rPr>
      </w:pPr>
      <w:r w:rsidRPr="0027005F">
        <w:rPr>
          <w:rFonts w:eastAsia="Arial" w:cs="Arial"/>
        </w:rPr>
        <w:t>capture any issues that could affect the use of the re</w:t>
      </w:r>
      <w:r w:rsidR="00D129AD">
        <w:rPr>
          <w:rFonts w:eastAsia="Arial" w:cs="Arial"/>
        </w:rPr>
        <w:t>freshed</w:t>
      </w:r>
      <w:r w:rsidRPr="0027005F">
        <w:rPr>
          <w:rFonts w:eastAsia="Arial" w:cs="Arial"/>
        </w:rPr>
        <w:t xml:space="preserve"> standard in practice and ensure these are highlighted appropriately and covered in </w:t>
      </w:r>
      <w:r w:rsidR="7C9878BF" w:rsidRPr="0027005F">
        <w:rPr>
          <w:rFonts w:eastAsia="Arial" w:cs="Arial"/>
        </w:rPr>
        <w:t xml:space="preserve">the </w:t>
      </w:r>
      <w:r w:rsidRPr="0027005F">
        <w:rPr>
          <w:rFonts w:eastAsia="Arial" w:cs="Arial"/>
        </w:rPr>
        <w:t>report</w:t>
      </w:r>
    </w:p>
    <w:p w14:paraId="03229F4B" w14:textId="518BE883" w:rsidR="007D67C5" w:rsidRPr="0027005F" w:rsidRDefault="6BCFC518" w:rsidP="00863381">
      <w:pPr>
        <w:ind w:left="720"/>
        <w:rPr>
          <w:rFonts w:eastAsia="Arial" w:cs="Arial"/>
        </w:rPr>
      </w:pPr>
      <w:r w:rsidRPr="0027005F">
        <w:rPr>
          <w:rFonts w:eastAsia="Arial" w:cs="Arial"/>
        </w:rPr>
        <w:t xml:space="preserve"> </w:t>
      </w:r>
    </w:p>
    <w:p w14:paraId="42D275C5" w14:textId="465B3960" w:rsidR="007D67C5" w:rsidRPr="0027005F" w:rsidRDefault="36B69C34" w:rsidP="00863381">
      <w:pPr>
        <w:pStyle w:val="ListParagraph"/>
        <w:numPr>
          <w:ilvl w:val="0"/>
          <w:numId w:val="6"/>
        </w:numPr>
        <w:rPr>
          <w:rFonts w:eastAsia="Arial" w:cs="Arial"/>
        </w:rPr>
      </w:pPr>
      <w:r w:rsidRPr="0027005F">
        <w:rPr>
          <w:rFonts w:eastAsia="Arial" w:cs="Arial"/>
        </w:rPr>
        <w:t xml:space="preserve">obtain </w:t>
      </w:r>
      <w:r w:rsidR="6BCFC518" w:rsidRPr="0027005F">
        <w:rPr>
          <w:rFonts w:eastAsia="Arial" w:cs="Arial"/>
        </w:rPr>
        <w:t xml:space="preserve">multi-disciplinary professional </w:t>
      </w:r>
      <w:r w:rsidR="60A9C1EE" w:rsidRPr="0027005F">
        <w:rPr>
          <w:rFonts w:eastAsia="Arial" w:cs="Arial"/>
        </w:rPr>
        <w:t xml:space="preserve">and user </w:t>
      </w:r>
      <w:r w:rsidR="6BCFC518" w:rsidRPr="0027005F">
        <w:rPr>
          <w:rFonts w:eastAsia="Arial" w:cs="Arial"/>
        </w:rPr>
        <w:t xml:space="preserve">feedback </w:t>
      </w:r>
      <w:r w:rsidR="0C59413C" w:rsidRPr="0027005F">
        <w:rPr>
          <w:rFonts w:eastAsia="Arial" w:cs="Arial"/>
        </w:rPr>
        <w:t>a</w:t>
      </w:r>
      <w:r w:rsidR="6BCFC518" w:rsidRPr="0027005F">
        <w:rPr>
          <w:rFonts w:eastAsia="Arial" w:cs="Arial"/>
        </w:rPr>
        <w:t xml:space="preserve">bout the draft </w:t>
      </w:r>
      <w:r w:rsidR="00EF5F3E">
        <w:rPr>
          <w:rFonts w:eastAsia="Arial" w:cs="Arial"/>
        </w:rPr>
        <w:t xml:space="preserve">DMRS </w:t>
      </w:r>
      <w:r w:rsidR="6BCFC518" w:rsidRPr="0027005F">
        <w:rPr>
          <w:rFonts w:eastAsia="Arial" w:cs="Arial"/>
        </w:rPr>
        <w:t>and refine for further testing</w:t>
      </w:r>
    </w:p>
    <w:p w14:paraId="6D234F35" w14:textId="214DB9C1" w:rsidR="007D67C5" w:rsidRPr="0027005F" w:rsidRDefault="6BCFC518" w:rsidP="00863381">
      <w:pPr>
        <w:ind w:left="720"/>
        <w:rPr>
          <w:rFonts w:eastAsia="Arial" w:cs="Arial"/>
        </w:rPr>
      </w:pPr>
      <w:r w:rsidRPr="0027005F">
        <w:rPr>
          <w:rFonts w:eastAsia="Arial" w:cs="Arial"/>
        </w:rPr>
        <w:t xml:space="preserve"> </w:t>
      </w:r>
    </w:p>
    <w:p w14:paraId="62CE04FD" w14:textId="55E41320" w:rsidR="007D67C5" w:rsidRPr="0027005F" w:rsidRDefault="6BCFC518" w:rsidP="00863381">
      <w:pPr>
        <w:pStyle w:val="ListParagraph"/>
        <w:numPr>
          <w:ilvl w:val="0"/>
          <w:numId w:val="6"/>
        </w:numPr>
        <w:rPr>
          <w:rFonts w:eastAsia="Arial" w:cs="Arial"/>
        </w:rPr>
      </w:pPr>
      <w:r w:rsidRPr="5CC1A9C3">
        <w:rPr>
          <w:rFonts w:eastAsia="Arial" w:cs="Arial"/>
        </w:rPr>
        <w:t>consider whether</w:t>
      </w:r>
      <w:r w:rsidR="00D74F64" w:rsidRPr="5CC1A9C3">
        <w:rPr>
          <w:rFonts w:eastAsia="Arial" w:cs="Arial"/>
        </w:rPr>
        <w:t>,</w:t>
      </w:r>
      <w:r w:rsidRPr="5CC1A9C3">
        <w:rPr>
          <w:rFonts w:eastAsia="Arial" w:cs="Arial"/>
        </w:rPr>
        <w:t xml:space="preserve"> and how</w:t>
      </w:r>
      <w:r w:rsidR="00D74F64" w:rsidRPr="5CC1A9C3">
        <w:rPr>
          <w:rFonts w:eastAsia="Arial" w:cs="Arial"/>
        </w:rPr>
        <w:t>,</w:t>
      </w:r>
      <w:r w:rsidRPr="5CC1A9C3">
        <w:rPr>
          <w:rFonts w:eastAsia="Arial" w:cs="Arial"/>
        </w:rPr>
        <w:t xml:space="preserve"> relevant existing standards should inform the revised standard for maternity care records</w:t>
      </w:r>
      <w:r w:rsidR="2610E220" w:rsidRPr="5CC1A9C3">
        <w:rPr>
          <w:rFonts w:eastAsia="Arial" w:cs="Arial"/>
        </w:rPr>
        <w:t>,</w:t>
      </w:r>
      <w:r w:rsidR="5A905840" w:rsidRPr="5CC1A9C3">
        <w:rPr>
          <w:rFonts w:eastAsia="Arial" w:cs="Arial"/>
        </w:rPr>
        <w:t xml:space="preserve"> </w:t>
      </w:r>
      <w:r w:rsidRPr="5CC1A9C3">
        <w:rPr>
          <w:rFonts w:eastAsia="Arial" w:cs="Arial"/>
        </w:rPr>
        <w:t>includ</w:t>
      </w:r>
      <w:r w:rsidR="52CC1F8F" w:rsidRPr="5CC1A9C3">
        <w:rPr>
          <w:rFonts w:eastAsia="Arial" w:cs="Arial"/>
        </w:rPr>
        <w:t>ing</w:t>
      </w:r>
      <w:r w:rsidRPr="5CC1A9C3">
        <w:rPr>
          <w:rFonts w:eastAsia="Arial" w:cs="Arial"/>
        </w:rPr>
        <w:t xml:space="preserve"> the Core Information Standard </w:t>
      </w:r>
      <w:r w:rsidR="00676517" w:rsidRPr="5CC1A9C3">
        <w:rPr>
          <w:rFonts w:eastAsia="Arial" w:cs="Arial"/>
        </w:rPr>
        <w:t>(CIS)</w:t>
      </w:r>
    </w:p>
    <w:p w14:paraId="576E5D3C" w14:textId="6C9A6E3D" w:rsidR="007D67C5" w:rsidRPr="0027005F" w:rsidRDefault="007D67C5" w:rsidP="00863381">
      <w:pPr>
        <w:rPr>
          <w:rFonts w:eastAsia="Arial" w:cs="Arial"/>
        </w:rPr>
      </w:pPr>
    </w:p>
    <w:p w14:paraId="7194670F" w14:textId="6F655234" w:rsidR="007D67C5" w:rsidRPr="0027005F" w:rsidRDefault="5DA21B46" w:rsidP="00863381">
      <w:pPr>
        <w:pStyle w:val="ListParagraph"/>
        <w:numPr>
          <w:ilvl w:val="0"/>
          <w:numId w:val="6"/>
        </w:numPr>
        <w:rPr>
          <w:rFonts w:eastAsia="Arial" w:cs="Arial"/>
        </w:rPr>
      </w:pPr>
      <w:r w:rsidRPr="6D83FC12">
        <w:rPr>
          <w:rFonts w:eastAsia="Arial" w:cs="Arial"/>
        </w:rPr>
        <w:t xml:space="preserve">consider the implications </w:t>
      </w:r>
      <w:r w:rsidR="570BCD19" w:rsidRPr="6D83FC12">
        <w:rPr>
          <w:rFonts w:eastAsia="Arial" w:cs="Arial"/>
        </w:rPr>
        <w:t xml:space="preserve">and suggest changes </w:t>
      </w:r>
      <w:r w:rsidRPr="6D83FC12">
        <w:rPr>
          <w:rFonts w:eastAsia="Arial" w:cs="Arial"/>
        </w:rPr>
        <w:t xml:space="preserve">to the </w:t>
      </w:r>
      <w:r w:rsidR="3794CCAC" w:rsidRPr="6D83FC12">
        <w:rPr>
          <w:rFonts w:eastAsia="Arial" w:cs="Arial"/>
        </w:rPr>
        <w:t>PCSP Standard</w:t>
      </w:r>
      <w:r w:rsidR="14B935A6" w:rsidRPr="6D83FC12">
        <w:rPr>
          <w:rFonts w:eastAsia="Arial" w:cs="Arial"/>
        </w:rPr>
        <w:t xml:space="preserve">, About Me </w:t>
      </w:r>
      <w:r w:rsidR="042B58C9" w:rsidRPr="6D83FC12">
        <w:rPr>
          <w:rFonts w:eastAsia="Arial" w:cs="Arial"/>
        </w:rPr>
        <w:t>S</w:t>
      </w:r>
      <w:r w:rsidR="14B935A6" w:rsidRPr="6D83FC12">
        <w:rPr>
          <w:rFonts w:eastAsia="Arial" w:cs="Arial"/>
        </w:rPr>
        <w:t>tandard</w:t>
      </w:r>
      <w:r w:rsidR="3794CCAC" w:rsidRPr="6D83FC12">
        <w:rPr>
          <w:rFonts w:eastAsia="Arial" w:cs="Arial"/>
        </w:rPr>
        <w:t>,</w:t>
      </w:r>
      <w:r w:rsidR="14B935A6" w:rsidRPr="6D83FC12">
        <w:rPr>
          <w:rFonts w:eastAsia="Arial" w:cs="Arial"/>
        </w:rPr>
        <w:t xml:space="preserve"> and potentially other </w:t>
      </w:r>
      <w:r w:rsidR="6724391F" w:rsidRPr="6D83FC12">
        <w:rPr>
          <w:rFonts w:eastAsia="Arial" w:cs="Arial"/>
        </w:rPr>
        <w:t xml:space="preserve">PRSB care </w:t>
      </w:r>
      <w:r w:rsidR="14B935A6" w:rsidRPr="6D83FC12">
        <w:rPr>
          <w:rFonts w:eastAsia="Arial" w:cs="Arial"/>
        </w:rPr>
        <w:t>record standards</w:t>
      </w:r>
      <w:r w:rsidR="1587E681" w:rsidRPr="6D83FC12">
        <w:rPr>
          <w:rFonts w:eastAsia="Arial" w:cs="Arial"/>
        </w:rPr>
        <w:t xml:space="preserve"> as an outcome of this work</w:t>
      </w:r>
    </w:p>
    <w:p w14:paraId="0B54D268" w14:textId="7C353BD4" w:rsidR="007D67C5" w:rsidRPr="0027005F" w:rsidRDefault="6BCFC518" w:rsidP="00863381">
      <w:pPr>
        <w:rPr>
          <w:rFonts w:eastAsia="Arial" w:cs="Arial"/>
        </w:rPr>
      </w:pPr>
      <w:r w:rsidRPr="0027005F">
        <w:rPr>
          <w:rFonts w:eastAsia="Arial" w:cs="Arial"/>
        </w:rPr>
        <w:t xml:space="preserve"> </w:t>
      </w:r>
    </w:p>
    <w:p w14:paraId="3B15DEFB" w14:textId="1FBDFC22" w:rsidR="007D67C5" w:rsidRPr="0027005F" w:rsidRDefault="6BCFC518" w:rsidP="00863381">
      <w:pPr>
        <w:pStyle w:val="ListParagraph"/>
        <w:numPr>
          <w:ilvl w:val="0"/>
          <w:numId w:val="6"/>
        </w:numPr>
        <w:rPr>
          <w:rFonts w:eastAsia="Arial" w:cs="Arial"/>
        </w:rPr>
      </w:pPr>
      <w:r w:rsidRPr="0027005F">
        <w:rPr>
          <w:rFonts w:eastAsia="Arial" w:cs="Arial"/>
        </w:rPr>
        <w:t xml:space="preserve">take account of the breadth of services </w:t>
      </w:r>
      <w:r w:rsidR="57DA22A3" w:rsidRPr="0027005F">
        <w:rPr>
          <w:rFonts w:eastAsia="Arial" w:cs="Arial"/>
        </w:rPr>
        <w:t xml:space="preserve">and professional groups </w:t>
      </w:r>
      <w:r w:rsidRPr="0027005F">
        <w:rPr>
          <w:rFonts w:eastAsia="Arial" w:cs="Arial"/>
        </w:rPr>
        <w:t>involved in maternity care</w:t>
      </w:r>
      <w:r w:rsidR="008B36BD">
        <w:rPr>
          <w:rFonts w:eastAsia="Arial" w:cs="Arial"/>
        </w:rPr>
        <w:t>,</w:t>
      </w:r>
      <w:r w:rsidRPr="0027005F">
        <w:rPr>
          <w:rFonts w:eastAsia="Arial" w:cs="Arial"/>
        </w:rPr>
        <w:t xml:space="preserve"> including voluntary, </w:t>
      </w:r>
      <w:r w:rsidR="1C616C17" w:rsidRPr="0027005F">
        <w:rPr>
          <w:rFonts w:eastAsia="Arial" w:cs="Arial"/>
        </w:rPr>
        <w:t xml:space="preserve">social care, </w:t>
      </w:r>
      <w:r w:rsidRPr="0027005F">
        <w:rPr>
          <w:rFonts w:eastAsia="Arial" w:cs="Arial"/>
        </w:rPr>
        <w:t>charity and third sector services</w:t>
      </w:r>
      <w:r w:rsidR="0C772017" w:rsidRPr="0027005F">
        <w:rPr>
          <w:rFonts w:eastAsia="Arial" w:cs="Arial"/>
        </w:rPr>
        <w:t xml:space="preserve"> and the multiple settings </w:t>
      </w:r>
      <w:r w:rsidR="021A7514" w:rsidRPr="0027005F">
        <w:rPr>
          <w:rFonts w:eastAsia="Arial" w:cs="Arial"/>
        </w:rPr>
        <w:t xml:space="preserve">in which </w:t>
      </w:r>
      <w:r w:rsidR="0C772017" w:rsidRPr="0027005F">
        <w:rPr>
          <w:rFonts w:eastAsia="Arial" w:cs="Arial"/>
        </w:rPr>
        <w:t>care takes place</w:t>
      </w:r>
    </w:p>
    <w:p w14:paraId="0C477A1D" w14:textId="62A422FE" w:rsidR="007D67C5" w:rsidRPr="0027005F" w:rsidRDefault="6BCFC518" w:rsidP="00863381">
      <w:pPr>
        <w:ind w:left="720"/>
        <w:rPr>
          <w:rFonts w:eastAsia="Arial" w:cs="Arial"/>
        </w:rPr>
      </w:pPr>
      <w:r w:rsidRPr="0027005F">
        <w:rPr>
          <w:rFonts w:eastAsia="Arial" w:cs="Arial"/>
        </w:rPr>
        <w:t xml:space="preserve"> </w:t>
      </w:r>
    </w:p>
    <w:p w14:paraId="139E7BC4" w14:textId="58A2AE5A" w:rsidR="007D67C5" w:rsidRPr="0027005F" w:rsidRDefault="7C3810D1" w:rsidP="00863381">
      <w:pPr>
        <w:pStyle w:val="ListParagraph"/>
        <w:numPr>
          <w:ilvl w:val="0"/>
          <w:numId w:val="6"/>
        </w:numPr>
        <w:rPr>
          <w:rFonts w:eastAsia="Arial" w:cs="Arial"/>
        </w:rPr>
      </w:pPr>
      <w:r w:rsidRPr="0027005F">
        <w:rPr>
          <w:rFonts w:eastAsia="Arial" w:cs="Arial"/>
        </w:rPr>
        <w:t xml:space="preserve">ensure </w:t>
      </w:r>
      <w:r w:rsidR="526DB769" w:rsidRPr="0027005F">
        <w:rPr>
          <w:rFonts w:eastAsia="Arial" w:cs="Arial"/>
        </w:rPr>
        <w:t xml:space="preserve">accessibility was considered in </w:t>
      </w:r>
      <w:r w:rsidR="6BCFC518" w:rsidRPr="0027005F">
        <w:rPr>
          <w:rFonts w:eastAsia="Arial" w:cs="Arial"/>
        </w:rPr>
        <w:t>consultation formats</w:t>
      </w:r>
    </w:p>
    <w:p w14:paraId="353804B6" w14:textId="77777777" w:rsidR="00DA4956" w:rsidRPr="0027005F" w:rsidRDefault="00DA4956" w:rsidP="008B36BD">
      <w:pPr>
        <w:pStyle w:val="ListParagraph"/>
        <w:keepNext/>
        <w:spacing w:before="70" w:after="70"/>
        <w:ind w:left="717"/>
        <w:outlineLvl w:val="1"/>
        <w:rPr>
          <w:rFonts w:eastAsia="MS Mincho" w:cs="Arial"/>
          <w:b/>
          <w:bCs/>
          <w:color w:val="003350"/>
          <w:spacing w:val="-8"/>
          <w:kern w:val="28"/>
          <w:sz w:val="35"/>
          <w:szCs w:val="35"/>
          <w:lang w:eastAsia="en-US"/>
        </w:rPr>
      </w:pPr>
      <w:bookmarkStart w:id="60" w:name="_Toc161939875"/>
      <w:bookmarkStart w:id="61" w:name="_Toc161939952"/>
      <w:bookmarkStart w:id="62" w:name="_Toc161940055"/>
      <w:bookmarkStart w:id="63" w:name="_Toc161940127"/>
      <w:bookmarkStart w:id="64" w:name="_Toc161940199"/>
      <w:bookmarkStart w:id="65" w:name="_Toc161940291"/>
      <w:bookmarkStart w:id="66" w:name="_Toc161940423"/>
      <w:bookmarkStart w:id="67" w:name="_Toc161940595"/>
      <w:bookmarkStart w:id="68" w:name="_Toc161940652"/>
      <w:bookmarkStart w:id="69" w:name="_Toc162354335"/>
      <w:bookmarkStart w:id="70" w:name="_Toc162376174"/>
      <w:bookmarkStart w:id="71" w:name="_Toc162447041"/>
      <w:bookmarkStart w:id="72" w:name="_Toc162451932"/>
      <w:bookmarkStart w:id="73" w:name="_Toc162510465"/>
      <w:bookmarkStart w:id="74" w:name="_Toc161306209"/>
      <w:bookmarkStart w:id="75" w:name="_Toc161308427"/>
      <w:bookmarkStart w:id="76" w:name="_Toc87861132"/>
      <w:bookmarkEnd w:id="60"/>
      <w:bookmarkEnd w:id="61"/>
      <w:bookmarkEnd w:id="62"/>
      <w:bookmarkEnd w:id="63"/>
      <w:bookmarkEnd w:id="64"/>
      <w:bookmarkEnd w:id="65"/>
      <w:bookmarkEnd w:id="66"/>
      <w:bookmarkEnd w:id="67"/>
      <w:bookmarkEnd w:id="68"/>
      <w:bookmarkEnd w:id="69"/>
      <w:bookmarkEnd w:id="70"/>
      <w:bookmarkEnd w:id="71"/>
      <w:bookmarkEnd w:id="72"/>
      <w:bookmarkEnd w:id="73"/>
    </w:p>
    <w:p w14:paraId="2C6C48E3" w14:textId="25B53A6E" w:rsidR="007D67C5" w:rsidRPr="0027005F" w:rsidRDefault="0D61BE50" w:rsidP="008B36BD">
      <w:pPr>
        <w:pStyle w:val="Heading2"/>
        <w:numPr>
          <w:ilvl w:val="1"/>
          <w:numId w:val="28"/>
        </w:numPr>
        <w:rPr>
          <w:rFonts w:cs="Arial"/>
        </w:rPr>
      </w:pPr>
      <w:bookmarkStart w:id="77" w:name="_Ref165550640"/>
      <w:bookmarkStart w:id="78" w:name="_Toc183183162"/>
      <w:r w:rsidRPr="00F48B81">
        <w:rPr>
          <w:rFonts w:cs="Arial"/>
        </w:rPr>
        <w:t>Methodology</w:t>
      </w:r>
      <w:bookmarkEnd w:id="74"/>
      <w:bookmarkEnd w:id="75"/>
      <w:bookmarkEnd w:id="76"/>
      <w:bookmarkEnd w:id="77"/>
      <w:bookmarkEnd w:id="78"/>
    </w:p>
    <w:p w14:paraId="7F5A32CB" w14:textId="4B349E60" w:rsidR="007D67C5" w:rsidRPr="0027005F" w:rsidRDefault="3369CACF" w:rsidP="00863381">
      <w:pPr>
        <w:rPr>
          <w:rFonts w:eastAsia="Arial" w:cs="Arial"/>
        </w:rPr>
      </w:pPr>
      <w:r w:rsidRPr="0027005F">
        <w:rPr>
          <w:rFonts w:eastAsia="Arial" w:cs="Arial"/>
        </w:rPr>
        <w:t>T</w:t>
      </w:r>
      <w:r w:rsidR="142D3C21" w:rsidRPr="0027005F">
        <w:rPr>
          <w:rFonts w:eastAsia="Arial" w:cs="Arial"/>
        </w:rPr>
        <w:t xml:space="preserve">he PRSB methodology </w:t>
      </w:r>
      <w:r w:rsidR="24A7DE55" w:rsidRPr="0027005F">
        <w:rPr>
          <w:rFonts w:eastAsia="Arial" w:cs="Arial"/>
        </w:rPr>
        <w:t>encourages input from</w:t>
      </w:r>
      <w:r w:rsidRPr="0027005F">
        <w:rPr>
          <w:rFonts w:eastAsia="Arial" w:cs="Arial"/>
        </w:rPr>
        <w:t xml:space="preserve"> as many </w:t>
      </w:r>
      <w:r w:rsidR="52174BA1" w:rsidRPr="0027005F">
        <w:rPr>
          <w:rFonts w:eastAsia="Arial" w:cs="Arial"/>
        </w:rPr>
        <w:t xml:space="preserve">service users and </w:t>
      </w:r>
      <w:r w:rsidR="18ACDAC4" w:rsidRPr="0027005F">
        <w:rPr>
          <w:rFonts w:eastAsia="Arial" w:cs="Arial"/>
        </w:rPr>
        <w:t>health and care professionals</w:t>
      </w:r>
      <w:r w:rsidR="481F297D" w:rsidRPr="0027005F">
        <w:rPr>
          <w:rFonts w:eastAsia="Arial" w:cs="Arial"/>
        </w:rPr>
        <w:t xml:space="preserve"> </w:t>
      </w:r>
      <w:r w:rsidR="1D325B47" w:rsidRPr="0027005F">
        <w:rPr>
          <w:rFonts w:eastAsia="Arial" w:cs="Arial"/>
        </w:rPr>
        <w:t>as possible</w:t>
      </w:r>
      <w:r w:rsidR="0E514EE7" w:rsidRPr="0027005F">
        <w:rPr>
          <w:rFonts w:eastAsia="Arial" w:cs="Arial"/>
        </w:rPr>
        <w:t xml:space="preserve"> and </w:t>
      </w:r>
      <w:r w:rsidR="2BACBE98" w:rsidRPr="0027005F">
        <w:rPr>
          <w:rFonts w:eastAsia="Arial" w:cs="Arial"/>
        </w:rPr>
        <w:t xml:space="preserve">the </w:t>
      </w:r>
      <w:r w:rsidR="0E514EE7" w:rsidRPr="0027005F">
        <w:rPr>
          <w:rFonts w:eastAsia="Arial" w:cs="Arial"/>
        </w:rPr>
        <w:t xml:space="preserve">use </w:t>
      </w:r>
      <w:r w:rsidR="3676AFC4" w:rsidRPr="0027005F">
        <w:rPr>
          <w:rFonts w:eastAsia="Arial" w:cs="Arial"/>
        </w:rPr>
        <w:t>of</w:t>
      </w:r>
      <w:r w:rsidR="0E514EE7" w:rsidRPr="0027005F">
        <w:rPr>
          <w:rFonts w:eastAsia="Arial" w:cs="Arial"/>
        </w:rPr>
        <w:t xml:space="preserve"> a range o</w:t>
      </w:r>
      <w:r w:rsidR="18ACDAC4" w:rsidRPr="0027005F">
        <w:rPr>
          <w:rFonts w:eastAsia="Arial" w:cs="Arial"/>
        </w:rPr>
        <w:t xml:space="preserve">f techniques </w:t>
      </w:r>
      <w:r w:rsidR="008B36BD">
        <w:rPr>
          <w:rFonts w:eastAsia="Arial" w:cs="Arial"/>
        </w:rPr>
        <w:t>to</w:t>
      </w:r>
      <w:r w:rsidR="18ACDAC4" w:rsidRPr="0027005F">
        <w:rPr>
          <w:rFonts w:eastAsia="Arial" w:cs="Arial"/>
        </w:rPr>
        <w:t xml:space="preserve"> </w:t>
      </w:r>
      <w:r w:rsidR="62965841" w:rsidRPr="0027005F">
        <w:rPr>
          <w:rFonts w:eastAsia="Arial" w:cs="Arial"/>
        </w:rPr>
        <w:t>facilitate</w:t>
      </w:r>
      <w:r w:rsidR="18ACDAC4" w:rsidRPr="0027005F">
        <w:rPr>
          <w:rFonts w:eastAsia="Arial" w:cs="Arial"/>
        </w:rPr>
        <w:t xml:space="preserve"> accessible consultation</w:t>
      </w:r>
      <w:r w:rsidR="7D9C6396" w:rsidRPr="0027005F">
        <w:rPr>
          <w:rFonts w:eastAsia="Arial" w:cs="Arial"/>
        </w:rPr>
        <w:t>s</w:t>
      </w:r>
      <w:r w:rsidR="5262567F" w:rsidRPr="0027005F">
        <w:rPr>
          <w:rFonts w:eastAsia="Arial" w:cs="Arial"/>
        </w:rPr>
        <w:t xml:space="preserve">. </w:t>
      </w:r>
    </w:p>
    <w:p w14:paraId="3745BDBC" w14:textId="142A0B18" w:rsidR="007D67C5" w:rsidRPr="0027005F" w:rsidRDefault="007D67C5" w:rsidP="00863381">
      <w:pPr>
        <w:rPr>
          <w:rFonts w:eastAsia="Arial" w:cs="Arial"/>
        </w:rPr>
      </w:pPr>
    </w:p>
    <w:p w14:paraId="29B0D16B" w14:textId="72B07C9D" w:rsidR="007D67C5" w:rsidRPr="0027005F" w:rsidRDefault="18ACDAC4" w:rsidP="00863381">
      <w:pPr>
        <w:rPr>
          <w:rFonts w:eastAsia="Arial" w:cs="Arial"/>
        </w:rPr>
      </w:pPr>
      <w:r w:rsidRPr="0027005F">
        <w:rPr>
          <w:rFonts w:eastAsia="Arial" w:cs="Arial"/>
        </w:rPr>
        <w:t>Th</w:t>
      </w:r>
      <w:r w:rsidR="735967B0" w:rsidRPr="0027005F">
        <w:rPr>
          <w:rFonts w:eastAsia="Arial" w:cs="Arial"/>
        </w:rPr>
        <w:t>is</w:t>
      </w:r>
      <w:r w:rsidRPr="0027005F">
        <w:rPr>
          <w:rFonts w:eastAsia="Arial" w:cs="Arial"/>
        </w:rPr>
        <w:t xml:space="preserve"> include</w:t>
      </w:r>
      <w:r w:rsidR="00A80FC7" w:rsidRPr="0027005F">
        <w:rPr>
          <w:rFonts w:eastAsia="Arial" w:cs="Arial"/>
        </w:rPr>
        <w:t>s</w:t>
      </w:r>
      <w:r w:rsidRPr="0027005F">
        <w:rPr>
          <w:rFonts w:eastAsia="Arial" w:cs="Arial"/>
        </w:rPr>
        <w:t xml:space="preserve"> </w:t>
      </w:r>
      <w:r w:rsidR="14DDEB8C" w:rsidRPr="0027005F">
        <w:rPr>
          <w:rFonts w:eastAsia="Arial" w:cs="Arial"/>
        </w:rPr>
        <w:t xml:space="preserve">virtual </w:t>
      </w:r>
      <w:r w:rsidR="1E9977BE" w:rsidRPr="0027005F">
        <w:rPr>
          <w:rFonts w:eastAsia="Arial" w:cs="Arial"/>
        </w:rPr>
        <w:t>discussion</w:t>
      </w:r>
      <w:r w:rsidR="67D5284D" w:rsidRPr="0027005F">
        <w:rPr>
          <w:rFonts w:eastAsia="Arial" w:cs="Arial"/>
        </w:rPr>
        <w:t>s</w:t>
      </w:r>
      <w:r w:rsidR="3A66C142" w:rsidRPr="0027005F">
        <w:rPr>
          <w:rFonts w:eastAsia="Arial" w:cs="Arial"/>
        </w:rPr>
        <w:t xml:space="preserve"> </w:t>
      </w:r>
      <w:r w:rsidR="006D2C56" w:rsidRPr="0027005F">
        <w:rPr>
          <w:rFonts w:eastAsia="Arial" w:cs="Arial"/>
        </w:rPr>
        <w:t xml:space="preserve">with </w:t>
      </w:r>
      <w:r w:rsidR="3A66C142" w:rsidRPr="0027005F">
        <w:rPr>
          <w:rFonts w:eastAsia="Arial" w:cs="Arial"/>
        </w:rPr>
        <w:t>groups</w:t>
      </w:r>
      <w:r w:rsidR="009C6153" w:rsidRPr="0027005F">
        <w:rPr>
          <w:rFonts w:eastAsia="Arial" w:cs="Arial"/>
        </w:rPr>
        <w:t xml:space="preserve"> or key individuals</w:t>
      </w:r>
      <w:r w:rsidR="00B32AC6">
        <w:rPr>
          <w:rFonts w:eastAsia="Arial" w:cs="Arial"/>
        </w:rPr>
        <w:t xml:space="preserve"> and </w:t>
      </w:r>
      <w:r w:rsidR="007B5F9D" w:rsidRPr="0027005F">
        <w:rPr>
          <w:rFonts w:eastAsia="Arial" w:cs="Arial"/>
        </w:rPr>
        <w:t xml:space="preserve">the use of </w:t>
      </w:r>
      <w:r w:rsidRPr="0027005F">
        <w:rPr>
          <w:rFonts w:eastAsia="Arial" w:cs="Arial"/>
        </w:rPr>
        <w:t>semi-structured interviews with professionals</w:t>
      </w:r>
      <w:r w:rsidR="7D5A10F8" w:rsidRPr="0027005F">
        <w:rPr>
          <w:rFonts w:eastAsia="Arial" w:cs="Arial"/>
        </w:rPr>
        <w:t>,</w:t>
      </w:r>
      <w:r w:rsidR="232344CE" w:rsidRPr="0027005F">
        <w:rPr>
          <w:rFonts w:eastAsia="Arial" w:cs="Arial"/>
        </w:rPr>
        <w:t xml:space="preserve"> maternity academics</w:t>
      </w:r>
      <w:r w:rsidRPr="0027005F">
        <w:rPr>
          <w:rFonts w:eastAsia="Arial" w:cs="Arial"/>
        </w:rPr>
        <w:t>, representative bodies, those working in related services, specialist reference groups</w:t>
      </w:r>
      <w:r w:rsidR="3DAF267E" w:rsidRPr="0027005F">
        <w:rPr>
          <w:rFonts w:eastAsia="Arial" w:cs="Arial"/>
        </w:rPr>
        <w:t xml:space="preserve"> and </w:t>
      </w:r>
      <w:r w:rsidR="009A0CCE" w:rsidRPr="0027005F">
        <w:rPr>
          <w:rFonts w:eastAsia="Arial" w:cs="Arial"/>
        </w:rPr>
        <w:t xml:space="preserve">people </w:t>
      </w:r>
      <w:r w:rsidR="3DAF267E" w:rsidRPr="0027005F">
        <w:rPr>
          <w:rFonts w:eastAsia="Arial" w:cs="Arial"/>
        </w:rPr>
        <w:t xml:space="preserve">who have used </w:t>
      </w:r>
      <w:r w:rsidR="6505310A" w:rsidRPr="0027005F">
        <w:rPr>
          <w:rFonts w:eastAsia="Arial" w:cs="Arial"/>
        </w:rPr>
        <w:t xml:space="preserve">or </w:t>
      </w:r>
      <w:r w:rsidR="5D9A1DFF" w:rsidRPr="0027005F">
        <w:rPr>
          <w:rFonts w:eastAsia="Arial" w:cs="Arial"/>
        </w:rPr>
        <w:t>experienced</w:t>
      </w:r>
      <w:r w:rsidR="6505310A" w:rsidRPr="0027005F">
        <w:rPr>
          <w:rFonts w:eastAsia="Arial" w:cs="Arial"/>
        </w:rPr>
        <w:t xml:space="preserve"> </w:t>
      </w:r>
      <w:r w:rsidR="3DAF267E" w:rsidRPr="0027005F">
        <w:rPr>
          <w:rFonts w:eastAsia="Arial" w:cs="Arial"/>
        </w:rPr>
        <w:t>maternity services</w:t>
      </w:r>
      <w:r w:rsidR="15C74109" w:rsidRPr="0027005F">
        <w:rPr>
          <w:rFonts w:eastAsia="Arial" w:cs="Arial"/>
        </w:rPr>
        <w:t xml:space="preserve"> in any capacity</w:t>
      </w:r>
      <w:r w:rsidR="6850F490" w:rsidRPr="0027005F">
        <w:rPr>
          <w:rFonts w:eastAsia="Arial" w:cs="Arial"/>
        </w:rPr>
        <w:t>.</w:t>
      </w:r>
      <w:r w:rsidR="00780417" w:rsidRPr="0027005F">
        <w:rPr>
          <w:rFonts w:eastAsia="Arial" w:cs="Arial"/>
        </w:rPr>
        <w:t xml:space="preserve"> </w:t>
      </w:r>
      <w:r w:rsidR="03B054BD" w:rsidRPr="0027005F">
        <w:rPr>
          <w:rFonts w:eastAsia="Arial" w:cs="Arial"/>
        </w:rPr>
        <w:t xml:space="preserve">Online </w:t>
      </w:r>
      <w:r w:rsidR="0C32070F" w:rsidRPr="0027005F">
        <w:rPr>
          <w:rFonts w:eastAsia="Arial" w:cs="Arial"/>
        </w:rPr>
        <w:t>group</w:t>
      </w:r>
      <w:r w:rsidR="07BFB7EE" w:rsidRPr="0027005F">
        <w:rPr>
          <w:rFonts w:eastAsia="Arial" w:cs="Arial"/>
        </w:rPr>
        <w:t xml:space="preserve"> discussions</w:t>
      </w:r>
      <w:r w:rsidR="0C32070F" w:rsidRPr="0027005F">
        <w:rPr>
          <w:rFonts w:eastAsia="Arial" w:cs="Arial"/>
        </w:rPr>
        <w:t xml:space="preserve"> </w:t>
      </w:r>
      <w:r w:rsidR="000A40BB">
        <w:rPr>
          <w:rFonts w:eastAsia="Arial" w:cs="Arial"/>
        </w:rPr>
        <w:t>were</w:t>
      </w:r>
      <w:r w:rsidR="0C32070F" w:rsidRPr="0027005F">
        <w:rPr>
          <w:rFonts w:eastAsia="Arial" w:cs="Arial"/>
        </w:rPr>
        <w:t xml:space="preserve"> recorded where possible and/or detailed notes taken.</w:t>
      </w:r>
    </w:p>
    <w:p w14:paraId="2183B2E2" w14:textId="341AE5A4" w:rsidR="007D67C5" w:rsidRPr="0027005F" w:rsidRDefault="007D67C5" w:rsidP="00863381">
      <w:pPr>
        <w:rPr>
          <w:rFonts w:eastAsia="Arial" w:cs="Arial"/>
        </w:rPr>
      </w:pPr>
    </w:p>
    <w:p w14:paraId="40C85CE0" w14:textId="044EDFB4" w:rsidR="007D67C5" w:rsidRPr="0027005F" w:rsidRDefault="387E2AFD" w:rsidP="00863381">
      <w:pPr>
        <w:rPr>
          <w:rFonts w:eastAsia="Arial" w:cs="Arial"/>
        </w:rPr>
      </w:pPr>
      <w:r w:rsidRPr="0027005F">
        <w:rPr>
          <w:rFonts w:eastAsia="Arial" w:cs="Arial"/>
        </w:rPr>
        <w:t>Data</w:t>
      </w:r>
      <w:r w:rsidR="048FC1FF" w:rsidRPr="0027005F">
        <w:rPr>
          <w:rFonts w:eastAsia="Arial" w:cs="Arial"/>
        </w:rPr>
        <w:t xml:space="preserve"> collection </w:t>
      </w:r>
      <w:r w:rsidRPr="0027005F">
        <w:rPr>
          <w:rFonts w:eastAsia="Arial" w:cs="Arial"/>
        </w:rPr>
        <w:t xml:space="preserve">in </w:t>
      </w:r>
      <w:r w:rsidR="0AAC9F1E" w:rsidRPr="0027005F">
        <w:rPr>
          <w:rFonts w:eastAsia="Arial" w:cs="Arial"/>
        </w:rPr>
        <w:t>several</w:t>
      </w:r>
      <w:r w:rsidRPr="0027005F">
        <w:rPr>
          <w:rFonts w:eastAsia="Arial" w:cs="Arial"/>
        </w:rPr>
        <w:t xml:space="preserve"> of the </w:t>
      </w:r>
      <w:r w:rsidR="0364DA77" w:rsidRPr="0027005F">
        <w:rPr>
          <w:rFonts w:eastAsia="Arial" w:cs="Arial"/>
        </w:rPr>
        <w:t xml:space="preserve">virtual meetings </w:t>
      </w:r>
      <w:r w:rsidR="048FC1FF" w:rsidRPr="0027005F">
        <w:rPr>
          <w:rFonts w:eastAsia="Arial" w:cs="Arial"/>
        </w:rPr>
        <w:t>was</w:t>
      </w:r>
      <w:r w:rsidR="18ACDAC4" w:rsidRPr="0027005F">
        <w:rPr>
          <w:rFonts w:eastAsia="Arial" w:cs="Arial"/>
        </w:rPr>
        <w:t xml:space="preserve"> </w:t>
      </w:r>
      <w:r w:rsidR="00BE1707" w:rsidRPr="0027005F">
        <w:rPr>
          <w:rFonts w:eastAsia="Arial" w:cs="Arial"/>
        </w:rPr>
        <w:t xml:space="preserve">supplemented </w:t>
      </w:r>
      <w:r w:rsidR="7F7FA970" w:rsidRPr="0027005F">
        <w:rPr>
          <w:rFonts w:eastAsia="Arial" w:cs="Arial"/>
        </w:rPr>
        <w:t>by</w:t>
      </w:r>
      <w:r w:rsidR="6B05E4D8" w:rsidRPr="0027005F">
        <w:rPr>
          <w:rFonts w:eastAsia="Arial" w:cs="Arial"/>
        </w:rPr>
        <w:t xml:space="preserve"> online</w:t>
      </w:r>
      <w:r w:rsidR="18ACDAC4" w:rsidRPr="0027005F">
        <w:rPr>
          <w:rFonts w:eastAsia="Arial" w:cs="Arial"/>
        </w:rPr>
        <w:t xml:space="preserve"> </w:t>
      </w:r>
      <w:r w:rsidR="20819397" w:rsidRPr="0027005F">
        <w:rPr>
          <w:rFonts w:eastAsia="Arial" w:cs="Arial"/>
        </w:rPr>
        <w:t>polls within the event</w:t>
      </w:r>
      <w:r w:rsidR="7F62B983" w:rsidRPr="0027005F">
        <w:rPr>
          <w:rFonts w:eastAsia="Arial" w:cs="Arial"/>
        </w:rPr>
        <w:t>. Some</w:t>
      </w:r>
      <w:r w:rsidR="62965841" w:rsidRPr="0027005F">
        <w:rPr>
          <w:rFonts w:eastAsia="Arial" w:cs="Arial"/>
        </w:rPr>
        <w:t xml:space="preserve"> </w:t>
      </w:r>
      <w:r w:rsidR="18ACDAC4" w:rsidRPr="0027005F">
        <w:rPr>
          <w:rFonts w:eastAsia="Arial" w:cs="Arial"/>
        </w:rPr>
        <w:t>include</w:t>
      </w:r>
      <w:r w:rsidR="3A7FE855" w:rsidRPr="0027005F">
        <w:rPr>
          <w:rFonts w:eastAsia="Arial" w:cs="Arial"/>
        </w:rPr>
        <w:t>d</w:t>
      </w:r>
      <w:r w:rsidR="18ACDAC4" w:rsidRPr="0027005F">
        <w:rPr>
          <w:rFonts w:eastAsia="Arial" w:cs="Arial"/>
        </w:rPr>
        <w:t xml:space="preserve"> specific questions </w:t>
      </w:r>
      <w:r w:rsidR="748F2308" w:rsidRPr="0027005F">
        <w:rPr>
          <w:rFonts w:eastAsia="Arial" w:cs="Arial"/>
        </w:rPr>
        <w:t>about</w:t>
      </w:r>
      <w:r w:rsidR="06E500B3" w:rsidRPr="0027005F">
        <w:rPr>
          <w:rFonts w:eastAsia="Arial" w:cs="Arial"/>
        </w:rPr>
        <w:t xml:space="preserve"> the new models of care </w:t>
      </w:r>
      <w:r w:rsidR="5B9919CE" w:rsidRPr="0027005F">
        <w:rPr>
          <w:rFonts w:eastAsia="Arial" w:cs="Arial"/>
        </w:rPr>
        <w:t>being examined</w:t>
      </w:r>
      <w:r w:rsidR="00B32AC6">
        <w:rPr>
          <w:rFonts w:eastAsia="Arial" w:cs="Arial"/>
        </w:rPr>
        <w:t xml:space="preserve">, </w:t>
      </w:r>
      <w:r w:rsidR="00B32AC6">
        <w:rPr>
          <w:rFonts w:eastAsia="Arial" w:cs="Arial"/>
        </w:rPr>
        <w:lastRenderedPageBreak/>
        <w:t xml:space="preserve">such as </w:t>
      </w:r>
      <w:proofErr w:type="spellStart"/>
      <w:r w:rsidR="18ACDAC4" w:rsidRPr="0027005F">
        <w:rPr>
          <w:rFonts w:eastAsia="Arial" w:cs="Arial"/>
        </w:rPr>
        <w:t>fetal</w:t>
      </w:r>
      <w:proofErr w:type="spellEnd"/>
      <w:r w:rsidR="18ACDAC4" w:rsidRPr="0027005F">
        <w:rPr>
          <w:rFonts w:eastAsia="Arial" w:cs="Arial"/>
        </w:rPr>
        <w:t xml:space="preserve"> medicine, maternal medicine, and perinatal mental health</w:t>
      </w:r>
      <w:r w:rsidR="43C47D28" w:rsidRPr="0027005F">
        <w:rPr>
          <w:rFonts w:eastAsia="Arial" w:cs="Arial"/>
        </w:rPr>
        <w:t>,</w:t>
      </w:r>
      <w:r w:rsidR="00864B7C" w:rsidRPr="0027005F">
        <w:rPr>
          <w:rFonts w:eastAsia="Arial" w:cs="Arial"/>
        </w:rPr>
        <w:t xml:space="preserve"> </w:t>
      </w:r>
      <w:r w:rsidR="25ED7118" w:rsidRPr="0027005F">
        <w:rPr>
          <w:rFonts w:eastAsia="Arial" w:cs="Arial"/>
        </w:rPr>
        <w:t xml:space="preserve">to </w:t>
      </w:r>
      <w:r w:rsidR="18ACDAC4" w:rsidRPr="0027005F">
        <w:rPr>
          <w:rFonts w:eastAsia="Arial" w:cs="Arial"/>
        </w:rPr>
        <w:t xml:space="preserve">ensure </w:t>
      </w:r>
      <w:r w:rsidR="75FD00BE" w:rsidRPr="0027005F">
        <w:rPr>
          <w:rFonts w:eastAsia="Arial" w:cs="Arial"/>
        </w:rPr>
        <w:t>optimal information</w:t>
      </w:r>
      <w:r w:rsidR="18ACDAC4" w:rsidRPr="0027005F">
        <w:rPr>
          <w:rFonts w:eastAsia="Arial" w:cs="Arial"/>
        </w:rPr>
        <w:t xml:space="preserve"> </w:t>
      </w:r>
      <w:r w:rsidR="3176C6B8" w:rsidRPr="0027005F">
        <w:rPr>
          <w:rFonts w:eastAsia="Arial" w:cs="Arial"/>
        </w:rPr>
        <w:t>gathering</w:t>
      </w:r>
      <w:r w:rsidR="61BFCBCB" w:rsidRPr="0027005F">
        <w:rPr>
          <w:rFonts w:eastAsia="Arial" w:cs="Arial"/>
        </w:rPr>
        <w:t xml:space="preserve">. </w:t>
      </w:r>
    </w:p>
    <w:p w14:paraId="0F8A86D1" w14:textId="4579FDBE" w:rsidR="0D08306B" w:rsidRPr="0027005F" w:rsidRDefault="0D08306B" w:rsidP="00863381">
      <w:pPr>
        <w:rPr>
          <w:rFonts w:eastAsia="Arial" w:cs="Arial"/>
        </w:rPr>
      </w:pPr>
    </w:p>
    <w:p w14:paraId="19A6BD54" w14:textId="25DA6F85" w:rsidR="4E1C25DC" w:rsidRDefault="0CD60CB7" w:rsidP="00863381">
      <w:pPr>
        <w:rPr>
          <w:rFonts w:eastAsia="Arial" w:cs="Arial"/>
        </w:rPr>
      </w:pPr>
      <w:bookmarkStart w:id="79" w:name="_Toc161306210"/>
      <w:bookmarkStart w:id="80" w:name="_Toc161308428"/>
      <w:r w:rsidRPr="0027005F">
        <w:rPr>
          <w:rFonts w:eastAsia="Arial" w:cs="Arial"/>
        </w:rPr>
        <w:t>Information to refresh the standard was ga</w:t>
      </w:r>
      <w:r w:rsidR="4AE13BD4" w:rsidRPr="0027005F">
        <w:rPr>
          <w:rFonts w:eastAsia="Arial" w:cs="Arial"/>
        </w:rPr>
        <w:t>thered</w:t>
      </w:r>
      <w:r w:rsidRPr="0027005F">
        <w:rPr>
          <w:rFonts w:eastAsia="Arial" w:cs="Arial"/>
        </w:rPr>
        <w:t xml:space="preserve"> from the following </w:t>
      </w:r>
      <w:r w:rsidRPr="0027005F">
        <w:rPr>
          <w:rFonts w:eastAsia="Arial" w:cs="Arial"/>
          <w:b/>
          <w:bCs/>
        </w:rPr>
        <w:t>s</w:t>
      </w:r>
      <w:r w:rsidR="18ACDAC4" w:rsidRPr="0027005F">
        <w:rPr>
          <w:rFonts w:eastAsia="Arial" w:cs="Arial"/>
          <w:b/>
          <w:bCs/>
        </w:rPr>
        <w:t>takeholder participation</w:t>
      </w:r>
      <w:r w:rsidR="4E1C25DC" w:rsidRPr="0027005F">
        <w:rPr>
          <w:rFonts w:eastAsia="Arial" w:cs="Arial"/>
        </w:rPr>
        <w:t xml:space="preserve">: </w:t>
      </w:r>
    </w:p>
    <w:p w14:paraId="57EF3D7E" w14:textId="77777777" w:rsidR="00B32AC6" w:rsidRPr="0027005F" w:rsidRDefault="00B32AC6" w:rsidP="00863381">
      <w:pPr>
        <w:rPr>
          <w:rFonts w:eastAsia="Arial" w:cs="Arial"/>
        </w:rPr>
      </w:pPr>
    </w:p>
    <w:p w14:paraId="4085A823" w14:textId="5606D488" w:rsidR="16EF1AD4" w:rsidRPr="0027005F" w:rsidRDefault="2F1CC5AD" w:rsidP="00863381">
      <w:pPr>
        <w:pStyle w:val="ListParagraph"/>
        <w:numPr>
          <w:ilvl w:val="0"/>
          <w:numId w:val="17"/>
        </w:numPr>
        <w:rPr>
          <w:rFonts w:eastAsia="Arial" w:cs="Arial"/>
        </w:rPr>
      </w:pPr>
      <w:r w:rsidRPr="4F6F3235">
        <w:rPr>
          <w:rFonts w:eastAsia="Arial" w:cs="Arial"/>
        </w:rPr>
        <w:t xml:space="preserve">6 </w:t>
      </w:r>
      <w:r w:rsidR="22F296EC" w:rsidRPr="4F6F3235">
        <w:rPr>
          <w:rFonts w:cs="Arial"/>
        </w:rPr>
        <w:t xml:space="preserve">online group </w:t>
      </w:r>
      <w:r w:rsidR="1247C119" w:rsidRPr="4F6F3235">
        <w:rPr>
          <w:rFonts w:cs="Arial"/>
        </w:rPr>
        <w:t>workshop</w:t>
      </w:r>
      <w:r w:rsidR="22F296EC" w:rsidRPr="4F6F3235">
        <w:rPr>
          <w:rFonts w:cs="Arial"/>
        </w:rPr>
        <w:t xml:space="preserve">s with women who have used </w:t>
      </w:r>
      <w:r w:rsidR="4BC853CE" w:rsidRPr="4F6F3235">
        <w:rPr>
          <w:rFonts w:cs="Arial"/>
        </w:rPr>
        <w:t>m</w:t>
      </w:r>
      <w:r w:rsidR="22F296EC" w:rsidRPr="4F6F3235">
        <w:rPr>
          <w:rFonts w:cs="Arial"/>
        </w:rPr>
        <w:t xml:space="preserve">aternity </w:t>
      </w:r>
      <w:r w:rsidR="4BC853CE" w:rsidRPr="4F6F3235">
        <w:rPr>
          <w:rFonts w:cs="Arial"/>
        </w:rPr>
        <w:t>s</w:t>
      </w:r>
      <w:r w:rsidR="22F296EC" w:rsidRPr="4F6F3235">
        <w:rPr>
          <w:rFonts w:cs="Arial"/>
        </w:rPr>
        <w:t>ervices</w:t>
      </w:r>
    </w:p>
    <w:p w14:paraId="7C044810" w14:textId="65AF43C6" w:rsidR="19D55BD7" w:rsidRPr="0027005F" w:rsidRDefault="7FC05426" w:rsidP="00863381">
      <w:pPr>
        <w:pStyle w:val="ListParagraph"/>
        <w:numPr>
          <w:ilvl w:val="0"/>
          <w:numId w:val="17"/>
        </w:numPr>
        <w:rPr>
          <w:rFonts w:eastAsia="Arial" w:cs="Arial"/>
        </w:rPr>
      </w:pPr>
      <w:r w:rsidRPr="0027005F">
        <w:rPr>
          <w:rFonts w:eastAsia="Arial" w:cs="Arial"/>
        </w:rPr>
        <w:t>1</w:t>
      </w:r>
      <w:r w:rsidR="00957544" w:rsidRPr="0027005F">
        <w:rPr>
          <w:rFonts w:eastAsia="Arial" w:cs="Arial"/>
        </w:rPr>
        <w:t>8</w:t>
      </w:r>
      <w:r w:rsidRPr="0027005F">
        <w:rPr>
          <w:rFonts w:eastAsia="Arial" w:cs="Arial"/>
        </w:rPr>
        <w:t xml:space="preserve"> </w:t>
      </w:r>
      <w:r w:rsidR="5E6EB449" w:rsidRPr="0027005F">
        <w:rPr>
          <w:rFonts w:eastAsia="Arial" w:cs="Arial"/>
        </w:rPr>
        <w:t xml:space="preserve">online </w:t>
      </w:r>
      <w:r w:rsidR="387BA4B8" w:rsidRPr="0027005F">
        <w:rPr>
          <w:rFonts w:eastAsia="Arial" w:cs="Arial"/>
        </w:rPr>
        <w:t xml:space="preserve">discussions </w:t>
      </w:r>
      <w:r w:rsidR="00957544" w:rsidRPr="0027005F">
        <w:rPr>
          <w:rFonts w:eastAsia="Arial" w:cs="Arial"/>
        </w:rPr>
        <w:t xml:space="preserve">with </w:t>
      </w:r>
      <w:r w:rsidR="387BA4B8" w:rsidRPr="0027005F">
        <w:rPr>
          <w:rFonts w:eastAsia="Arial" w:cs="Arial"/>
        </w:rPr>
        <w:t>individuals and small groups</w:t>
      </w:r>
      <w:r w:rsidR="43AF8A30" w:rsidRPr="0027005F">
        <w:rPr>
          <w:rFonts w:eastAsia="Arial" w:cs="Arial"/>
        </w:rPr>
        <w:t xml:space="preserve"> (professionals and </w:t>
      </w:r>
      <w:r w:rsidR="00490BE2">
        <w:rPr>
          <w:rFonts w:eastAsia="Arial" w:cs="Arial"/>
        </w:rPr>
        <w:t>the public</w:t>
      </w:r>
      <w:r w:rsidR="43AF8A30" w:rsidRPr="0027005F">
        <w:rPr>
          <w:rFonts w:eastAsia="Arial" w:cs="Arial"/>
        </w:rPr>
        <w:t>)</w:t>
      </w:r>
    </w:p>
    <w:p w14:paraId="32019F67" w14:textId="0FC7E803" w:rsidR="19D55BD7" w:rsidRPr="0027005F" w:rsidRDefault="19D55BD7" w:rsidP="00863381">
      <w:pPr>
        <w:pStyle w:val="ListParagraph"/>
        <w:numPr>
          <w:ilvl w:val="0"/>
          <w:numId w:val="17"/>
        </w:numPr>
        <w:rPr>
          <w:rFonts w:eastAsia="Arial" w:cs="Arial"/>
        </w:rPr>
      </w:pPr>
      <w:r w:rsidRPr="0027005F">
        <w:rPr>
          <w:rFonts w:eastAsia="Arial" w:cs="Arial"/>
        </w:rPr>
        <w:t xml:space="preserve">6 </w:t>
      </w:r>
      <w:r w:rsidR="1105E433" w:rsidRPr="0027005F">
        <w:rPr>
          <w:rFonts w:eastAsia="Arial" w:cs="Arial"/>
        </w:rPr>
        <w:t xml:space="preserve">online </w:t>
      </w:r>
      <w:r w:rsidRPr="0027005F">
        <w:rPr>
          <w:rFonts w:eastAsia="Arial" w:cs="Arial"/>
        </w:rPr>
        <w:t xml:space="preserve">webinars with </w:t>
      </w:r>
      <w:r w:rsidR="00862675" w:rsidRPr="0027005F">
        <w:rPr>
          <w:rFonts w:eastAsia="Arial" w:cs="Arial"/>
        </w:rPr>
        <w:t xml:space="preserve">maternity </w:t>
      </w:r>
      <w:r w:rsidR="05D6CFAC" w:rsidRPr="0027005F">
        <w:rPr>
          <w:rFonts w:eastAsia="Arial" w:cs="Arial"/>
        </w:rPr>
        <w:t xml:space="preserve">service </w:t>
      </w:r>
      <w:r w:rsidR="50FEB77D" w:rsidRPr="0027005F">
        <w:rPr>
          <w:rFonts w:eastAsia="Arial" w:cs="Arial"/>
        </w:rPr>
        <w:t xml:space="preserve">and health and care </w:t>
      </w:r>
      <w:r w:rsidRPr="0027005F">
        <w:rPr>
          <w:rFonts w:eastAsia="Arial" w:cs="Arial"/>
        </w:rPr>
        <w:t>professionals</w:t>
      </w:r>
      <w:r w:rsidR="73F6D278" w:rsidRPr="0027005F">
        <w:rPr>
          <w:rFonts w:eastAsia="Arial" w:cs="Arial"/>
        </w:rPr>
        <w:t xml:space="preserve"> </w:t>
      </w:r>
    </w:p>
    <w:p w14:paraId="74B4DBA4" w14:textId="031C6FD8" w:rsidR="588D8BA6" w:rsidRPr="0027005F" w:rsidRDefault="588D8BA6" w:rsidP="00863381">
      <w:pPr>
        <w:pStyle w:val="ListParagraph"/>
        <w:numPr>
          <w:ilvl w:val="0"/>
          <w:numId w:val="17"/>
        </w:numPr>
        <w:rPr>
          <w:rFonts w:eastAsia="Arial" w:cs="Arial"/>
        </w:rPr>
      </w:pPr>
      <w:r w:rsidRPr="0027005F">
        <w:rPr>
          <w:rFonts w:eastAsia="Arial" w:cs="Arial"/>
        </w:rPr>
        <w:t xml:space="preserve">1 </w:t>
      </w:r>
      <w:r w:rsidR="44AC457F" w:rsidRPr="0027005F">
        <w:rPr>
          <w:rFonts w:eastAsia="Arial" w:cs="Arial"/>
        </w:rPr>
        <w:t xml:space="preserve">online </w:t>
      </w:r>
      <w:r w:rsidRPr="0027005F">
        <w:rPr>
          <w:rFonts w:eastAsia="Arial" w:cs="Arial"/>
        </w:rPr>
        <w:t xml:space="preserve">webinar with </w:t>
      </w:r>
      <w:r w:rsidR="06886429" w:rsidRPr="0027005F">
        <w:rPr>
          <w:rFonts w:eastAsia="Arial" w:cs="Arial"/>
        </w:rPr>
        <w:t xml:space="preserve">EPR </w:t>
      </w:r>
      <w:r w:rsidRPr="0027005F">
        <w:rPr>
          <w:rFonts w:eastAsia="Arial" w:cs="Arial"/>
        </w:rPr>
        <w:t>suppliers</w:t>
      </w:r>
    </w:p>
    <w:p w14:paraId="26994BCA" w14:textId="6AA471DD" w:rsidR="116EB14B" w:rsidRDefault="116EB14B" w:rsidP="00863381">
      <w:pPr>
        <w:pStyle w:val="ListParagraph"/>
        <w:numPr>
          <w:ilvl w:val="0"/>
          <w:numId w:val="17"/>
        </w:numPr>
        <w:rPr>
          <w:rFonts w:eastAsia="Arial" w:cs="Arial"/>
        </w:rPr>
      </w:pPr>
      <w:r w:rsidRPr="0027005F">
        <w:rPr>
          <w:rFonts w:eastAsia="Arial" w:cs="Arial"/>
        </w:rPr>
        <w:t>A</w:t>
      </w:r>
      <w:r w:rsidR="6D51585C" w:rsidRPr="0027005F">
        <w:rPr>
          <w:rFonts w:eastAsia="Arial" w:cs="Arial"/>
        </w:rPr>
        <w:t>n online</w:t>
      </w:r>
      <w:r w:rsidRPr="0027005F">
        <w:rPr>
          <w:rFonts w:eastAsia="Arial" w:cs="Arial"/>
        </w:rPr>
        <w:t xml:space="preserve"> survey</w:t>
      </w:r>
      <w:r w:rsidR="630C4502" w:rsidRPr="0027005F">
        <w:rPr>
          <w:rFonts w:eastAsia="Arial" w:cs="Arial"/>
        </w:rPr>
        <w:t xml:space="preserve">, </w:t>
      </w:r>
      <w:r w:rsidR="125E5871" w:rsidRPr="0027005F">
        <w:rPr>
          <w:rFonts w:eastAsia="Arial" w:cs="Arial"/>
        </w:rPr>
        <w:t>disseminated</w:t>
      </w:r>
      <w:r w:rsidRPr="0027005F">
        <w:rPr>
          <w:rFonts w:eastAsia="Arial" w:cs="Arial"/>
        </w:rPr>
        <w:t xml:space="preserve"> nationally to </w:t>
      </w:r>
      <w:r w:rsidR="6EF3650E" w:rsidRPr="0027005F">
        <w:rPr>
          <w:rFonts w:eastAsia="Arial" w:cs="Arial"/>
        </w:rPr>
        <w:t>facilitate</w:t>
      </w:r>
      <w:r w:rsidRPr="0027005F">
        <w:rPr>
          <w:rFonts w:eastAsia="Arial" w:cs="Arial"/>
        </w:rPr>
        <w:t xml:space="preserve"> as broad input as possible</w:t>
      </w:r>
    </w:p>
    <w:p w14:paraId="41CA8F84" w14:textId="77777777" w:rsidR="00490BE2" w:rsidRDefault="00490BE2" w:rsidP="00490BE2">
      <w:pPr>
        <w:rPr>
          <w:rFonts w:eastAsia="Arial" w:cs="Arial"/>
        </w:rPr>
      </w:pPr>
    </w:p>
    <w:p w14:paraId="6350F9E9" w14:textId="01C7A59A" w:rsidR="00490BE2" w:rsidRPr="00490BE2" w:rsidRDefault="00490BE2" w:rsidP="00490BE2">
      <w:pPr>
        <w:rPr>
          <w:rFonts w:eastAsia="Arial" w:cs="Arial"/>
        </w:rPr>
      </w:pPr>
      <w:r>
        <w:rPr>
          <w:rFonts w:eastAsia="Arial" w:cs="Arial"/>
        </w:rPr>
        <w:t xml:space="preserve">Themes emerging from </w:t>
      </w:r>
      <w:r w:rsidR="00BD2893">
        <w:rPr>
          <w:rFonts w:eastAsia="Arial" w:cs="Arial"/>
        </w:rPr>
        <w:t xml:space="preserve">these engagements are detailed in section </w:t>
      </w:r>
      <w:r w:rsidR="00BD2893">
        <w:rPr>
          <w:rFonts w:eastAsia="Arial" w:cs="Arial"/>
        </w:rPr>
        <w:fldChar w:fldCharType="begin"/>
      </w:r>
      <w:r w:rsidR="00BD2893">
        <w:rPr>
          <w:rFonts w:eastAsia="Arial" w:cs="Arial"/>
        </w:rPr>
        <w:instrText xml:space="preserve"> REF _Ref166585446 \r \h </w:instrText>
      </w:r>
      <w:r w:rsidR="00BD2893">
        <w:rPr>
          <w:rFonts w:eastAsia="Arial" w:cs="Arial"/>
        </w:rPr>
      </w:r>
      <w:r w:rsidR="00BD2893">
        <w:rPr>
          <w:rFonts w:eastAsia="Arial" w:cs="Arial"/>
        </w:rPr>
        <w:fldChar w:fldCharType="separate"/>
      </w:r>
      <w:r w:rsidR="00BD2893">
        <w:rPr>
          <w:rFonts w:eastAsia="Arial" w:cs="Arial"/>
        </w:rPr>
        <w:t>4</w:t>
      </w:r>
      <w:r w:rsidR="00BD2893">
        <w:rPr>
          <w:rFonts w:eastAsia="Arial" w:cs="Arial"/>
        </w:rPr>
        <w:fldChar w:fldCharType="end"/>
      </w:r>
      <w:r w:rsidR="00BD2893">
        <w:rPr>
          <w:rFonts w:eastAsia="Arial" w:cs="Arial"/>
        </w:rPr>
        <w:t xml:space="preserve">. </w:t>
      </w:r>
    </w:p>
    <w:p w14:paraId="0D8E159C" w14:textId="552F9933" w:rsidR="11F10FD2" w:rsidRPr="0027005F" w:rsidRDefault="11F10FD2" w:rsidP="00863381">
      <w:pPr>
        <w:rPr>
          <w:rFonts w:eastAsia="Arial" w:cs="Arial"/>
        </w:rPr>
      </w:pPr>
    </w:p>
    <w:p w14:paraId="6F0EA6A5" w14:textId="7B095A71" w:rsidR="11F10FD2" w:rsidRPr="007F20E8" w:rsidRDefault="39693BE7" w:rsidP="4F6F3235">
      <w:pPr>
        <w:pStyle w:val="Heading2"/>
        <w:numPr>
          <w:ilvl w:val="1"/>
          <w:numId w:val="28"/>
        </w:numPr>
        <w:spacing w:before="200" w:after="0"/>
        <w:rPr>
          <w:rFonts w:cs="Arial"/>
        </w:rPr>
      </w:pPr>
      <w:bookmarkStart w:id="81" w:name="_Toc1760128410"/>
      <w:bookmarkStart w:id="82" w:name="_Toc183183163"/>
      <w:r w:rsidRPr="00F48B81">
        <w:rPr>
          <w:rFonts w:cs="Arial"/>
        </w:rPr>
        <w:t>Service users</w:t>
      </w:r>
      <w:bookmarkEnd w:id="79"/>
      <w:bookmarkEnd w:id="80"/>
      <w:bookmarkEnd w:id="81"/>
      <w:bookmarkEnd w:id="82"/>
    </w:p>
    <w:p w14:paraId="252CC4F7" w14:textId="4D25B0B3" w:rsidR="007D67C5" w:rsidRPr="0027005F" w:rsidRDefault="39D72E36" w:rsidP="00863381">
      <w:pPr>
        <w:rPr>
          <w:rFonts w:eastAsia="Arial" w:cs="Arial"/>
        </w:rPr>
      </w:pPr>
      <w:r w:rsidRPr="4CE70DC3">
        <w:rPr>
          <w:rFonts w:eastAsia="Arial" w:cs="Arial"/>
        </w:rPr>
        <w:t xml:space="preserve">The </w:t>
      </w:r>
      <w:r w:rsidR="43A1CA35" w:rsidRPr="4CE70DC3">
        <w:rPr>
          <w:rFonts w:eastAsia="Arial" w:cs="Arial"/>
        </w:rPr>
        <w:t xml:space="preserve">six </w:t>
      </w:r>
      <w:r w:rsidR="00AD66A3" w:rsidRPr="4CE70DC3">
        <w:rPr>
          <w:rFonts w:eastAsia="Arial" w:cs="Arial"/>
        </w:rPr>
        <w:t>public</w:t>
      </w:r>
      <w:r w:rsidR="00F851D4" w:rsidRPr="4CE70DC3">
        <w:rPr>
          <w:rFonts w:eastAsia="Arial" w:cs="Arial"/>
        </w:rPr>
        <w:t xml:space="preserve"> </w:t>
      </w:r>
      <w:r w:rsidR="00922A05" w:rsidRPr="4CE70DC3">
        <w:rPr>
          <w:rFonts w:eastAsia="Arial" w:cs="Arial"/>
        </w:rPr>
        <w:t>workshop</w:t>
      </w:r>
      <w:r w:rsidRPr="4CE70DC3">
        <w:rPr>
          <w:rFonts w:eastAsia="Arial" w:cs="Arial"/>
        </w:rPr>
        <w:t xml:space="preserve">s </w:t>
      </w:r>
      <w:r w:rsidR="000474D7" w:rsidRPr="4CE70DC3">
        <w:rPr>
          <w:rFonts w:eastAsia="Arial" w:cs="Arial"/>
        </w:rPr>
        <w:t>included</w:t>
      </w:r>
      <w:r w:rsidRPr="4CE70DC3">
        <w:rPr>
          <w:rFonts w:eastAsia="Arial" w:cs="Arial"/>
        </w:rPr>
        <w:t xml:space="preserve"> </w:t>
      </w:r>
      <w:r w:rsidR="00C50E65" w:rsidRPr="4CE70DC3">
        <w:rPr>
          <w:rFonts w:eastAsia="Arial" w:cs="Arial"/>
        </w:rPr>
        <w:t xml:space="preserve">people </w:t>
      </w:r>
      <w:r w:rsidR="000474D7" w:rsidRPr="4CE70DC3">
        <w:rPr>
          <w:rFonts w:eastAsia="Arial" w:cs="Arial"/>
        </w:rPr>
        <w:t>from a wide demographic</w:t>
      </w:r>
      <w:r w:rsidR="1022A163" w:rsidRPr="4CE70DC3">
        <w:rPr>
          <w:rFonts w:eastAsia="Arial" w:cs="Arial"/>
        </w:rPr>
        <w:t xml:space="preserve"> and ethnic groups</w:t>
      </w:r>
      <w:r w:rsidR="000474D7" w:rsidRPr="4CE70DC3">
        <w:rPr>
          <w:rFonts w:eastAsia="Arial" w:cs="Arial"/>
        </w:rPr>
        <w:t xml:space="preserve"> </w:t>
      </w:r>
      <w:r w:rsidR="00E80A98" w:rsidRPr="4CE70DC3">
        <w:rPr>
          <w:rFonts w:eastAsia="Arial" w:cs="Arial"/>
        </w:rPr>
        <w:t>who had used</w:t>
      </w:r>
      <w:r w:rsidR="000474D7" w:rsidRPr="4CE70DC3">
        <w:rPr>
          <w:rFonts w:eastAsia="Arial" w:cs="Arial"/>
        </w:rPr>
        <w:t>,</w:t>
      </w:r>
      <w:r w:rsidR="00E80A98" w:rsidRPr="4CE70DC3">
        <w:rPr>
          <w:rFonts w:eastAsia="Arial" w:cs="Arial"/>
        </w:rPr>
        <w:t xml:space="preserve"> </w:t>
      </w:r>
      <w:r w:rsidR="00B37296" w:rsidRPr="4CE70DC3">
        <w:rPr>
          <w:rFonts w:eastAsia="Arial" w:cs="Arial"/>
        </w:rPr>
        <w:t>or were using</w:t>
      </w:r>
      <w:r w:rsidR="000474D7" w:rsidRPr="4CE70DC3">
        <w:rPr>
          <w:rFonts w:eastAsia="Arial" w:cs="Arial"/>
        </w:rPr>
        <w:t>,</w:t>
      </w:r>
      <w:r w:rsidR="00B37296" w:rsidRPr="4CE70DC3">
        <w:rPr>
          <w:rFonts w:eastAsia="Arial" w:cs="Arial"/>
        </w:rPr>
        <w:t xml:space="preserve"> </w:t>
      </w:r>
      <w:r w:rsidR="00EF1706" w:rsidRPr="4CE70DC3">
        <w:rPr>
          <w:rFonts w:eastAsia="Arial" w:cs="Arial"/>
        </w:rPr>
        <w:t>maternity service</w:t>
      </w:r>
      <w:r w:rsidR="3C2B9B72" w:rsidRPr="4CE70DC3">
        <w:rPr>
          <w:rFonts w:eastAsia="Arial" w:cs="Arial"/>
        </w:rPr>
        <w:t>s</w:t>
      </w:r>
      <w:r w:rsidR="000474D7" w:rsidRPr="4CE70DC3">
        <w:rPr>
          <w:rFonts w:eastAsia="Arial" w:cs="Arial"/>
        </w:rPr>
        <w:t>.</w:t>
      </w:r>
    </w:p>
    <w:p w14:paraId="5BD01213" w14:textId="117F329F" w:rsidR="72445316" w:rsidRPr="0027005F" w:rsidRDefault="72445316" w:rsidP="00863381">
      <w:pPr>
        <w:rPr>
          <w:rFonts w:eastAsia="Arial" w:cs="Arial"/>
        </w:rPr>
      </w:pPr>
    </w:p>
    <w:p w14:paraId="3A2E360C" w14:textId="0E1CCEC0" w:rsidR="72445316" w:rsidRPr="0027005F" w:rsidRDefault="0BB636D5" w:rsidP="00863381">
      <w:pPr>
        <w:rPr>
          <w:rFonts w:eastAsia="Arial" w:cs="Arial"/>
        </w:rPr>
      </w:pPr>
      <w:r w:rsidRPr="5CC1A9C3">
        <w:rPr>
          <w:rFonts w:eastAsia="Arial" w:cs="Arial"/>
        </w:rPr>
        <w:t xml:space="preserve">The </w:t>
      </w:r>
      <w:r w:rsidR="00AD194E" w:rsidRPr="5CC1A9C3">
        <w:rPr>
          <w:rFonts w:eastAsia="Arial" w:cs="Arial"/>
        </w:rPr>
        <w:t xml:space="preserve">recordings, transcriptions, and notes taken at </w:t>
      </w:r>
      <w:r w:rsidRPr="5CC1A9C3">
        <w:rPr>
          <w:rFonts w:eastAsia="Arial" w:cs="Arial"/>
        </w:rPr>
        <w:t xml:space="preserve">the public workshops </w:t>
      </w:r>
      <w:r w:rsidR="5302876D" w:rsidRPr="5CC1A9C3">
        <w:rPr>
          <w:rFonts w:eastAsia="Arial" w:cs="Arial"/>
        </w:rPr>
        <w:t>were</w:t>
      </w:r>
      <w:r w:rsidRPr="5CC1A9C3">
        <w:rPr>
          <w:rFonts w:eastAsia="Arial" w:cs="Arial"/>
        </w:rPr>
        <w:t xml:space="preserve"> analysed by </w:t>
      </w:r>
      <w:r w:rsidR="003B6551" w:rsidRPr="5CC1A9C3">
        <w:rPr>
          <w:rFonts w:eastAsia="Arial" w:cs="Arial"/>
        </w:rPr>
        <w:t xml:space="preserve">attendee </w:t>
      </w:r>
      <w:r w:rsidR="1331C47A" w:rsidRPr="5CC1A9C3">
        <w:rPr>
          <w:rFonts w:eastAsia="Arial" w:cs="Arial"/>
        </w:rPr>
        <w:t>researchers</w:t>
      </w:r>
      <w:r w:rsidR="003B6551" w:rsidRPr="5CC1A9C3">
        <w:rPr>
          <w:rFonts w:eastAsia="Arial" w:cs="Arial"/>
        </w:rPr>
        <w:t xml:space="preserve">, </w:t>
      </w:r>
      <w:r w:rsidR="00AD194E" w:rsidRPr="5CC1A9C3">
        <w:rPr>
          <w:rFonts w:eastAsia="Arial" w:cs="Arial"/>
        </w:rPr>
        <w:t>allowing issues and themes to be identified</w:t>
      </w:r>
      <w:r w:rsidRPr="5CC1A9C3">
        <w:rPr>
          <w:rFonts w:eastAsia="Arial" w:cs="Arial"/>
        </w:rPr>
        <w:t>.</w:t>
      </w:r>
      <w:r w:rsidR="00AD194E" w:rsidRPr="5CC1A9C3">
        <w:rPr>
          <w:rFonts w:eastAsia="Arial" w:cs="Arial"/>
        </w:rPr>
        <w:t xml:space="preserve"> A</w:t>
      </w:r>
      <w:r w:rsidR="09086DC0" w:rsidRPr="5CC1A9C3">
        <w:rPr>
          <w:rFonts w:eastAsia="Arial" w:cs="Arial"/>
        </w:rPr>
        <w:t xml:space="preserve"> Delphi</w:t>
      </w:r>
      <w:r w:rsidR="00AD194E" w:rsidRPr="5CC1A9C3">
        <w:rPr>
          <w:rFonts w:eastAsia="Arial" w:cs="Arial"/>
        </w:rPr>
        <w:t>-</w:t>
      </w:r>
      <w:r w:rsidR="00A47948" w:rsidRPr="5CC1A9C3">
        <w:rPr>
          <w:rFonts w:eastAsia="Arial" w:cs="Arial"/>
        </w:rPr>
        <w:t>style</w:t>
      </w:r>
      <w:r w:rsidR="09086DC0" w:rsidRPr="5CC1A9C3">
        <w:rPr>
          <w:rFonts w:eastAsia="Arial" w:cs="Arial"/>
        </w:rPr>
        <w:t xml:space="preserve"> a</w:t>
      </w:r>
      <w:r w:rsidRPr="5CC1A9C3">
        <w:rPr>
          <w:rFonts w:eastAsia="Arial" w:cs="Arial"/>
        </w:rPr>
        <w:t>pproach</w:t>
      </w:r>
      <w:r w:rsidR="474429BB" w:rsidRPr="5CC1A9C3">
        <w:rPr>
          <w:rFonts w:eastAsia="Arial" w:cs="Arial"/>
        </w:rPr>
        <w:t xml:space="preserve"> </w:t>
      </w:r>
      <w:r w:rsidR="00A47948" w:rsidRPr="5CC1A9C3">
        <w:rPr>
          <w:rFonts w:eastAsia="Arial" w:cs="Arial"/>
        </w:rPr>
        <w:t>(</w:t>
      </w:r>
      <w:proofErr w:type="spellStart"/>
      <w:r w:rsidR="00A47948">
        <w:fldChar w:fldCharType="begin"/>
      </w:r>
      <w:r w:rsidR="00A47948">
        <w:instrText>HYPERLINK "http://www.jstor.org/stable/2627117"</w:instrText>
      </w:r>
      <w:r w:rsidR="00A47948">
        <w:fldChar w:fldCharType="separate"/>
      </w:r>
      <w:r w:rsidR="00A47948" w:rsidRPr="5CC1A9C3">
        <w:rPr>
          <w:rStyle w:val="Hyperlink"/>
          <w:rFonts w:eastAsia="Arial" w:cs="Arial"/>
        </w:rPr>
        <w:t>Dalkey</w:t>
      </w:r>
      <w:proofErr w:type="spellEnd"/>
      <w:r w:rsidR="00A47948" w:rsidRPr="5CC1A9C3">
        <w:rPr>
          <w:rStyle w:val="Hyperlink"/>
          <w:rFonts w:eastAsia="Arial" w:cs="Arial"/>
        </w:rPr>
        <w:t xml:space="preserve"> and Helmer, 1963</w:t>
      </w:r>
      <w:r w:rsidR="00A47948">
        <w:rPr>
          <w:rStyle w:val="Hyperlink"/>
          <w:rFonts w:eastAsia="Arial" w:cs="Arial"/>
        </w:rPr>
        <w:fldChar w:fldCharType="end"/>
      </w:r>
      <w:r w:rsidR="00A47948" w:rsidRPr="5CC1A9C3">
        <w:rPr>
          <w:rFonts w:eastAsia="Arial" w:cs="Arial"/>
        </w:rPr>
        <w:t xml:space="preserve">) </w:t>
      </w:r>
      <w:r w:rsidR="474429BB" w:rsidRPr="5CC1A9C3">
        <w:rPr>
          <w:rFonts w:eastAsia="Arial" w:cs="Arial"/>
        </w:rPr>
        <w:t xml:space="preserve">was used </w:t>
      </w:r>
      <w:r w:rsidR="00AD194E" w:rsidRPr="5CC1A9C3">
        <w:rPr>
          <w:rFonts w:eastAsia="Arial" w:cs="Arial"/>
        </w:rPr>
        <w:t xml:space="preserve">for the public workshops </w:t>
      </w:r>
      <w:r w:rsidR="474429BB" w:rsidRPr="5CC1A9C3">
        <w:rPr>
          <w:rFonts w:eastAsia="Arial" w:cs="Arial"/>
        </w:rPr>
        <w:t xml:space="preserve">to establish concurrent and overlapping </w:t>
      </w:r>
      <w:r w:rsidRPr="5CC1A9C3">
        <w:rPr>
          <w:rFonts w:eastAsia="Arial" w:cs="Arial"/>
        </w:rPr>
        <w:t>themes</w:t>
      </w:r>
      <w:r w:rsidR="00AD194E" w:rsidRPr="5CC1A9C3">
        <w:rPr>
          <w:rFonts w:eastAsia="Arial" w:cs="Arial"/>
        </w:rPr>
        <w:t xml:space="preserve">, in order to </w:t>
      </w:r>
      <w:r w:rsidR="7EEE5474" w:rsidRPr="5CC1A9C3">
        <w:rPr>
          <w:rFonts w:eastAsia="Arial" w:cs="Arial"/>
        </w:rPr>
        <w:t>create</w:t>
      </w:r>
      <w:r w:rsidR="2F1B5DA5" w:rsidRPr="5CC1A9C3">
        <w:rPr>
          <w:rFonts w:eastAsia="Arial" w:cs="Arial"/>
        </w:rPr>
        <w:t xml:space="preserve"> </w:t>
      </w:r>
      <w:r w:rsidRPr="5CC1A9C3">
        <w:rPr>
          <w:rFonts w:eastAsia="Arial" w:cs="Arial"/>
        </w:rPr>
        <w:t xml:space="preserve">a </w:t>
      </w:r>
      <w:r w:rsidR="74E1BBEE" w:rsidRPr="5CC1A9C3">
        <w:rPr>
          <w:rFonts w:eastAsia="Arial" w:cs="Arial"/>
        </w:rPr>
        <w:t>coherent</w:t>
      </w:r>
      <w:r w:rsidRPr="5CC1A9C3">
        <w:rPr>
          <w:rFonts w:eastAsia="Arial" w:cs="Arial"/>
        </w:rPr>
        <w:t xml:space="preserve"> naming convention that would work across all public interviews. It was during this analysis </w:t>
      </w:r>
      <w:r w:rsidR="43AD996E" w:rsidRPr="5CC1A9C3">
        <w:rPr>
          <w:rFonts w:eastAsia="Arial" w:cs="Arial"/>
        </w:rPr>
        <w:t>phase</w:t>
      </w:r>
      <w:r w:rsidRPr="5CC1A9C3">
        <w:rPr>
          <w:rFonts w:eastAsia="Arial" w:cs="Arial"/>
        </w:rPr>
        <w:t xml:space="preserve"> that suggestions </w:t>
      </w:r>
      <w:r w:rsidR="41CAEEAF" w:rsidRPr="5CC1A9C3">
        <w:rPr>
          <w:rFonts w:eastAsia="Arial" w:cs="Arial"/>
        </w:rPr>
        <w:t xml:space="preserve">and recommendations </w:t>
      </w:r>
      <w:r w:rsidRPr="5CC1A9C3">
        <w:rPr>
          <w:rFonts w:eastAsia="Arial" w:cs="Arial"/>
        </w:rPr>
        <w:t xml:space="preserve">emerged for </w:t>
      </w:r>
      <w:r w:rsidR="4B9B664D" w:rsidRPr="5CC1A9C3">
        <w:rPr>
          <w:rFonts w:eastAsia="Arial" w:cs="Arial"/>
        </w:rPr>
        <w:t xml:space="preserve">the </w:t>
      </w:r>
      <w:r w:rsidR="5E453A14" w:rsidRPr="5CC1A9C3">
        <w:rPr>
          <w:rFonts w:eastAsia="Arial" w:cs="Arial"/>
        </w:rPr>
        <w:t>new</w:t>
      </w:r>
      <w:r w:rsidRPr="5CC1A9C3">
        <w:rPr>
          <w:rFonts w:eastAsia="Arial" w:cs="Arial"/>
        </w:rPr>
        <w:t xml:space="preserve"> </w:t>
      </w:r>
      <w:r w:rsidR="20B8BCFE" w:rsidRPr="5CC1A9C3">
        <w:rPr>
          <w:rFonts w:eastAsia="Arial" w:cs="Arial"/>
        </w:rPr>
        <w:t xml:space="preserve">digital </w:t>
      </w:r>
      <w:r w:rsidRPr="5CC1A9C3">
        <w:rPr>
          <w:rFonts w:eastAsia="Arial" w:cs="Arial"/>
        </w:rPr>
        <w:t>maternity</w:t>
      </w:r>
      <w:r w:rsidR="3E295ACE" w:rsidRPr="5CC1A9C3">
        <w:rPr>
          <w:rFonts w:eastAsia="Arial" w:cs="Arial"/>
        </w:rPr>
        <w:t xml:space="preserve"> record</w:t>
      </w:r>
      <w:r w:rsidRPr="5CC1A9C3">
        <w:rPr>
          <w:rFonts w:eastAsia="Arial" w:cs="Arial"/>
        </w:rPr>
        <w:t xml:space="preserve"> standard. </w:t>
      </w:r>
    </w:p>
    <w:p w14:paraId="30AF73FD" w14:textId="77777777" w:rsidR="72445316" w:rsidRPr="0027005F" w:rsidRDefault="72445316" w:rsidP="00863381">
      <w:pPr>
        <w:rPr>
          <w:rFonts w:eastAsia="Arial" w:cs="Arial"/>
        </w:rPr>
      </w:pPr>
    </w:p>
    <w:p w14:paraId="58A8BB3B" w14:textId="59B0F984" w:rsidR="23544617" w:rsidRPr="0027005F" w:rsidRDefault="23544617" w:rsidP="00863381">
      <w:pPr>
        <w:rPr>
          <w:rFonts w:eastAsia="Arial" w:cs="Arial"/>
        </w:rPr>
      </w:pPr>
      <w:r w:rsidRPr="0027005F">
        <w:rPr>
          <w:rFonts w:eastAsia="Arial" w:cs="Arial"/>
        </w:rPr>
        <w:t>A</w:t>
      </w:r>
      <w:r w:rsidR="7951FD1F" w:rsidRPr="0027005F">
        <w:rPr>
          <w:rFonts w:eastAsia="Arial" w:cs="Arial"/>
        </w:rPr>
        <w:t>nalysts took a semi</w:t>
      </w:r>
      <w:r w:rsidR="00062138">
        <w:rPr>
          <w:rFonts w:eastAsia="Arial" w:cs="Arial"/>
        </w:rPr>
        <w:t>-</w:t>
      </w:r>
      <w:r w:rsidR="7951FD1F" w:rsidRPr="0027005F">
        <w:rPr>
          <w:rFonts w:eastAsia="Arial" w:cs="Arial"/>
        </w:rPr>
        <w:t xml:space="preserve">structured approach to the public </w:t>
      </w:r>
      <w:r w:rsidR="0330AE50" w:rsidRPr="0027005F">
        <w:rPr>
          <w:rFonts w:eastAsia="Arial" w:cs="Arial"/>
        </w:rPr>
        <w:t>workshops</w:t>
      </w:r>
      <w:r w:rsidR="68705DC2" w:rsidRPr="0027005F">
        <w:rPr>
          <w:rFonts w:eastAsia="Arial" w:cs="Arial"/>
        </w:rPr>
        <w:t xml:space="preserve"> </w:t>
      </w:r>
      <w:r w:rsidR="4B5A0F10" w:rsidRPr="0027005F">
        <w:rPr>
          <w:rFonts w:eastAsia="Arial" w:cs="Arial"/>
        </w:rPr>
        <w:t xml:space="preserve">and </w:t>
      </w:r>
      <w:r w:rsidR="68705DC2" w:rsidRPr="0027005F">
        <w:rPr>
          <w:rFonts w:eastAsia="Arial" w:cs="Arial"/>
        </w:rPr>
        <w:t xml:space="preserve">used prepared questions </w:t>
      </w:r>
      <w:r w:rsidR="2C1F1273" w:rsidRPr="0027005F">
        <w:rPr>
          <w:rFonts w:eastAsia="Arial" w:cs="Arial"/>
        </w:rPr>
        <w:t xml:space="preserve">around the topic of </w:t>
      </w:r>
      <w:r w:rsidR="00BC5DE7" w:rsidRPr="0027005F">
        <w:rPr>
          <w:rFonts w:eastAsia="Arial" w:cs="Arial"/>
        </w:rPr>
        <w:t>interest</w:t>
      </w:r>
      <w:r w:rsidR="00BC5DE7">
        <w:rPr>
          <w:rFonts w:eastAsia="Arial" w:cs="Arial"/>
        </w:rPr>
        <w:t xml:space="preserve"> </w:t>
      </w:r>
      <w:r w:rsidR="00AD194E">
        <w:rPr>
          <w:rFonts w:eastAsia="Arial" w:cs="Arial"/>
        </w:rPr>
        <w:t>which</w:t>
      </w:r>
      <w:r w:rsidR="68705DC2" w:rsidRPr="0027005F">
        <w:rPr>
          <w:rFonts w:eastAsia="Arial" w:cs="Arial"/>
        </w:rPr>
        <w:t xml:space="preserve"> allowed attendees </w:t>
      </w:r>
      <w:r w:rsidR="7951FD1F" w:rsidRPr="0027005F">
        <w:rPr>
          <w:rFonts w:eastAsia="Arial" w:cs="Arial"/>
        </w:rPr>
        <w:t xml:space="preserve">the </w:t>
      </w:r>
      <w:r w:rsidR="24C8EE69" w:rsidRPr="0027005F">
        <w:rPr>
          <w:rFonts w:eastAsia="Arial" w:cs="Arial"/>
        </w:rPr>
        <w:t>opportunity to talk about their views and experiences.</w:t>
      </w:r>
      <w:r w:rsidR="00C21C3F">
        <w:rPr>
          <w:rFonts w:eastAsia="Arial" w:cs="Arial"/>
        </w:rPr>
        <w:t xml:space="preserve"> </w:t>
      </w:r>
      <w:r w:rsidR="00216966">
        <w:rPr>
          <w:rFonts w:eastAsia="Arial" w:cs="Arial"/>
        </w:rPr>
        <w:fldChar w:fldCharType="begin"/>
      </w:r>
      <w:r w:rsidR="00216966">
        <w:rPr>
          <w:rFonts w:eastAsia="Arial" w:cs="Arial"/>
        </w:rPr>
        <w:instrText xml:space="preserve"> REF _Ref166587564 \h </w:instrText>
      </w:r>
      <w:r w:rsidR="00216966">
        <w:rPr>
          <w:rFonts w:eastAsia="Arial" w:cs="Arial"/>
        </w:rPr>
      </w:r>
      <w:r w:rsidR="00216966">
        <w:rPr>
          <w:rFonts w:eastAsia="Arial" w:cs="Arial"/>
        </w:rPr>
        <w:fldChar w:fldCharType="separate"/>
      </w:r>
      <w:r w:rsidR="00216966">
        <w:t xml:space="preserve">Table </w:t>
      </w:r>
      <w:r w:rsidR="00216966">
        <w:rPr>
          <w:noProof/>
        </w:rPr>
        <w:t>3</w:t>
      </w:r>
      <w:r w:rsidR="00216966">
        <w:t xml:space="preserve"> - stakeholder topics</w:t>
      </w:r>
      <w:r w:rsidR="00216966">
        <w:rPr>
          <w:rFonts w:eastAsia="Arial" w:cs="Arial"/>
        </w:rPr>
        <w:fldChar w:fldCharType="end"/>
      </w:r>
      <w:r w:rsidR="00216966">
        <w:rPr>
          <w:rFonts w:eastAsia="Arial" w:cs="Arial"/>
        </w:rPr>
        <w:t xml:space="preserve">, below, shows what was discussed at each workshop. </w:t>
      </w:r>
    </w:p>
    <w:p w14:paraId="6444C4C2" w14:textId="38BD9F71" w:rsidR="11F10FD2" w:rsidRPr="0027005F" w:rsidRDefault="11F10FD2" w:rsidP="00863381">
      <w:pPr>
        <w:rPr>
          <w:rFonts w:eastAsia="Arial" w:cs="Arial"/>
        </w:rPr>
      </w:pPr>
    </w:p>
    <w:tbl>
      <w:tblPr>
        <w:tblW w:w="0" w:type="auto"/>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1693"/>
        <w:gridCol w:w="5670"/>
        <w:gridCol w:w="2117"/>
      </w:tblGrid>
      <w:tr w:rsidR="03CE9632" w:rsidRPr="0027005F" w14:paraId="25EAD3E1" w14:textId="77777777" w:rsidTr="2A95A544">
        <w:trPr>
          <w:trHeight w:val="300"/>
        </w:trPr>
        <w:tc>
          <w:tcPr>
            <w:tcW w:w="1693" w:type="dxa"/>
            <w:tcBorders>
              <w:top w:val="single" w:sz="6" w:space="0" w:color="000000" w:themeColor="text2"/>
              <w:left w:val="single" w:sz="6" w:space="0" w:color="000000" w:themeColor="text2"/>
              <w:bottom w:val="single" w:sz="6" w:space="0" w:color="000000" w:themeColor="text2"/>
              <w:right w:val="single" w:sz="6" w:space="0" w:color="000000" w:themeColor="text2"/>
            </w:tcBorders>
            <w:shd w:val="clear" w:color="auto" w:fill="003350" w:themeFill="accent1"/>
          </w:tcPr>
          <w:p w14:paraId="2F2A02A5" w14:textId="2098E096" w:rsidR="03CE9632" w:rsidRPr="0027005F" w:rsidRDefault="6E648D39" w:rsidP="00863381">
            <w:pPr>
              <w:rPr>
                <w:rFonts w:eastAsia="Arial" w:cs="Arial"/>
              </w:rPr>
            </w:pPr>
            <w:r w:rsidRPr="0027005F">
              <w:rPr>
                <w:rFonts w:eastAsia="Arial" w:cs="Arial"/>
                <w:b/>
                <w:bCs/>
                <w:color w:val="FFFFFF"/>
              </w:rPr>
              <w:t>Date</w:t>
            </w:r>
          </w:p>
        </w:tc>
        <w:tc>
          <w:tcPr>
            <w:tcW w:w="5670" w:type="dxa"/>
            <w:tcBorders>
              <w:top w:val="single" w:sz="6" w:space="0" w:color="000000" w:themeColor="text2"/>
              <w:left w:val="single" w:sz="6" w:space="0" w:color="000000" w:themeColor="text2"/>
              <w:bottom w:val="single" w:sz="6" w:space="0" w:color="000000" w:themeColor="text2"/>
              <w:right w:val="single" w:sz="6" w:space="0" w:color="000000" w:themeColor="text2"/>
            </w:tcBorders>
            <w:shd w:val="clear" w:color="auto" w:fill="003350" w:themeFill="accent1"/>
          </w:tcPr>
          <w:p w14:paraId="046B5DAB" w14:textId="24AAC5A1" w:rsidR="03CE9632" w:rsidRPr="0027005F" w:rsidRDefault="36DC3009" w:rsidP="00863381">
            <w:pPr>
              <w:rPr>
                <w:rFonts w:eastAsia="Arial" w:cs="Arial"/>
                <w:b/>
                <w:color w:val="FFFFFF"/>
              </w:rPr>
            </w:pPr>
            <w:r w:rsidRPr="0027005F">
              <w:rPr>
                <w:rFonts w:eastAsia="Arial" w:cs="Arial"/>
                <w:b/>
                <w:bCs/>
                <w:color w:val="FFFFFF"/>
              </w:rPr>
              <w:t xml:space="preserve">Planned </w:t>
            </w:r>
            <w:r w:rsidR="00C21C3F">
              <w:rPr>
                <w:rFonts w:eastAsia="Arial" w:cs="Arial"/>
                <w:b/>
                <w:bCs/>
                <w:color w:val="FFFFFF"/>
              </w:rPr>
              <w:t>t</w:t>
            </w:r>
            <w:r w:rsidRPr="0027005F">
              <w:rPr>
                <w:rFonts w:eastAsia="Arial" w:cs="Arial"/>
                <w:b/>
                <w:bCs/>
                <w:color w:val="FFFFFF"/>
              </w:rPr>
              <w:t xml:space="preserve">opics </w:t>
            </w:r>
            <w:r w:rsidR="68C8D63D" w:rsidRPr="0027005F">
              <w:rPr>
                <w:rFonts w:eastAsia="Arial" w:cs="Arial"/>
                <w:b/>
                <w:bCs/>
                <w:color w:val="FFFFFF"/>
              </w:rPr>
              <w:t xml:space="preserve">of </w:t>
            </w:r>
            <w:r w:rsidR="00C21C3F">
              <w:rPr>
                <w:rFonts w:eastAsia="Arial" w:cs="Arial"/>
                <w:b/>
                <w:bCs/>
                <w:color w:val="FFFFFF"/>
              </w:rPr>
              <w:t>d</w:t>
            </w:r>
            <w:r w:rsidR="08A35037" w:rsidRPr="0027005F">
              <w:rPr>
                <w:rFonts w:eastAsia="Arial" w:cs="Arial"/>
                <w:b/>
                <w:bCs/>
                <w:color w:val="FFFFFF"/>
              </w:rPr>
              <w:t xml:space="preserve">iscussion </w:t>
            </w:r>
          </w:p>
        </w:tc>
        <w:tc>
          <w:tcPr>
            <w:tcW w:w="2117" w:type="dxa"/>
            <w:tcBorders>
              <w:top w:val="single" w:sz="6" w:space="0" w:color="000000" w:themeColor="text2"/>
              <w:left w:val="single" w:sz="6" w:space="0" w:color="000000" w:themeColor="text2"/>
              <w:bottom w:val="single" w:sz="6" w:space="0" w:color="000000" w:themeColor="text2"/>
              <w:right w:val="single" w:sz="6" w:space="0" w:color="000000" w:themeColor="text2"/>
            </w:tcBorders>
            <w:shd w:val="clear" w:color="auto" w:fill="003350" w:themeFill="accent1"/>
          </w:tcPr>
          <w:p w14:paraId="4C61F590" w14:textId="4BF37527" w:rsidR="03CE9632" w:rsidRPr="0027005F" w:rsidRDefault="6E648D39" w:rsidP="00863381">
            <w:pPr>
              <w:rPr>
                <w:rFonts w:eastAsia="Arial" w:cs="Arial"/>
              </w:rPr>
            </w:pPr>
            <w:r w:rsidRPr="0027005F">
              <w:rPr>
                <w:rFonts w:eastAsia="Arial" w:cs="Arial"/>
                <w:b/>
                <w:bCs/>
                <w:color w:val="FFFFFF"/>
              </w:rPr>
              <w:t xml:space="preserve">Total </w:t>
            </w:r>
            <w:r w:rsidR="00C21C3F">
              <w:rPr>
                <w:rFonts w:eastAsia="Arial" w:cs="Arial"/>
                <w:b/>
                <w:bCs/>
                <w:color w:val="FFFFFF"/>
              </w:rPr>
              <w:t>a</w:t>
            </w:r>
            <w:r w:rsidRPr="0027005F">
              <w:rPr>
                <w:rFonts w:eastAsia="Arial" w:cs="Arial"/>
                <w:b/>
                <w:bCs/>
                <w:color w:val="FFFFFF"/>
              </w:rPr>
              <w:t>ttendees (members of public)</w:t>
            </w:r>
          </w:p>
        </w:tc>
      </w:tr>
      <w:tr w:rsidR="03CE9632" w:rsidRPr="0027005F" w14:paraId="054713AF" w14:textId="77777777" w:rsidTr="2A95A544">
        <w:trPr>
          <w:trHeight w:val="300"/>
        </w:trPr>
        <w:tc>
          <w:tcPr>
            <w:tcW w:w="1693" w:type="dxa"/>
            <w:tcBorders>
              <w:top w:val="single" w:sz="6" w:space="0" w:color="000000" w:themeColor="text2"/>
              <w:left w:val="single" w:sz="6" w:space="0" w:color="000000" w:themeColor="text2"/>
              <w:bottom w:val="single" w:sz="6" w:space="0" w:color="000000" w:themeColor="text2"/>
              <w:right w:val="single" w:sz="6" w:space="0" w:color="000000" w:themeColor="text2"/>
            </w:tcBorders>
            <w:shd w:val="clear" w:color="auto" w:fill="auto"/>
          </w:tcPr>
          <w:p w14:paraId="3C9B7F16" w14:textId="23ECB05D" w:rsidR="03CE9632" w:rsidRPr="0027005F" w:rsidRDefault="6E648D39" w:rsidP="00863381">
            <w:pPr>
              <w:rPr>
                <w:rFonts w:eastAsia="Arial" w:cs="Arial"/>
              </w:rPr>
            </w:pPr>
            <w:r w:rsidRPr="0027005F">
              <w:rPr>
                <w:rFonts w:eastAsia="Arial" w:cs="Arial"/>
              </w:rPr>
              <w:t>08/01/24</w:t>
            </w:r>
          </w:p>
        </w:tc>
        <w:tc>
          <w:tcPr>
            <w:tcW w:w="5670" w:type="dxa"/>
            <w:tcBorders>
              <w:top w:val="single" w:sz="6" w:space="0" w:color="000000" w:themeColor="text2"/>
              <w:left w:val="single" w:sz="6" w:space="0" w:color="000000" w:themeColor="text2"/>
              <w:bottom w:val="single" w:sz="6" w:space="0" w:color="000000" w:themeColor="text2"/>
              <w:right w:val="single" w:sz="6" w:space="0" w:color="000000" w:themeColor="text2"/>
            </w:tcBorders>
            <w:shd w:val="clear" w:color="auto" w:fill="auto"/>
          </w:tcPr>
          <w:p w14:paraId="11FA486B" w14:textId="13196902" w:rsidR="03CE9632" w:rsidRPr="0027005F" w:rsidRDefault="6E648D39" w:rsidP="00863381">
            <w:pPr>
              <w:rPr>
                <w:rFonts w:eastAsia="Arial" w:cs="Arial"/>
              </w:rPr>
            </w:pPr>
            <w:r w:rsidRPr="0027005F">
              <w:rPr>
                <w:rFonts w:eastAsia="Arial" w:cs="Arial"/>
              </w:rPr>
              <w:t>Care planning and informed decision making,</w:t>
            </w:r>
            <w:r w:rsidR="006864F2">
              <w:rPr>
                <w:rFonts w:eastAsia="Arial" w:cs="Arial"/>
              </w:rPr>
              <w:t xml:space="preserve"> c</w:t>
            </w:r>
            <w:r w:rsidRPr="0027005F">
              <w:rPr>
                <w:rFonts w:eastAsia="Arial" w:cs="Arial"/>
              </w:rPr>
              <w:t xml:space="preserve">onsiderations with unplanned pregnancies, </w:t>
            </w:r>
            <w:r w:rsidR="006864F2">
              <w:rPr>
                <w:rFonts w:eastAsia="Arial" w:cs="Arial"/>
              </w:rPr>
              <w:t>p</w:t>
            </w:r>
            <w:r w:rsidRPr="0027005F">
              <w:rPr>
                <w:rFonts w:eastAsia="Arial" w:cs="Arial"/>
              </w:rPr>
              <w:t>regnancies in under 18s</w:t>
            </w:r>
          </w:p>
        </w:tc>
        <w:tc>
          <w:tcPr>
            <w:tcW w:w="2117" w:type="dxa"/>
            <w:tcBorders>
              <w:top w:val="single" w:sz="6" w:space="0" w:color="000000" w:themeColor="text2"/>
              <w:left w:val="single" w:sz="6" w:space="0" w:color="000000" w:themeColor="text2"/>
              <w:bottom w:val="single" w:sz="6" w:space="0" w:color="000000" w:themeColor="text2"/>
              <w:right w:val="single" w:sz="6" w:space="0" w:color="000000" w:themeColor="text2"/>
            </w:tcBorders>
            <w:shd w:val="clear" w:color="auto" w:fill="auto"/>
          </w:tcPr>
          <w:p w14:paraId="6689073E" w14:textId="3E4F11C4" w:rsidR="03CE9632" w:rsidRPr="0027005F" w:rsidRDefault="6E648D39" w:rsidP="00C26497">
            <w:pPr>
              <w:rPr>
                <w:rFonts w:eastAsia="Arial" w:cs="Arial"/>
              </w:rPr>
            </w:pPr>
            <w:r w:rsidRPr="0027005F">
              <w:rPr>
                <w:rFonts w:eastAsia="Arial" w:cs="Arial"/>
              </w:rPr>
              <w:t>8</w:t>
            </w:r>
          </w:p>
        </w:tc>
      </w:tr>
      <w:tr w:rsidR="03CE9632" w:rsidRPr="0027005F" w14:paraId="0914649C" w14:textId="77777777" w:rsidTr="2A95A544">
        <w:trPr>
          <w:trHeight w:val="300"/>
        </w:trPr>
        <w:tc>
          <w:tcPr>
            <w:tcW w:w="1693" w:type="dxa"/>
            <w:tcBorders>
              <w:top w:val="single" w:sz="6" w:space="0" w:color="000000" w:themeColor="text2"/>
              <w:left w:val="single" w:sz="6" w:space="0" w:color="000000" w:themeColor="text2"/>
              <w:bottom w:val="single" w:sz="6" w:space="0" w:color="000000" w:themeColor="text2"/>
              <w:right w:val="single" w:sz="6" w:space="0" w:color="000000" w:themeColor="text2"/>
            </w:tcBorders>
            <w:shd w:val="clear" w:color="auto" w:fill="auto"/>
          </w:tcPr>
          <w:p w14:paraId="1118B431" w14:textId="4A369968" w:rsidR="03CE9632" w:rsidRPr="0027005F" w:rsidRDefault="6E648D39" w:rsidP="00863381">
            <w:pPr>
              <w:rPr>
                <w:rFonts w:eastAsia="Arial" w:cs="Arial"/>
              </w:rPr>
            </w:pPr>
            <w:r w:rsidRPr="0027005F">
              <w:rPr>
                <w:rFonts w:eastAsia="Arial" w:cs="Arial"/>
              </w:rPr>
              <w:t>09/01/24</w:t>
            </w:r>
          </w:p>
        </w:tc>
        <w:tc>
          <w:tcPr>
            <w:tcW w:w="5670" w:type="dxa"/>
            <w:tcBorders>
              <w:top w:val="single" w:sz="6" w:space="0" w:color="000000" w:themeColor="text2"/>
              <w:left w:val="single" w:sz="6" w:space="0" w:color="000000" w:themeColor="text2"/>
              <w:bottom w:val="single" w:sz="6" w:space="0" w:color="000000" w:themeColor="text2"/>
              <w:right w:val="single" w:sz="6" w:space="0" w:color="000000" w:themeColor="text2"/>
            </w:tcBorders>
            <w:shd w:val="clear" w:color="auto" w:fill="auto"/>
          </w:tcPr>
          <w:p w14:paraId="1AECF450" w14:textId="311F5583" w:rsidR="03CE9632" w:rsidRPr="0027005F" w:rsidRDefault="6E648D39" w:rsidP="001A150D">
            <w:pPr>
              <w:rPr>
                <w:rFonts w:eastAsia="Arial" w:cs="Arial"/>
              </w:rPr>
            </w:pPr>
            <w:r w:rsidRPr="0027005F">
              <w:rPr>
                <w:rFonts w:eastAsia="Arial" w:cs="Arial"/>
              </w:rPr>
              <w:t xml:space="preserve">Addressing health inequalities, </w:t>
            </w:r>
            <w:r w:rsidR="001A150D">
              <w:rPr>
                <w:rFonts w:eastAsia="Arial" w:cs="Arial"/>
              </w:rPr>
              <w:t>c</w:t>
            </w:r>
            <w:r w:rsidRPr="0027005F">
              <w:rPr>
                <w:rFonts w:eastAsia="Arial" w:cs="Arial"/>
              </w:rPr>
              <w:t>ontinuity of carer</w:t>
            </w:r>
          </w:p>
        </w:tc>
        <w:tc>
          <w:tcPr>
            <w:tcW w:w="2117" w:type="dxa"/>
            <w:tcBorders>
              <w:top w:val="single" w:sz="6" w:space="0" w:color="000000" w:themeColor="text2"/>
              <w:left w:val="single" w:sz="6" w:space="0" w:color="000000" w:themeColor="text2"/>
              <w:bottom w:val="single" w:sz="6" w:space="0" w:color="000000" w:themeColor="text2"/>
              <w:right w:val="single" w:sz="6" w:space="0" w:color="000000" w:themeColor="text2"/>
            </w:tcBorders>
            <w:shd w:val="clear" w:color="auto" w:fill="auto"/>
          </w:tcPr>
          <w:p w14:paraId="4B0A9977" w14:textId="7A6961EB" w:rsidR="03CE9632" w:rsidRPr="0027005F" w:rsidRDefault="6E648D39" w:rsidP="00C26497">
            <w:pPr>
              <w:rPr>
                <w:rFonts w:eastAsia="Arial" w:cs="Arial"/>
              </w:rPr>
            </w:pPr>
            <w:r w:rsidRPr="0027005F">
              <w:rPr>
                <w:rFonts w:eastAsia="Arial" w:cs="Arial"/>
              </w:rPr>
              <w:t>13</w:t>
            </w:r>
          </w:p>
        </w:tc>
      </w:tr>
      <w:tr w:rsidR="03CE9632" w:rsidRPr="0027005F" w14:paraId="2033BEDF" w14:textId="77777777" w:rsidTr="2A95A544">
        <w:trPr>
          <w:trHeight w:val="300"/>
        </w:trPr>
        <w:tc>
          <w:tcPr>
            <w:tcW w:w="1693" w:type="dxa"/>
            <w:tcBorders>
              <w:top w:val="single" w:sz="6" w:space="0" w:color="000000" w:themeColor="text2"/>
              <w:left w:val="single" w:sz="6" w:space="0" w:color="000000" w:themeColor="text2"/>
              <w:bottom w:val="single" w:sz="6" w:space="0" w:color="000000" w:themeColor="text2"/>
              <w:right w:val="single" w:sz="6" w:space="0" w:color="000000" w:themeColor="text2"/>
            </w:tcBorders>
            <w:shd w:val="clear" w:color="auto" w:fill="auto"/>
          </w:tcPr>
          <w:p w14:paraId="65F4267E" w14:textId="2BA7F869" w:rsidR="03CE9632" w:rsidRPr="0027005F" w:rsidRDefault="6E648D39" w:rsidP="00863381">
            <w:pPr>
              <w:rPr>
                <w:rFonts w:eastAsia="Arial" w:cs="Arial"/>
              </w:rPr>
            </w:pPr>
            <w:r w:rsidRPr="0027005F">
              <w:rPr>
                <w:rFonts w:eastAsia="Arial" w:cs="Arial"/>
              </w:rPr>
              <w:t>10/01/24</w:t>
            </w:r>
          </w:p>
        </w:tc>
        <w:tc>
          <w:tcPr>
            <w:tcW w:w="5670" w:type="dxa"/>
            <w:tcBorders>
              <w:top w:val="single" w:sz="6" w:space="0" w:color="000000" w:themeColor="text2"/>
              <w:left w:val="single" w:sz="6" w:space="0" w:color="000000" w:themeColor="text2"/>
              <w:bottom w:val="single" w:sz="6" w:space="0" w:color="000000" w:themeColor="text2"/>
              <w:right w:val="single" w:sz="6" w:space="0" w:color="000000" w:themeColor="text2"/>
            </w:tcBorders>
            <w:shd w:val="clear" w:color="auto" w:fill="auto"/>
          </w:tcPr>
          <w:p w14:paraId="368B1874" w14:textId="7CE77548" w:rsidR="03CE9632" w:rsidRPr="0027005F" w:rsidRDefault="6E648D39" w:rsidP="00863381">
            <w:pPr>
              <w:rPr>
                <w:rFonts w:eastAsia="Arial" w:cs="Arial"/>
              </w:rPr>
            </w:pPr>
            <w:r w:rsidRPr="0027005F">
              <w:rPr>
                <w:rFonts w:eastAsia="Arial" w:cs="Arial"/>
              </w:rPr>
              <w:t xml:space="preserve">Perinatal pelvic floor health, </w:t>
            </w:r>
            <w:r w:rsidR="00B73310">
              <w:rPr>
                <w:rFonts w:eastAsia="Arial" w:cs="Arial"/>
              </w:rPr>
              <w:t>s</w:t>
            </w:r>
            <w:r w:rsidRPr="0027005F">
              <w:rPr>
                <w:rFonts w:eastAsia="Arial" w:cs="Arial"/>
              </w:rPr>
              <w:t xml:space="preserve">moking cessation, </w:t>
            </w:r>
          </w:p>
          <w:p w14:paraId="653B9288" w14:textId="77B5A61E" w:rsidR="03CE9632" w:rsidRPr="0027005F" w:rsidRDefault="001A150D" w:rsidP="00863381">
            <w:pPr>
              <w:rPr>
                <w:rFonts w:eastAsia="Arial" w:cs="Arial"/>
              </w:rPr>
            </w:pPr>
            <w:r>
              <w:rPr>
                <w:rFonts w:eastAsia="Arial" w:cs="Arial"/>
              </w:rPr>
              <w:t>p</w:t>
            </w:r>
            <w:r w:rsidR="6E648D39" w:rsidRPr="0027005F">
              <w:rPr>
                <w:rFonts w:eastAsia="Arial" w:cs="Arial"/>
              </w:rPr>
              <w:t>ostnatal checks</w:t>
            </w:r>
          </w:p>
        </w:tc>
        <w:tc>
          <w:tcPr>
            <w:tcW w:w="2117" w:type="dxa"/>
            <w:tcBorders>
              <w:top w:val="single" w:sz="6" w:space="0" w:color="000000" w:themeColor="text2"/>
              <w:left w:val="single" w:sz="6" w:space="0" w:color="000000" w:themeColor="text2"/>
              <w:bottom w:val="single" w:sz="6" w:space="0" w:color="000000" w:themeColor="text2"/>
              <w:right w:val="single" w:sz="6" w:space="0" w:color="000000" w:themeColor="text2"/>
            </w:tcBorders>
            <w:shd w:val="clear" w:color="auto" w:fill="auto"/>
          </w:tcPr>
          <w:p w14:paraId="3846C87A" w14:textId="37DE6CC8" w:rsidR="03CE9632" w:rsidRPr="0027005F" w:rsidRDefault="6E648D39" w:rsidP="00C26497">
            <w:pPr>
              <w:rPr>
                <w:rFonts w:eastAsia="Arial" w:cs="Arial"/>
              </w:rPr>
            </w:pPr>
            <w:r w:rsidRPr="0027005F">
              <w:rPr>
                <w:rFonts w:eastAsia="Arial" w:cs="Arial"/>
              </w:rPr>
              <w:t>10</w:t>
            </w:r>
          </w:p>
        </w:tc>
      </w:tr>
      <w:tr w:rsidR="03CE9632" w:rsidRPr="0027005F" w14:paraId="2340BFBF" w14:textId="77777777" w:rsidTr="2A95A544">
        <w:trPr>
          <w:trHeight w:val="300"/>
        </w:trPr>
        <w:tc>
          <w:tcPr>
            <w:tcW w:w="1693" w:type="dxa"/>
            <w:tcBorders>
              <w:top w:val="single" w:sz="6" w:space="0" w:color="000000" w:themeColor="text2"/>
              <w:left w:val="single" w:sz="6" w:space="0" w:color="000000" w:themeColor="text2"/>
              <w:bottom w:val="single" w:sz="6" w:space="0" w:color="000000" w:themeColor="text2"/>
              <w:right w:val="single" w:sz="6" w:space="0" w:color="000000" w:themeColor="text2"/>
            </w:tcBorders>
            <w:shd w:val="clear" w:color="auto" w:fill="auto"/>
          </w:tcPr>
          <w:p w14:paraId="39CC18A6" w14:textId="65F18E83" w:rsidR="03CE9632" w:rsidRPr="0027005F" w:rsidRDefault="6E648D39" w:rsidP="00863381">
            <w:pPr>
              <w:rPr>
                <w:rFonts w:eastAsia="Arial" w:cs="Arial"/>
              </w:rPr>
            </w:pPr>
            <w:r w:rsidRPr="0027005F">
              <w:rPr>
                <w:rFonts w:eastAsia="Arial" w:cs="Arial"/>
              </w:rPr>
              <w:t>10/01/24</w:t>
            </w:r>
          </w:p>
        </w:tc>
        <w:tc>
          <w:tcPr>
            <w:tcW w:w="5670" w:type="dxa"/>
            <w:tcBorders>
              <w:top w:val="single" w:sz="6" w:space="0" w:color="000000" w:themeColor="text2"/>
              <w:left w:val="single" w:sz="6" w:space="0" w:color="000000" w:themeColor="text2"/>
              <w:bottom w:val="single" w:sz="6" w:space="0" w:color="000000" w:themeColor="text2"/>
              <w:right w:val="single" w:sz="6" w:space="0" w:color="000000" w:themeColor="text2"/>
            </w:tcBorders>
            <w:shd w:val="clear" w:color="auto" w:fill="auto"/>
          </w:tcPr>
          <w:p w14:paraId="17521A5A" w14:textId="0EB2C250" w:rsidR="03CE9632" w:rsidRPr="0027005F" w:rsidRDefault="6E648D39" w:rsidP="00863381">
            <w:pPr>
              <w:rPr>
                <w:rFonts w:eastAsia="Arial" w:cs="Arial"/>
              </w:rPr>
            </w:pPr>
            <w:r w:rsidRPr="0027005F">
              <w:rPr>
                <w:rFonts w:eastAsia="Arial" w:cs="Arial"/>
              </w:rPr>
              <w:t>Maternal medicine</w:t>
            </w:r>
          </w:p>
        </w:tc>
        <w:tc>
          <w:tcPr>
            <w:tcW w:w="2117" w:type="dxa"/>
            <w:tcBorders>
              <w:top w:val="single" w:sz="6" w:space="0" w:color="000000" w:themeColor="text2"/>
              <w:left w:val="single" w:sz="6" w:space="0" w:color="000000" w:themeColor="text2"/>
              <w:bottom w:val="single" w:sz="6" w:space="0" w:color="000000" w:themeColor="text2"/>
              <w:right w:val="single" w:sz="6" w:space="0" w:color="000000" w:themeColor="text2"/>
            </w:tcBorders>
            <w:shd w:val="clear" w:color="auto" w:fill="auto"/>
          </w:tcPr>
          <w:p w14:paraId="03731190" w14:textId="6B000A99" w:rsidR="03CE9632" w:rsidRPr="0027005F" w:rsidRDefault="6E648D39" w:rsidP="00C26497">
            <w:pPr>
              <w:rPr>
                <w:rFonts w:eastAsia="Arial" w:cs="Arial"/>
              </w:rPr>
            </w:pPr>
            <w:r w:rsidRPr="0027005F">
              <w:rPr>
                <w:rFonts w:eastAsia="Arial" w:cs="Arial"/>
              </w:rPr>
              <w:t>14</w:t>
            </w:r>
          </w:p>
        </w:tc>
      </w:tr>
      <w:tr w:rsidR="03CE9632" w:rsidRPr="0027005F" w14:paraId="7EC6B17A" w14:textId="77777777" w:rsidTr="2A95A544">
        <w:trPr>
          <w:trHeight w:val="300"/>
        </w:trPr>
        <w:tc>
          <w:tcPr>
            <w:tcW w:w="1693" w:type="dxa"/>
            <w:tcBorders>
              <w:top w:val="single" w:sz="6" w:space="0" w:color="000000" w:themeColor="text2"/>
              <w:left w:val="single" w:sz="6" w:space="0" w:color="000000" w:themeColor="text2"/>
              <w:bottom w:val="single" w:sz="6" w:space="0" w:color="000000" w:themeColor="text2"/>
              <w:right w:val="single" w:sz="6" w:space="0" w:color="000000" w:themeColor="text2"/>
            </w:tcBorders>
            <w:shd w:val="clear" w:color="auto" w:fill="auto"/>
          </w:tcPr>
          <w:p w14:paraId="1AA36071" w14:textId="7EF52488" w:rsidR="03CE9632" w:rsidRPr="0027005F" w:rsidRDefault="6E648D39" w:rsidP="00863381">
            <w:pPr>
              <w:rPr>
                <w:rFonts w:eastAsia="Arial" w:cs="Arial"/>
              </w:rPr>
            </w:pPr>
            <w:r w:rsidRPr="0027005F">
              <w:rPr>
                <w:rFonts w:eastAsia="Arial" w:cs="Arial"/>
              </w:rPr>
              <w:t>11/01/24</w:t>
            </w:r>
          </w:p>
        </w:tc>
        <w:tc>
          <w:tcPr>
            <w:tcW w:w="5670" w:type="dxa"/>
            <w:tcBorders>
              <w:top w:val="single" w:sz="6" w:space="0" w:color="000000" w:themeColor="text2"/>
              <w:left w:val="single" w:sz="6" w:space="0" w:color="000000" w:themeColor="text2"/>
              <w:bottom w:val="single" w:sz="6" w:space="0" w:color="000000" w:themeColor="text2"/>
              <w:right w:val="single" w:sz="6" w:space="0" w:color="000000" w:themeColor="text2"/>
            </w:tcBorders>
            <w:shd w:val="clear" w:color="auto" w:fill="auto"/>
          </w:tcPr>
          <w:p w14:paraId="73CE12AF" w14:textId="627117E7" w:rsidR="03CE9632" w:rsidRPr="0027005F" w:rsidRDefault="6E648D39" w:rsidP="00863381">
            <w:pPr>
              <w:rPr>
                <w:rFonts w:eastAsia="Arial" w:cs="Arial"/>
              </w:rPr>
            </w:pPr>
            <w:r w:rsidRPr="0027005F">
              <w:rPr>
                <w:rFonts w:eastAsia="Arial" w:cs="Arial"/>
              </w:rPr>
              <w:t>Mental health</w:t>
            </w:r>
          </w:p>
        </w:tc>
        <w:tc>
          <w:tcPr>
            <w:tcW w:w="2117" w:type="dxa"/>
            <w:tcBorders>
              <w:top w:val="single" w:sz="6" w:space="0" w:color="000000" w:themeColor="text2"/>
              <w:left w:val="single" w:sz="6" w:space="0" w:color="000000" w:themeColor="text2"/>
              <w:bottom w:val="single" w:sz="6" w:space="0" w:color="000000" w:themeColor="text2"/>
              <w:right w:val="single" w:sz="6" w:space="0" w:color="000000" w:themeColor="text2"/>
            </w:tcBorders>
            <w:shd w:val="clear" w:color="auto" w:fill="auto"/>
          </w:tcPr>
          <w:p w14:paraId="2088931E" w14:textId="7BA37688" w:rsidR="03CE9632" w:rsidRPr="0027005F" w:rsidRDefault="6E648D39" w:rsidP="00C26497">
            <w:pPr>
              <w:rPr>
                <w:rFonts w:eastAsia="Arial" w:cs="Arial"/>
              </w:rPr>
            </w:pPr>
            <w:r w:rsidRPr="0027005F">
              <w:rPr>
                <w:rFonts w:eastAsia="Arial" w:cs="Arial"/>
              </w:rPr>
              <w:t>11</w:t>
            </w:r>
          </w:p>
        </w:tc>
      </w:tr>
      <w:tr w:rsidR="03CE9632" w:rsidRPr="0027005F" w14:paraId="5AF62E04" w14:textId="77777777" w:rsidTr="2A95A544">
        <w:trPr>
          <w:trHeight w:val="300"/>
        </w:trPr>
        <w:tc>
          <w:tcPr>
            <w:tcW w:w="1693" w:type="dxa"/>
            <w:tcBorders>
              <w:top w:val="single" w:sz="6" w:space="0" w:color="000000" w:themeColor="text2"/>
              <w:left w:val="single" w:sz="6" w:space="0" w:color="000000" w:themeColor="text2"/>
              <w:bottom w:val="single" w:sz="6" w:space="0" w:color="000000" w:themeColor="text2"/>
              <w:right w:val="single" w:sz="6" w:space="0" w:color="000000" w:themeColor="text2"/>
            </w:tcBorders>
            <w:shd w:val="clear" w:color="auto" w:fill="auto"/>
          </w:tcPr>
          <w:p w14:paraId="1BB819FB" w14:textId="1D8779A8" w:rsidR="03CE9632" w:rsidRPr="0027005F" w:rsidRDefault="6E648D39" w:rsidP="00863381">
            <w:pPr>
              <w:rPr>
                <w:rFonts w:eastAsia="Arial" w:cs="Arial"/>
              </w:rPr>
            </w:pPr>
            <w:r w:rsidRPr="0027005F">
              <w:rPr>
                <w:rFonts w:eastAsia="Arial" w:cs="Arial"/>
              </w:rPr>
              <w:t>11/01/24</w:t>
            </w:r>
          </w:p>
        </w:tc>
        <w:tc>
          <w:tcPr>
            <w:tcW w:w="5670" w:type="dxa"/>
            <w:tcBorders>
              <w:top w:val="single" w:sz="6" w:space="0" w:color="000000" w:themeColor="text2"/>
              <w:left w:val="single" w:sz="6" w:space="0" w:color="000000" w:themeColor="text2"/>
              <w:bottom w:val="single" w:sz="6" w:space="0" w:color="000000" w:themeColor="text2"/>
              <w:right w:val="single" w:sz="6" w:space="0" w:color="000000" w:themeColor="text2"/>
            </w:tcBorders>
            <w:shd w:val="clear" w:color="auto" w:fill="auto"/>
          </w:tcPr>
          <w:p w14:paraId="13E96228" w14:textId="79EC21BB" w:rsidR="03CE9632" w:rsidRPr="0027005F" w:rsidRDefault="6E648D39" w:rsidP="00B73310">
            <w:pPr>
              <w:rPr>
                <w:rFonts w:eastAsia="Arial" w:cs="Arial"/>
              </w:rPr>
            </w:pPr>
            <w:proofErr w:type="spellStart"/>
            <w:r w:rsidRPr="0027005F">
              <w:rPr>
                <w:rFonts w:eastAsia="Arial" w:cs="Arial"/>
              </w:rPr>
              <w:t>Fetal</w:t>
            </w:r>
            <w:proofErr w:type="spellEnd"/>
            <w:r w:rsidRPr="0027005F">
              <w:rPr>
                <w:rFonts w:eastAsia="Arial" w:cs="Arial"/>
              </w:rPr>
              <w:t xml:space="preserve"> medicine, </w:t>
            </w:r>
            <w:r w:rsidR="00B73310">
              <w:rPr>
                <w:rFonts w:eastAsia="Arial" w:cs="Arial"/>
              </w:rPr>
              <w:t>m</w:t>
            </w:r>
            <w:r w:rsidRPr="0027005F">
              <w:rPr>
                <w:rFonts w:eastAsia="Arial" w:cs="Arial"/>
              </w:rPr>
              <w:t xml:space="preserve">ultiple births, </w:t>
            </w:r>
            <w:r w:rsidR="00B73310">
              <w:rPr>
                <w:rFonts w:eastAsia="Arial" w:cs="Arial"/>
              </w:rPr>
              <w:t>e</w:t>
            </w:r>
            <w:r w:rsidRPr="0027005F">
              <w:rPr>
                <w:rFonts w:eastAsia="Arial" w:cs="Arial"/>
              </w:rPr>
              <w:t>xperience of bereavement and loss</w:t>
            </w:r>
          </w:p>
        </w:tc>
        <w:tc>
          <w:tcPr>
            <w:tcW w:w="2117" w:type="dxa"/>
            <w:tcBorders>
              <w:top w:val="single" w:sz="6" w:space="0" w:color="000000" w:themeColor="text2"/>
              <w:left w:val="single" w:sz="6" w:space="0" w:color="000000" w:themeColor="text2"/>
              <w:bottom w:val="single" w:sz="6" w:space="0" w:color="000000" w:themeColor="text2"/>
              <w:right w:val="single" w:sz="6" w:space="0" w:color="000000" w:themeColor="text2"/>
            </w:tcBorders>
            <w:shd w:val="clear" w:color="auto" w:fill="auto"/>
          </w:tcPr>
          <w:p w14:paraId="7855F932" w14:textId="49072F6C" w:rsidR="03CE9632" w:rsidRPr="0027005F" w:rsidRDefault="6E648D39" w:rsidP="00C26497">
            <w:pPr>
              <w:rPr>
                <w:rFonts w:eastAsia="Arial" w:cs="Arial"/>
              </w:rPr>
            </w:pPr>
            <w:r w:rsidRPr="0027005F">
              <w:rPr>
                <w:rFonts w:eastAsia="Arial" w:cs="Arial"/>
              </w:rPr>
              <w:t>12</w:t>
            </w:r>
          </w:p>
        </w:tc>
      </w:tr>
    </w:tbl>
    <w:p w14:paraId="392B0CB1" w14:textId="221BF98E" w:rsidR="0027005F" w:rsidRDefault="00216966" w:rsidP="00216966">
      <w:pPr>
        <w:pStyle w:val="Caption"/>
      </w:pPr>
      <w:bookmarkStart w:id="83" w:name="_Ref166587564"/>
      <w:r>
        <w:t xml:space="preserve">Table </w:t>
      </w:r>
      <w:r>
        <w:fldChar w:fldCharType="begin"/>
      </w:r>
      <w:r>
        <w:instrText>SEQ Table \* ARABIC</w:instrText>
      </w:r>
      <w:r>
        <w:fldChar w:fldCharType="separate"/>
      </w:r>
      <w:r w:rsidR="00711500">
        <w:rPr>
          <w:noProof/>
        </w:rPr>
        <w:t>3</w:t>
      </w:r>
      <w:r>
        <w:fldChar w:fldCharType="end"/>
      </w:r>
      <w:r>
        <w:t xml:space="preserve"> - </w:t>
      </w:r>
      <w:r w:rsidR="00937F73">
        <w:t>S</w:t>
      </w:r>
      <w:r>
        <w:t>takeholder topics</w:t>
      </w:r>
      <w:bookmarkEnd w:id="83"/>
    </w:p>
    <w:p w14:paraId="3A430C6B" w14:textId="77777777" w:rsidR="00805C2E" w:rsidRPr="00805C2E" w:rsidRDefault="00805C2E" w:rsidP="00805C2E">
      <w:pPr>
        <w:rPr>
          <w:rFonts w:eastAsia="Arial"/>
        </w:rPr>
      </w:pPr>
    </w:p>
    <w:p w14:paraId="50CDB7A9" w14:textId="03CF7C8C" w:rsidR="3E0B19FD" w:rsidRPr="0027005F" w:rsidRDefault="748A0536" w:rsidP="008B36BD">
      <w:pPr>
        <w:pStyle w:val="Heading2"/>
        <w:numPr>
          <w:ilvl w:val="1"/>
          <w:numId w:val="28"/>
        </w:numPr>
        <w:rPr>
          <w:rFonts w:cs="Arial"/>
        </w:rPr>
      </w:pPr>
      <w:bookmarkStart w:id="84" w:name="_Toc508877974"/>
      <w:bookmarkStart w:id="85" w:name="_Toc183183164"/>
      <w:r w:rsidRPr="00F48B81">
        <w:rPr>
          <w:rFonts w:cs="Arial"/>
        </w:rPr>
        <w:t>Minority</w:t>
      </w:r>
      <w:r w:rsidR="7D6BF193" w:rsidRPr="00F48B81">
        <w:rPr>
          <w:rFonts w:cs="Arial"/>
        </w:rPr>
        <w:t xml:space="preserve"> </w:t>
      </w:r>
      <w:r w:rsidR="48935F42" w:rsidRPr="00F48B81">
        <w:rPr>
          <w:rFonts w:cs="Arial"/>
        </w:rPr>
        <w:t>g</w:t>
      </w:r>
      <w:r w:rsidR="4BDBBBB3" w:rsidRPr="00F48B81">
        <w:rPr>
          <w:rFonts w:cs="Arial"/>
        </w:rPr>
        <w:t>roups</w:t>
      </w:r>
      <w:bookmarkEnd w:id="85"/>
      <w:r w:rsidR="3A57EC94" w:rsidRPr="00F48B81">
        <w:rPr>
          <w:rFonts w:cs="Arial"/>
        </w:rPr>
        <w:t xml:space="preserve"> </w:t>
      </w:r>
      <w:bookmarkEnd w:id="84"/>
    </w:p>
    <w:p w14:paraId="6D2B4BB4" w14:textId="7C3B6263" w:rsidR="3EE9BF3F" w:rsidRPr="00C26497" w:rsidRDefault="34C9007B" w:rsidP="4CE70DC3">
      <w:pPr>
        <w:spacing w:after="160"/>
        <w:ind w:left="-20" w:right="-20"/>
        <w:rPr>
          <w:rFonts w:eastAsia="Arial" w:cs="Arial"/>
        </w:rPr>
      </w:pPr>
      <w:r w:rsidRPr="0027005F">
        <w:rPr>
          <w:rFonts w:eastAsia="Arial" w:cs="Arial"/>
        </w:rPr>
        <w:t xml:space="preserve">Small group and individual </w:t>
      </w:r>
      <w:r w:rsidR="4BDBBBB3" w:rsidRPr="0027005F">
        <w:rPr>
          <w:rFonts w:eastAsia="Arial" w:cs="Arial"/>
        </w:rPr>
        <w:t xml:space="preserve">discussions were held with </w:t>
      </w:r>
      <w:r w:rsidR="748A0536">
        <w:rPr>
          <w:rFonts w:eastAsia="Arial" w:cs="Arial"/>
        </w:rPr>
        <w:t>those</w:t>
      </w:r>
      <w:r w:rsidR="061EBA4E" w:rsidRPr="0027005F">
        <w:rPr>
          <w:rFonts w:eastAsia="Arial" w:cs="Arial"/>
        </w:rPr>
        <w:t xml:space="preserve"> </w:t>
      </w:r>
      <w:r w:rsidR="5189CC25" w:rsidRPr="0027005F">
        <w:rPr>
          <w:rFonts w:eastAsia="Arial" w:cs="Arial"/>
        </w:rPr>
        <w:t xml:space="preserve">from </w:t>
      </w:r>
      <w:r w:rsidR="590EE1DE" w:rsidRPr="0027005F">
        <w:rPr>
          <w:rFonts w:eastAsia="Arial" w:cs="Arial"/>
        </w:rPr>
        <w:t xml:space="preserve">ethnic </w:t>
      </w:r>
      <w:r w:rsidR="5189CC25" w:rsidRPr="0027005F">
        <w:rPr>
          <w:rFonts w:eastAsia="Arial" w:cs="Arial"/>
        </w:rPr>
        <w:t>minority groups</w:t>
      </w:r>
      <w:r w:rsidR="38A6D2EF" w:rsidRPr="0027005F">
        <w:rPr>
          <w:rFonts w:eastAsia="Arial" w:cs="Arial"/>
        </w:rPr>
        <w:t>,</w:t>
      </w:r>
      <w:r w:rsidR="5189CC25" w:rsidRPr="0027005F">
        <w:rPr>
          <w:rFonts w:eastAsia="Arial" w:cs="Arial"/>
        </w:rPr>
        <w:t xml:space="preserve"> and</w:t>
      </w:r>
      <w:r w:rsidR="57A089C0" w:rsidRPr="0027005F">
        <w:rPr>
          <w:rFonts w:eastAsia="Arial" w:cs="Arial"/>
        </w:rPr>
        <w:t xml:space="preserve"> </w:t>
      </w:r>
      <w:r w:rsidR="4BDBBBB3" w:rsidRPr="0027005F">
        <w:rPr>
          <w:rFonts w:eastAsia="Arial" w:cs="Arial"/>
        </w:rPr>
        <w:t xml:space="preserve">professionals working with </w:t>
      </w:r>
      <w:r w:rsidR="748A0536">
        <w:rPr>
          <w:rFonts w:eastAsia="Arial" w:cs="Arial"/>
        </w:rPr>
        <w:t>them</w:t>
      </w:r>
      <w:r w:rsidR="799306A8">
        <w:rPr>
          <w:rFonts w:eastAsia="Arial" w:cs="Arial"/>
        </w:rPr>
        <w:t>,</w:t>
      </w:r>
      <w:r w:rsidR="0C476871" w:rsidRPr="0027005F">
        <w:rPr>
          <w:rFonts w:eastAsia="Arial" w:cs="Arial"/>
        </w:rPr>
        <w:t xml:space="preserve"> to ensure good representation </w:t>
      </w:r>
      <w:r w:rsidR="51936746" w:rsidRPr="0027005F">
        <w:rPr>
          <w:rFonts w:eastAsia="Arial" w:cs="Arial"/>
        </w:rPr>
        <w:t>from</w:t>
      </w:r>
      <w:r w:rsidR="0C476871" w:rsidRPr="0027005F">
        <w:rPr>
          <w:rFonts w:eastAsia="Arial" w:cs="Arial"/>
        </w:rPr>
        <w:t xml:space="preserve"> </w:t>
      </w:r>
      <w:r w:rsidR="799306A8">
        <w:rPr>
          <w:rFonts w:eastAsia="Arial" w:cs="Arial"/>
        </w:rPr>
        <w:t>people</w:t>
      </w:r>
      <w:r w:rsidR="0C476871" w:rsidRPr="0027005F">
        <w:rPr>
          <w:rFonts w:eastAsia="Arial" w:cs="Arial"/>
        </w:rPr>
        <w:t xml:space="preserve"> </w:t>
      </w:r>
      <w:r w:rsidR="215CC852" w:rsidRPr="0027005F">
        <w:rPr>
          <w:rFonts w:eastAsia="Arial" w:cs="Arial"/>
        </w:rPr>
        <w:t>who m</w:t>
      </w:r>
      <w:r w:rsidR="6FB2566F" w:rsidRPr="0027005F">
        <w:rPr>
          <w:rFonts w:eastAsia="Arial" w:cs="Arial"/>
        </w:rPr>
        <w:t>ight</w:t>
      </w:r>
      <w:r w:rsidR="215CC852" w:rsidRPr="0027005F">
        <w:rPr>
          <w:rFonts w:eastAsia="Arial" w:cs="Arial"/>
        </w:rPr>
        <w:t xml:space="preserve"> </w:t>
      </w:r>
      <w:r w:rsidR="215CC852" w:rsidRPr="0027005F">
        <w:rPr>
          <w:rFonts w:eastAsia="Arial" w:cs="Arial"/>
        </w:rPr>
        <w:lastRenderedPageBreak/>
        <w:t>otherwise be underrepresented</w:t>
      </w:r>
      <w:r w:rsidR="0C476871" w:rsidRPr="0027005F">
        <w:rPr>
          <w:rFonts w:eastAsia="Arial" w:cs="Arial"/>
        </w:rPr>
        <w:t>.</w:t>
      </w:r>
      <w:r w:rsidR="799306A8">
        <w:rPr>
          <w:rFonts w:eastAsia="Arial" w:cs="Arial"/>
        </w:rPr>
        <w:t xml:space="preserve"> </w:t>
      </w:r>
      <w:r w:rsidR="7579D663">
        <w:rPr>
          <w:rFonts w:eastAsia="Arial" w:cs="Arial"/>
        </w:rPr>
        <w:t xml:space="preserve">People from </w:t>
      </w:r>
      <w:r w:rsidR="7579D663" w:rsidRPr="4CE70DC3">
        <w:rPr>
          <w:rFonts w:eastAsia="Arial" w:cs="Arial"/>
        </w:rPr>
        <w:t>ethnic groups other than the White British group were also represented in the general ‘</w:t>
      </w:r>
      <w:r w:rsidR="315E133C" w:rsidRPr="4CE70DC3">
        <w:rPr>
          <w:rFonts w:eastAsia="Arial" w:cs="Arial"/>
        </w:rPr>
        <w:t>Service User</w:t>
      </w:r>
      <w:r w:rsidR="6FA76A9D" w:rsidRPr="4CE70DC3">
        <w:rPr>
          <w:rFonts w:eastAsia="Arial" w:cs="Arial"/>
        </w:rPr>
        <w:t>s’</w:t>
      </w:r>
      <w:r w:rsidR="7579D663" w:rsidRPr="4CE70DC3">
        <w:rPr>
          <w:rFonts w:eastAsia="Arial" w:cs="Arial"/>
        </w:rPr>
        <w:t xml:space="preserve"> group.</w:t>
      </w:r>
      <w:r w:rsidR="7579D663">
        <w:rPr>
          <w:rFonts w:eastAsia="Arial" w:cs="Arial"/>
        </w:rPr>
        <w:t xml:space="preserve"> </w:t>
      </w:r>
      <w:r w:rsidR="00216FD4">
        <w:rPr>
          <w:rFonts w:eastAsia="Arial" w:cs="Arial"/>
        </w:rPr>
        <w:fldChar w:fldCharType="begin"/>
      </w:r>
      <w:r w:rsidR="00216FD4">
        <w:rPr>
          <w:rFonts w:eastAsia="Arial" w:cs="Arial"/>
        </w:rPr>
        <w:instrText xml:space="preserve"> REF _Ref166679469 \h </w:instrText>
      </w:r>
      <w:r w:rsidR="00216FD4">
        <w:rPr>
          <w:rFonts w:eastAsia="Arial" w:cs="Arial"/>
        </w:rPr>
      </w:r>
      <w:r w:rsidR="00216FD4">
        <w:rPr>
          <w:rFonts w:eastAsia="Arial" w:cs="Arial"/>
        </w:rPr>
        <w:fldChar w:fldCharType="separate"/>
      </w:r>
      <w:r w:rsidR="67158F98">
        <w:t>￼</w:t>
      </w:r>
      <w:r w:rsidR="67158F98" w:rsidRPr="4CE70DC3">
        <w:rPr>
          <w:noProof/>
        </w:rPr>
        <w:t xml:space="preserve">Table </w:t>
      </w:r>
      <w:r w:rsidR="00216FD4">
        <w:rPr>
          <w:rFonts w:eastAsia="Arial" w:cs="Arial"/>
        </w:rPr>
        <w:fldChar w:fldCharType="end"/>
      </w:r>
      <w:r w:rsidR="67158F98" w:rsidRPr="4CE70DC3">
        <w:t>￼</w:t>
      </w:r>
      <w:r w:rsidR="67158F98" w:rsidRPr="4CE70DC3">
        <w:rPr>
          <w:rFonts w:eastAsia="Arial" w:cs="Arial"/>
        </w:rPr>
        <w:t>.</w:t>
      </w:r>
    </w:p>
    <w:p w14:paraId="524F6F69" w14:textId="274533CD" w:rsidR="732E4F49" w:rsidRDefault="732E4F49" w:rsidP="00863381">
      <w:pPr>
        <w:rPr>
          <w:rFonts w:eastAsia="Arial" w:cs="Arial"/>
        </w:rPr>
      </w:pPr>
    </w:p>
    <w:tbl>
      <w:tblPr>
        <w:tblW w:w="9654"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1670"/>
        <w:gridCol w:w="5410"/>
        <w:gridCol w:w="2574"/>
      </w:tblGrid>
      <w:tr w:rsidR="00E314C3" w:rsidRPr="0027005F" w14:paraId="4EDF5A16" w14:textId="77777777" w:rsidTr="4CE70DC3">
        <w:trPr>
          <w:trHeight w:val="300"/>
        </w:trPr>
        <w:tc>
          <w:tcPr>
            <w:tcW w:w="1670" w:type="dxa"/>
            <w:tcBorders>
              <w:top w:val="single" w:sz="6" w:space="0" w:color="000000" w:themeColor="text2"/>
              <w:left w:val="single" w:sz="6" w:space="0" w:color="000000" w:themeColor="text2"/>
              <w:bottom w:val="single" w:sz="6" w:space="0" w:color="000000" w:themeColor="text2"/>
              <w:right w:val="single" w:sz="6" w:space="0" w:color="000000" w:themeColor="text2"/>
            </w:tcBorders>
            <w:shd w:val="clear" w:color="auto" w:fill="003350" w:themeFill="accent1"/>
            <w:vAlign w:val="center"/>
          </w:tcPr>
          <w:p w14:paraId="5F8C8AD2" w14:textId="77777777" w:rsidR="00E314C3" w:rsidRPr="0027005F" w:rsidRDefault="00E314C3">
            <w:pPr>
              <w:rPr>
                <w:rFonts w:eastAsia="Arial" w:cs="Arial"/>
                <w:color w:val="FAFCFC" w:themeColor="background1"/>
              </w:rPr>
            </w:pPr>
            <w:r w:rsidRPr="0027005F">
              <w:rPr>
                <w:rFonts w:eastAsia="Arial" w:cs="Arial"/>
                <w:b/>
                <w:bCs/>
                <w:color w:val="FAFCFC" w:themeColor="background1"/>
              </w:rPr>
              <w:t>Date</w:t>
            </w:r>
          </w:p>
        </w:tc>
        <w:tc>
          <w:tcPr>
            <w:tcW w:w="5410" w:type="dxa"/>
            <w:tcBorders>
              <w:top w:val="single" w:sz="6" w:space="0" w:color="000000" w:themeColor="text2"/>
              <w:left w:val="single" w:sz="6" w:space="0" w:color="000000" w:themeColor="text2"/>
              <w:bottom w:val="single" w:sz="6" w:space="0" w:color="000000" w:themeColor="text2"/>
              <w:right w:val="single" w:sz="6" w:space="0" w:color="000000" w:themeColor="text2"/>
            </w:tcBorders>
            <w:shd w:val="clear" w:color="auto" w:fill="003350" w:themeFill="accent1"/>
            <w:vAlign w:val="center"/>
          </w:tcPr>
          <w:p w14:paraId="2DB67C26" w14:textId="6C7C28A5" w:rsidR="00E314C3" w:rsidRPr="0027005F" w:rsidRDefault="00E314C3">
            <w:pPr>
              <w:rPr>
                <w:rFonts w:eastAsia="Arial" w:cs="Arial"/>
                <w:b/>
                <w:color w:val="FAFCFC" w:themeColor="background1"/>
              </w:rPr>
            </w:pPr>
            <w:r w:rsidRPr="0027005F">
              <w:rPr>
                <w:rFonts w:eastAsia="Arial" w:cs="Arial"/>
                <w:b/>
                <w:bCs/>
                <w:color w:val="FAFCFC" w:themeColor="background1"/>
              </w:rPr>
              <w:t xml:space="preserve">Planned </w:t>
            </w:r>
            <w:r w:rsidR="00805C2E">
              <w:rPr>
                <w:rFonts w:eastAsia="Arial" w:cs="Arial"/>
                <w:b/>
                <w:bCs/>
                <w:color w:val="FAFCFC" w:themeColor="background1"/>
              </w:rPr>
              <w:t>t</w:t>
            </w:r>
            <w:r w:rsidRPr="0027005F">
              <w:rPr>
                <w:rFonts w:eastAsia="Arial" w:cs="Arial"/>
                <w:b/>
                <w:bCs/>
                <w:color w:val="FAFCFC" w:themeColor="background1"/>
              </w:rPr>
              <w:t xml:space="preserve">opics </w:t>
            </w:r>
            <w:r w:rsidR="00805C2E">
              <w:rPr>
                <w:rFonts w:eastAsia="Arial" w:cs="Arial"/>
                <w:b/>
                <w:bCs/>
                <w:color w:val="FAFCFC" w:themeColor="background1"/>
              </w:rPr>
              <w:t>of</w:t>
            </w:r>
            <w:r w:rsidRPr="0027005F">
              <w:rPr>
                <w:rFonts w:eastAsia="Arial" w:cs="Arial"/>
                <w:b/>
                <w:bCs/>
                <w:color w:val="FAFCFC" w:themeColor="background1"/>
              </w:rPr>
              <w:t xml:space="preserve"> </w:t>
            </w:r>
            <w:r w:rsidR="00805C2E">
              <w:rPr>
                <w:rFonts w:eastAsia="Arial" w:cs="Arial"/>
                <w:b/>
                <w:bCs/>
                <w:color w:val="FAFCFC" w:themeColor="background1"/>
              </w:rPr>
              <w:t>d</w:t>
            </w:r>
            <w:r w:rsidRPr="0027005F">
              <w:rPr>
                <w:rFonts w:eastAsia="Arial" w:cs="Arial"/>
                <w:b/>
                <w:bCs/>
                <w:color w:val="FAFCFC" w:themeColor="background1"/>
              </w:rPr>
              <w:t xml:space="preserve">iscussion </w:t>
            </w:r>
          </w:p>
        </w:tc>
        <w:tc>
          <w:tcPr>
            <w:tcW w:w="2574" w:type="dxa"/>
            <w:tcBorders>
              <w:top w:val="single" w:sz="6" w:space="0" w:color="000000" w:themeColor="text2"/>
              <w:left w:val="single" w:sz="6" w:space="0" w:color="000000" w:themeColor="text2"/>
              <w:bottom w:val="single" w:sz="6" w:space="0" w:color="000000" w:themeColor="text2"/>
              <w:right w:val="single" w:sz="6" w:space="0" w:color="000000" w:themeColor="text2"/>
            </w:tcBorders>
            <w:shd w:val="clear" w:color="auto" w:fill="003350" w:themeFill="accent1"/>
            <w:vAlign w:val="center"/>
          </w:tcPr>
          <w:p w14:paraId="6AB1C306" w14:textId="3FE21D23" w:rsidR="00C26497" w:rsidRPr="0027005F" w:rsidRDefault="00C26497" w:rsidP="00C26497">
            <w:pPr>
              <w:ind w:left="-20" w:right="-20"/>
              <w:rPr>
                <w:rFonts w:eastAsia="Arial" w:cs="Arial"/>
                <w:color w:val="FFFFFF"/>
              </w:rPr>
            </w:pPr>
            <w:r w:rsidRPr="0027005F">
              <w:rPr>
                <w:rFonts w:eastAsia="Arial" w:cs="Arial"/>
                <w:b/>
                <w:bCs/>
                <w:color w:val="FFFFFF"/>
              </w:rPr>
              <w:t xml:space="preserve">Total </w:t>
            </w:r>
            <w:r w:rsidR="00805C2E">
              <w:rPr>
                <w:rFonts w:eastAsia="Arial" w:cs="Arial"/>
                <w:b/>
                <w:bCs/>
                <w:color w:val="FFFFFF"/>
              </w:rPr>
              <w:t>a</w:t>
            </w:r>
            <w:r w:rsidRPr="0027005F">
              <w:rPr>
                <w:rFonts w:eastAsia="Arial" w:cs="Arial"/>
                <w:b/>
                <w:bCs/>
                <w:color w:val="FFFFFF"/>
              </w:rPr>
              <w:t xml:space="preserve">ttendees </w:t>
            </w:r>
          </w:p>
          <w:p w14:paraId="4CC579D2" w14:textId="4093BFB4" w:rsidR="00E314C3" w:rsidRPr="0027005F" w:rsidRDefault="00C26497" w:rsidP="00C26497">
            <w:pPr>
              <w:rPr>
                <w:rFonts w:eastAsia="Arial" w:cs="Arial"/>
                <w:color w:val="FAFCFC" w:themeColor="background1"/>
              </w:rPr>
            </w:pPr>
            <w:r w:rsidRPr="0027005F">
              <w:rPr>
                <w:rFonts w:eastAsia="Arial" w:cs="Arial"/>
                <w:b/>
                <w:bCs/>
                <w:color w:val="FFFFFF"/>
              </w:rPr>
              <w:t>(members of public or professionals)</w:t>
            </w:r>
          </w:p>
        </w:tc>
      </w:tr>
      <w:tr w:rsidR="00C26497" w:rsidRPr="0027005F" w14:paraId="20CB29E3" w14:textId="77777777" w:rsidTr="4CE70DC3">
        <w:trPr>
          <w:trHeight w:val="567"/>
        </w:trPr>
        <w:tc>
          <w:tcPr>
            <w:tcW w:w="1670" w:type="dxa"/>
            <w:tcBorders>
              <w:top w:val="single" w:sz="6" w:space="0" w:color="000000" w:themeColor="text2"/>
              <w:left w:val="single" w:sz="6" w:space="0" w:color="000000" w:themeColor="text2"/>
              <w:bottom w:val="single" w:sz="6" w:space="0" w:color="000000" w:themeColor="text2"/>
              <w:right w:val="single" w:sz="6" w:space="0" w:color="000000" w:themeColor="text2"/>
            </w:tcBorders>
            <w:shd w:val="clear" w:color="auto" w:fill="auto"/>
          </w:tcPr>
          <w:p w14:paraId="698FCDF0" w14:textId="40CC84C1" w:rsidR="00C26497" w:rsidRPr="0027005F" w:rsidRDefault="00C26497" w:rsidP="00C26497">
            <w:pPr>
              <w:rPr>
                <w:rFonts w:eastAsia="Arial" w:cs="Arial"/>
              </w:rPr>
            </w:pPr>
            <w:r w:rsidRPr="0027005F">
              <w:rPr>
                <w:rFonts w:eastAsia="Arial" w:cs="Arial"/>
              </w:rPr>
              <w:t>5 separate dates in Jan &amp; Feb 2024</w:t>
            </w:r>
          </w:p>
        </w:tc>
        <w:tc>
          <w:tcPr>
            <w:tcW w:w="5410" w:type="dxa"/>
            <w:tcBorders>
              <w:top w:val="single" w:sz="6" w:space="0" w:color="000000" w:themeColor="text2"/>
              <w:left w:val="single" w:sz="6" w:space="0" w:color="000000" w:themeColor="text2"/>
              <w:bottom w:val="single" w:sz="6" w:space="0" w:color="000000" w:themeColor="text2"/>
              <w:right w:val="single" w:sz="6" w:space="0" w:color="000000" w:themeColor="text2"/>
            </w:tcBorders>
            <w:shd w:val="clear" w:color="auto" w:fill="auto"/>
          </w:tcPr>
          <w:p w14:paraId="3EB9AA8C" w14:textId="63905BA4" w:rsidR="00C26497" w:rsidRPr="0027005F" w:rsidRDefault="00C26497" w:rsidP="00C26497">
            <w:pPr>
              <w:rPr>
                <w:rFonts w:eastAsia="Arial" w:cs="Arial"/>
              </w:rPr>
            </w:pPr>
            <w:r w:rsidRPr="0027005F">
              <w:rPr>
                <w:rFonts w:eastAsia="Arial" w:cs="Arial"/>
              </w:rPr>
              <w:t>Queens Nursing Institute (QNI) inclusion specialists: working with homeless, refugee and Roma people</w:t>
            </w:r>
          </w:p>
        </w:tc>
        <w:tc>
          <w:tcPr>
            <w:tcW w:w="2574" w:type="dxa"/>
            <w:tcBorders>
              <w:top w:val="single" w:sz="6" w:space="0" w:color="000000" w:themeColor="text2"/>
              <w:left w:val="single" w:sz="6" w:space="0" w:color="000000" w:themeColor="text2"/>
              <w:bottom w:val="single" w:sz="6" w:space="0" w:color="000000" w:themeColor="text2"/>
              <w:right w:val="single" w:sz="6" w:space="0" w:color="000000" w:themeColor="text2"/>
            </w:tcBorders>
            <w:shd w:val="clear" w:color="auto" w:fill="auto"/>
          </w:tcPr>
          <w:p w14:paraId="73D07FFE" w14:textId="7AFF665C" w:rsidR="00C26497" w:rsidRPr="0027005F" w:rsidRDefault="00C26497" w:rsidP="00C26497">
            <w:pPr>
              <w:jc w:val="both"/>
              <w:rPr>
                <w:rFonts w:eastAsia="Arial" w:cs="Arial"/>
              </w:rPr>
            </w:pPr>
            <w:r w:rsidRPr="0027005F">
              <w:rPr>
                <w:rFonts w:eastAsia="Arial" w:cs="Arial"/>
              </w:rPr>
              <w:t>5</w:t>
            </w:r>
          </w:p>
        </w:tc>
      </w:tr>
      <w:tr w:rsidR="00C26497" w:rsidRPr="0027005F" w14:paraId="77100C45" w14:textId="77777777" w:rsidTr="4CE70DC3">
        <w:trPr>
          <w:trHeight w:val="567"/>
        </w:trPr>
        <w:tc>
          <w:tcPr>
            <w:tcW w:w="1670" w:type="dxa"/>
            <w:tcBorders>
              <w:top w:val="single" w:sz="6" w:space="0" w:color="000000" w:themeColor="text2"/>
              <w:left w:val="single" w:sz="6" w:space="0" w:color="000000" w:themeColor="text2"/>
              <w:bottom w:val="single" w:sz="6" w:space="0" w:color="000000" w:themeColor="text2"/>
              <w:right w:val="single" w:sz="6" w:space="0" w:color="000000" w:themeColor="text2"/>
            </w:tcBorders>
            <w:shd w:val="clear" w:color="auto" w:fill="auto"/>
          </w:tcPr>
          <w:p w14:paraId="2D12B19F" w14:textId="070B12A9" w:rsidR="00C26497" w:rsidRPr="0027005F" w:rsidRDefault="00C26497" w:rsidP="00C26497">
            <w:pPr>
              <w:rPr>
                <w:rFonts w:eastAsia="Arial" w:cs="Arial"/>
              </w:rPr>
            </w:pPr>
            <w:r w:rsidRPr="0027005F">
              <w:rPr>
                <w:rFonts w:eastAsia="Arial" w:cs="Arial"/>
              </w:rPr>
              <w:t>06/02/2024</w:t>
            </w:r>
          </w:p>
        </w:tc>
        <w:tc>
          <w:tcPr>
            <w:tcW w:w="5410" w:type="dxa"/>
            <w:tcBorders>
              <w:top w:val="single" w:sz="6" w:space="0" w:color="000000" w:themeColor="text2"/>
              <w:left w:val="single" w:sz="6" w:space="0" w:color="000000" w:themeColor="text2"/>
              <w:bottom w:val="single" w:sz="6" w:space="0" w:color="000000" w:themeColor="text2"/>
              <w:right w:val="single" w:sz="6" w:space="0" w:color="000000" w:themeColor="text2"/>
            </w:tcBorders>
            <w:shd w:val="clear" w:color="auto" w:fill="auto"/>
          </w:tcPr>
          <w:p w14:paraId="4134F787" w14:textId="097D41CD" w:rsidR="00C26497" w:rsidRPr="0027005F" w:rsidRDefault="00C26497" w:rsidP="00C26497">
            <w:pPr>
              <w:rPr>
                <w:rFonts w:eastAsia="Arial" w:cs="Arial"/>
              </w:rPr>
            </w:pPr>
            <w:r w:rsidRPr="0027005F">
              <w:rPr>
                <w:rFonts w:eastAsia="Arial" w:cs="Arial"/>
              </w:rPr>
              <w:t xml:space="preserve">Blackpool Family Hub: </w:t>
            </w:r>
            <w:r w:rsidR="00AF5BEC">
              <w:rPr>
                <w:rFonts w:eastAsia="Arial" w:cs="Arial"/>
              </w:rPr>
              <w:t>i</w:t>
            </w:r>
            <w:r w:rsidRPr="0027005F">
              <w:rPr>
                <w:rFonts w:eastAsia="Arial" w:cs="Arial"/>
              </w:rPr>
              <w:t>mpact of maternal deprivation on experience of care. Interviewed by National Maternity Voices</w:t>
            </w:r>
            <w:r w:rsidR="00AF5BEC">
              <w:rPr>
                <w:rFonts w:eastAsia="Arial" w:cs="Arial"/>
              </w:rPr>
              <w:t xml:space="preserve"> </w:t>
            </w:r>
            <w:r w:rsidR="00B85310">
              <w:rPr>
                <w:rFonts w:eastAsia="Arial" w:cs="Arial"/>
                <w:vertAlign w:val="superscript"/>
              </w:rPr>
              <w:t>a</w:t>
            </w:r>
          </w:p>
        </w:tc>
        <w:tc>
          <w:tcPr>
            <w:tcW w:w="2574" w:type="dxa"/>
            <w:tcBorders>
              <w:top w:val="single" w:sz="6" w:space="0" w:color="000000" w:themeColor="text2"/>
              <w:left w:val="single" w:sz="6" w:space="0" w:color="000000" w:themeColor="text2"/>
              <w:bottom w:val="single" w:sz="6" w:space="0" w:color="000000" w:themeColor="text2"/>
              <w:right w:val="single" w:sz="6" w:space="0" w:color="000000" w:themeColor="text2"/>
            </w:tcBorders>
            <w:shd w:val="clear" w:color="auto" w:fill="auto"/>
          </w:tcPr>
          <w:p w14:paraId="2808DCEC" w14:textId="286588A1" w:rsidR="00C26497" w:rsidRPr="0027005F" w:rsidRDefault="00C26497" w:rsidP="00C26497">
            <w:pPr>
              <w:jc w:val="both"/>
              <w:rPr>
                <w:rFonts w:eastAsia="Arial" w:cs="Arial"/>
              </w:rPr>
            </w:pPr>
            <w:r w:rsidRPr="0027005F">
              <w:rPr>
                <w:rFonts w:eastAsia="Arial" w:cs="Arial"/>
              </w:rPr>
              <w:t>3</w:t>
            </w:r>
          </w:p>
        </w:tc>
      </w:tr>
      <w:tr w:rsidR="00C26497" w:rsidRPr="0027005F" w14:paraId="379244D8" w14:textId="77777777" w:rsidTr="4CE70DC3">
        <w:trPr>
          <w:trHeight w:val="306"/>
        </w:trPr>
        <w:tc>
          <w:tcPr>
            <w:tcW w:w="1670" w:type="dxa"/>
            <w:tcBorders>
              <w:top w:val="single" w:sz="6" w:space="0" w:color="000000" w:themeColor="text2"/>
              <w:left w:val="single" w:sz="6" w:space="0" w:color="000000" w:themeColor="text2"/>
              <w:bottom w:val="single" w:sz="6" w:space="0" w:color="000000" w:themeColor="text2"/>
              <w:right w:val="single" w:sz="6" w:space="0" w:color="000000" w:themeColor="text2"/>
            </w:tcBorders>
            <w:shd w:val="clear" w:color="auto" w:fill="auto"/>
          </w:tcPr>
          <w:p w14:paraId="3DB3984C" w14:textId="3F8FD02B" w:rsidR="00C26497" w:rsidRPr="0027005F" w:rsidRDefault="00C26497" w:rsidP="00C26497">
            <w:pPr>
              <w:rPr>
                <w:rFonts w:eastAsia="Arial" w:cs="Arial"/>
              </w:rPr>
            </w:pPr>
            <w:r w:rsidRPr="0027005F">
              <w:rPr>
                <w:rFonts w:eastAsia="Arial" w:cs="Arial"/>
              </w:rPr>
              <w:t>07/02/2024</w:t>
            </w:r>
          </w:p>
        </w:tc>
        <w:tc>
          <w:tcPr>
            <w:tcW w:w="5410" w:type="dxa"/>
            <w:tcBorders>
              <w:top w:val="single" w:sz="6" w:space="0" w:color="000000" w:themeColor="text2"/>
              <w:left w:val="single" w:sz="6" w:space="0" w:color="000000" w:themeColor="text2"/>
              <w:bottom w:val="single" w:sz="6" w:space="0" w:color="000000" w:themeColor="text2"/>
              <w:right w:val="single" w:sz="6" w:space="0" w:color="000000" w:themeColor="text2"/>
            </w:tcBorders>
            <w:shd w:val="clear" w:color="auto" w:fill="auto"/>
          </w:tcPr>
          <w:p w14:paraId="2DE65E5F" w14:textId="3329C2C7" w:rsidR="00C26497" w:rsidRPr="0027005F" w:rsidRDefault="00C26497" w:rsidP="00C26497">
            <w:pPr>
              <w:rPr>
                <w:rFonts w:eastAsia="Arial" w:cs="Arial"/>
              </w:rPr>
            </w:pPr>
            <w:r w:rsidRPr="0027005F">
              <w:rPr>
                <w:rFonts w:eastAsia="Arial" w:cs="Arial"/>
              </w:rPr>
              <w:t xml:space="preserve">Midwifery </w:t>
            </w:r>
            <w:r w:rsidR="00AF5BEC">
              <w:rPr>
                <w:rFonts w:eastAsia="Arial" w:cs="Arial"/>
              </w:rPr>
              <w:t>r</w:t>
            </w:r>
            <w:r w:rsidRPr="0027005F">
              <w:rPr>
                <w:rFonts w:eastAsia="Arial" w:cs="Arial"/>
              </w:rPr>
              <w:t>esearcher</w:t>
            </w:r>
          </w:p>
        </w:tc>
        <w:tc>
          <w:tcPr>
            <w:tcW w:w="2574" w:type="dxa"/>
            <w:tcBorders>
              <w:top w:val="single" w:sz="6" w:space="0" w:color="000000" w:themeColor="text2"/>
              <w:left w:val="single" w:sz="6" w:space="0" w:color="000000" w:themeColor="text2"/>
              <w:bottom w:val="single" w:sz="6" w:space="0" w:color="000000" w:themeColor="text2"/>
              <w:right w:val="single" w:sz="6" w:space="0" w:color="000000" w:themeColor="text2"/>
            </w:tcBorders>
            <w:shd w:val="clear" w:color="auto" w:fill="auto"/>
          </w:tcPr>
          <w:p w14:paraId="79BF3647" w14:textId="185132E0" w:rsidR="00C26497" w:rsidRPr="0027005F" w:rsidRDefault="00C26497" w:rsidP="00C26497">
            <w:pPr>
              <w:jc w:val="both"/>
              <w:rPr>
                <w:rFonts w:eastAsia="Arial" w:cs="Arial"/>
              </w:rPr>
            </w:pPr>
            <w:r w:rsidRPr="0027005F">
              <w:rPr>
                <w:rFonts w:eastAsia="Arial" w:cs="Arial"/>
              </w:rPr>
              <w:t>1</w:t>
            </w:r>
          </w:p>
        </w:tc>
      </w:tr>
      <w:tr w:rsidR="00C26497" w:rsidRPr="0027005F" w14:paraId="7DD61C9B" w14:textId="77777777" w:rsidTr="4CE70DC3">
        <w:trPr>
          <w:trHeight w:val="267"/>
        </w:trPr>
        <w:tc>
          <w:tcPr>
            <w:tcW w:w="1670" w:type="dxa"/>
            <w:tcBorders>
              <w:top w:val="single" w:sz="6" w:space="0" w:color="000000" w:themeColor="text2"/>
              <w:left w:val="single" w:sz="6" w:space="0" w:color="000000" w:themeColor="text2"/>
              <w:bottom w:val="single" w:sz="6" w:space="0" w:color="000000" w:themeColor="text2"/>
              <w:right w:val="single" w:sz="6" w:space="0" w:color="000000" w:themeColor="text2"/>
            </w:tcBorders>
            <w:shd w:val="clear" w:color="auto" w:fill="auto"/>
          </w:tcPr>
          <w:p w14:paraId="0167E079" w14:textId="1110C2D0" w:rsidR="00C26497" w:rsidRPr="0027005F" w:rsidRDefault="00C26497" w:rsidP="00C26497">
            <w:pPr>
              <w:rPr>
                <w:rFonts w:eastAsia="Arial" w:cs="Arial"/>
              </w:rPr>
            </w:pPr>
            <w:r w:rsidRPr="0027005F">
              <w:rPr>
                <w:rFonts w:eastAsia="Arial" w:cs="Arial"/>
              </w:rPr>
              <w:t>08/02/2024</w:t>
            </w:r>
          </w:p>
        </w:tc>
        <w:tc>
          <w:tcPr>
            <w:tcW w:w="5410" w:type="dxa"/>
            <w:tcBorders>
              <w:top w:val="single" w:sz="6" w:space="0" w:color="000000" w:themeColor="text2"/>
              <w:left w:val="single" w:sz="6" w:space="0" w:color="000000" w:themeColor="text2"/>
              <w:bottom w:val="single" w:sz="6" w:space="0" w:color="000000" w:themeColor="text2"/>
              <w:right w:val="single" w:sz="6" w:space="0" w:color="000000" w:themeColor="text2"/>
            </w:tcBorders>
            <w:shd w:val="clear" w:color="auto" w:fill="auto"/>
          </w:tcPr>
          <w:p w14:paraId="091B38CF" w14:textId="590FCFB3" w:rsidR="00C26497" w:rsidRPr="0027005F" w:rsidRDefault="00C26497" w:rsidP="00C26497">
            <w:pPr>
              <w:rPr>
                <w:rFonts w:eastAsia="Arial" w:cs="Arial"/>
              </w:rPr>
            </w:pPr>
            <w:r w:rsidRPr="0027005F">
              <w:rPr>
                <w:rFonts w:eastAsia="Arial" w:cs="Arial"/>
              </w:rPr>
              <w:t xml:space="preserve">Mental Health Alliance </w:t>
            </w:r>
            <w:r w:rsidR="00AF5BEC">
              <w:rPr>
                <w:rFonts w:eastAsia="Arial" w:cs="Arial"/>
              </w:rPr>
              <w:t>g</w:t>
            </w:r>
            <w:r w:rsidRPr="0027005F">
              <w:rPr>
                <w:rFonts w:eastAsia="Arial" w:cs="Arial"/>
              </w:rPr>
              <w:t>roup</w:t>
            </w:r>
            <w:r w:rsidR="00176485">
              <w:rPr>
                <w:rFonts w:eastAsia="Arial" w:cs="Arial"/>
              </w:rPr>
              <w:t xml:space="preserve"> </w:t>
            </w:r>
            <w:r w:rsidR="00176485">
              <w:rPr>
                <w:rFonts w:eastAsia="Arial" w:cs="Arial"/>
                <w:vertAlign w:val="superscript"/>
              </w:rPr>
              <w:t>b</w:t>
            </w:r>
          </w:p>
        </w:tc>
        <w:tc>
          <w:tcPr>
            <w:tcW w:w="2574" w:type="dxa"/>
            <w:tcBorders>
              <w:top w:val="single" w:sz="6" w:space="0" w:color="000000" w:themeColor="text2"/>
              <w:left w:val="single" w:sz="6" w:space="0" w:color="000000" w:themeColor="text2"/>
              <w:bottom w:val="single" w:sz="6" w:space="0" w:color="000000" w:themeColor="text2"/>
              <w:right w:val="single" w:sz="6" w:space="0" w:color="000000" w:themeColor="text2"/>
            </w:tcBorders>
            <w:shd w:val="clear" w:color="auto" w:fill="auto"/>
          </w:tcPr>
          <w:p w14:paraId="745F0F2D" w14:textId="2FDB5D16" w:rsidR="00C26497" w:rsidRPr="0027005F" w:rsidRDefault="00C26497" w:rsidP="00C26497">
            <w:pPr>
              <w:jc w:val="both"/>
              <w:rPr>
                <w:rFonts w:eastAsia="Arial" w:cs="Arial"/>
              </w:rPr>
            </w:pPr>
            <w:r w:rsidRPr="0027005F">
              <w:rPr>
                <w:rFonts w:eastAsia="Arial" w:cs="Arial"/>
              </w:rPr>
              <w:t>6</w:t>
            </w:r>
          </w:p>
        </w:tc>
      </w:tr>
      <w:tr w:rsidR="00C26497" w:rsidRPr="0027005F" w14:paraId="2D93EC2C" w14:textId="77777777" w:rsidTr="4CE70DC3">
        <w:trPr>
          <w:trHeight w:val="272"/>
        </w:trPr>
        <w:tc>
          <w:tcPr>
            <w:tcW w:w="1670" w:type="dxa"/>
            <w:tcBorders>
              <w:top w:val="single" w:sz="6" w:space="0" w:color="000000" w:themeColor="text2"/>
              <w:left w:val="single" w:sz="6" w:space="0" w:color="000000" w:themeColor="text2"/>
              <w:bottom w:val="single" w:sz="6" w:space="0" w:color="000000" w:themeColor="text2"/>
              <w:right w:val="single" w:sz="6" w:space="0" w:color="000000" w:themeColor="text2"/>
            </w:tcBorders>
            <w:shd w:val="clear" w:color="auto" w:fill="auto"/>
          </w:tcPr>
          <w:p w14:paraId="1A145415" w14:textId="007206B2" w:rsidR="00C26497" w:rsidRPr="0027005F" w:rsidRDefault="00C26497" w:rsidP="00C26497">
            <w:pPr>
              <w:rPr>
                <w:rFonts w:eastAsia="Arial" w:cs="Arial"/>
                <w:i/>
                <w:iCs/>
              </w:rPr>
            </w:pPr>
            <w:r w:rsidRPr="0027005F">
              <w:rPr>
                <w:rFonts w:eastAsia="Arial" w:cs="Arial"/>
              </w:rPr>
              <w:t>08/02/2024</w:t>
            </w:r>
          </w:p>
        </w:tc>
        <w:tc>
          <w:tcPr>
            <w:tcW w:w="5410" w:type="dxa"/>
            <w:tcBorders>
              <w:top w:val="single" w:sz="6" w:space="0" w:color="000000" w:themeColor="text2"/>
              <w:left w:val="single" w:sz="6" w:space="0" w:color="000000" w:themeColor="text2"/>
              <w:bottom w:val="single" w:sz="6" w:space="0" w:color="000000" w:themeColor="text2"/>
              <w:right w:val="single" w:sz="6" w:space="0" w:color="000000" w:themeColor="text2"/>
            </w:tcBorders>
            <w:shd w:val="clear" w:color="auto" w:fill="auto"/>
          </w:tcPr>
          <w:p w14:paraId="18EA6127" w14:textId="555F58C5" w:rsidR="00C26497" w:rsidRPr="0027005F" w:rsidRDefault="00C26497" w:rsidP="00C26497">
            <w:pPr>
              <w:rPr>
                <w:rFonts w:eastAsia="Arial" w:cs="Arial"/>
              </w:rPr>
            </w:pPr>
            <w:r w:rsidRPr="0027005F">
              <w:rPr>
                <w:rFonts w:eastAsia="Arial" w:cs="Arial"/>
              </w:rPr>
              <w:t>Armed forces representatives</w:t>
            </w:r>
          </w:p>
        </w:tc>
        <w:tc>
          <w:tcPr>
            <w:tcW w:w="2574" w:type="dxa"/>
            <w:tcBorders>
              <w:top w:val="single" w:sz="6" w:space="0" w:color="000000" w:themeColor="text2"/>
              <w:left w:val="single" w:sz="6" w:space="0" w:color="000000" w:themeColor="text2"/>
              <w:bottom w:val="single" w:sz="6" w:space="0" w:color="000000" w:themeColor="text2"/>
              <w:right w:val="single" w:sz="6" w:space="0" w:color="000000" w:themeColor="text2"/>
            </w:tcBorders>
            <w:shd w:val="clear" w:color="auto" w:fill="auto"/>
          </w:tcPr>
          <w:p w14:paraId="729DDF7E" w14:textId="3C6AD5B6" w:rsidR="00C26497" w:rsidRPr="0027005F" w:rsidRDefault="00C26497" w:rsidP="00C26497">
            <w:pPr>
              <w:jc w:val="both"/>
              <w:rPr>
                <w:rFonts w:eastAsia="Arial" w:cs="Arial"/>
              </w:rPr>
            </w:pPr>
            <w:r w:rsidRPr="0027005F">
              <w:rPr>
                <w:rFonts w:eastAsia="Arial" w:cs="Arial"/>
              </w:rPr>
              <w:t>2</w:t>
            </w:r>
          </w:p>
        </w:tc>
      </w:tr>
      <w:tr w:rsidR="00C26497" w:rsidRPr="0027005F" w14:paraId="630FE86D" w14:textId="77777777" w:rsidTr="4CE70DC3">
        <w:trPr>
          <w:trHeight w:val="567"/>
        </w:trPr>
        <w:tc>
          <w:tcPr>
            <w:tcW w:w="1670" w:type="dxa"/>
            <w:tcBorders>
              <w:top w:val="single" w:sz="6" w:space="0" w:color="000000" w:themeColor="text2"/>
              <w:left w:val="single" w:sz="6" w:space="0" w:color="000000" w:themeColor="text2"/>
              <w:bottom w:val="single" w:sz="6" w:space="0" w:color="000000" w:themeColor="text2"/>
              <w:right w:val="single" w:sz="6" w:space="0" w:color="000000" w:themeColor="text2"/>
            </w:tcBorders>
            <w:shd w:val="clear" w:color="auto" w:fill="auto"/>
          </w:tcPr>
          <w:p w14:paraId="1ED81027" w14:textId="545DD830" w:rsidR="00C26497" w:rsidRPr="0027005F" w:rsidRDefault="00C26497" w:rsidP="00C26497">
            <w:pPr>
              <w:rPr>
                <w:rFonts w:eastAsia="Arial" w:cs="Arial"/>
                <w:i/>
                <w:iCs/>
              </w:rPr>
            </w:pPr>
            <w:r w:rsidRPr="0027005F">
              <w:rPr>
                <w:rFonts w:eastAsia="Arial" w:cs="Arial"/>
              </w:rPr>
              <w:t>19/02/2024</w:t>
            </w:r>
          </w:p>
        </w:tc>
        <w:tc>
          <w:tcPr>
            <w:tcW w:w="5410" w:type="dxa"/>
            <w:tcBorders>
              <w:top w:val="single" w:sz="6" w:space="0" w:color="000000" w:themeColor="text2"/>
              <w:left w:val="single" w:sz="6" w:space="0" w:color="000000" w:themeColor="text2"/>
              <w:bottom w:val="single" w:sz="6" w:space="0" w:color="000000" w:themeColor="text2"/>
              <w:right w:val="single" w:sz="6" w:space="0" w:color="000000" w:themeColor="text2"/>
            </w:tcBorders>
            <w:shd w:val="clear" w:color="auto" w:fill="auto"/>
          </w:tcPr>
          <w:p w14:paraId="61F07C89" w14:textId="553DE7CC" w:rsidR="00C26497" w:rsidRPr="00BB6681" w:rsidRDefault="00C26497" w:rsidP="00C26497">
            <w:pPr>
              <w:rPr>
                <w:rFonts w:eastAsia="Arial" w:cs="Arial"/>
                <w:vertAlign w:val="superscript"/>
              </w:rPr>
            </w:pPr>
            <w:r w:rsidRPr="0027005F">
              <w:rPr>
                <w:rFonts w:eastAsia="Arial" w:cs="Arial"/>
              </w:rPr>
              <w:t xml:space="preserve">Disability Rights </w:t>
            </w:r>
            <w:r w:rsidR="008D1A65">
              <w:rPr>
                <w:rFonts w:eastAsia="Arial" w:cs="Arial"/>
              </w:rPr>
              <w:t>UK</w:t>
            </w:r>
            <w:r w:rsidRPr="0027005F">
              <w:rPr>
                <w:rFonts w:eastAsia="Arial" w:cs="Arial"/>
              </w:rPr>
              <w:t xml:space="preserve"> </w:t>
            </w:r>
            <w:r w:rsidR="00AF5BEC">
              <w:rPr>
                <w:rFonts w:eastAsia="Arial" w:cs="Arial"/>
              </w:rPr>
              <w:t>i</w:t>
            </w:r>
            <w:r w:rsidRPr="0027005F">
              <w:rPr>
                <w:rFonts w:eastAsia="Arial" w:cs="Arial"/>
              </w:rPr>
              <w:t xml:space="preserve">nclusion </w:t>
            </w:r>
            <w:r w:rsidR="00AF5BEC">
              <w:rPr>
                <w:rFonts w:eastAsia="Arial" w:cs="Arial"/>
              </w:rPr>
              <w:t>l</w:t>
            </w:r>
            <w:r w:rsidRPr="0027005F">
              <w:rPr>
                <w:rFonts w:eastAsia="Arial" w:cs="Arial"/>
              </w:rPr>
              <w:t>ead – individual interview</w:t>
            </w:r>
            <w:r w:rsidR="00BB6681">
              <w:rPr>
                <w:rFonts w:eastAsia="Arial" w:cs="Arial"/>
              </w:rPr>
              <w:t xml:space="preserve"> </w:t>
            </w:r>
            <w:r w:rsidR="00BB6681">
              <w:rPr>
                <w:rFonts w:eastAsia="Arial" w:cs="Arial"/>
                <w:vertAlign w:val="superscript"/>
              </w:rPr>
              <w:t>c</w:t>
            </w:r>
          </w:p>
        </w:tc>
        <w:tc>
          <w:tcPr>
            <w:tcW w:w="2574" w:type="dxa"/>
            <w:tcBorders>
              <w:top w:val="single" w:sz="6" w:space="0" w:color="000000" w:themeColor="text2"/>
              <w:left w:val="single" w:sz="6" w:space="0" w:color="000000" w:themeColor="text2"/>
              <w:bottom w:val="single" w:sz="6" w:space="0" w:color="000000" w:themeColor="text2"/>
              <w:right w:val="single" w:sz="6" w:space="0" w:color="000000" w:themeColor="text2"/>
            </w:tcBorders>
            <w:shd w:val="clear" w:color="auto" w:fill="auto"/>
          </w:tcPr>
          <w:p w14:paraId="61E681D6" w14:textId="2639576C" w:rsidR="00C26497" w:rsidRPr="0027005F" w:rsidRDefault="00C26497" w:rsidP="00C26497">
            <w:pPr>
              <w:jc w:val="both"/>
              <w:rPr>
                <w:rFonts w:eastAsia="Arial" w:cs="Arial"/>
              </w:rPr>
            </w:pPr>
            <w:r w:rsidRPr="0027005F">
              <w:rPr>
                <w:rFonts w:eastAsia="Arial" w:cs="Arial"/>
              </w:rPr>
              <w:t>1</w:t>
            </w:r>
          </w:p>
        </w:tc>
      </w:tr>
      <w:tr w:rsidR="00C26497" w:rsidRPr="0027005F" w14:paraId="5473D9C6" w14:textId="77777777" w:rsidTr="4CE70DC3">
        <w:trPr>
          <w:trHeight w:val="567"/>
        </w:trPr>
        <w:tc>
          <w:tcPr>
            <w:tcW w:w="1670" w:type="dxa"/>
            <w:tcBorders>
              <w:top w:val="single" w:sz="6" w:space="0" w:color="000000" w:themeColor="text2"/>
              <w:left w:val="single" w:sz="6" w:space="0" w:color="000000" w:themeColor="text2"/>
              <w:bottom w:val="single" w:sz="6" w:space="0" w:color="000000" w:themeColor="text2"/>
              <w:right w:val="single" w:sz="6" w:space="0" w:color="000000" w:themeColor="text2"/>
            </w:tcBorders>
            <w:shd w:val="clear" w:color="auto" w:fill="auto"/>
          </w:tcPr>
          <w:p w14:paraId="67CB17E6" w14:textId="70F06CE9" w:rsidR="00C26497" w:rsidRPr="0027005F" w:rsidRDefault="00C26497" w:rsidP="00C26497">
            <w:pPr>
              <w:rPr>
                <w:rFonts w:eastAsia="Arial" w:cs="Arial"/>
              </w:rPr>
            </w:pPr>
            <w:r w:rsidRPr="0027005F">
              <w:rPr>
                <w:rFonts w:eastAsia="Arial" w:cs="Arial"/>
              </w:rPr>
              <w:t xml:space="preserve">19/02/2024 </w:t>
            </w:r>
          </w:p>
        </w:tc>
        <w:tc>
          <w:tcPr>
            <w:tcW w:w="5410" w:type="dxa"/>
            <w:tcBorders>
              <w:top w:val="single" w:sz="6" w:space="0" w:color="000000" w:themeColor="text2"/>
              <w:left w:val="single" w:sz="6" w:space="0" w:color="000000" w:themeColor="text2"/>
              <w:bottom w:val="single" w:sz="6" w:space="0" w:color="000000" w:themeColor="text2"/>
              <w:right w:val="single" w:sz="6" w:space="0" w:color="000000" w:themeColor="text2"/>
            </w:tcBorders>
            <w:shd w:val="clear" w:color="auto" w:fill="auto"/>
          </w:tcPr>
          <w:p w14:paraId="7560BDD9" w14:textId="32778037" w:rsidR="00C26497" w:rsidRPr="0027005F" w:rsidRDefault="000D21FE" w:rsidP="00C26497">
            <w:pPr>
              <w:rPr>
                <w:rFonts w:eastAsia="Arial" w:cs="Arial"/>
              </w:rPr>
            </w:pPr>
            <w:r w:rsidRPr="4CE70DC3">
              <w:rPr>
                <w:rFonts w:eastAsia="Arial" w:cs="Arial"/>
              </w:rPr>
              <w:t>Muslim focus group</w:t>
            </w:r>
            <w:r w:rsidR="3F22788E" w:rsidRPr="4CE70DC3">
              <w:rPr>
                <w:rFonts w:eastAsia="Arial" w:cs="Arial"/>
              </w:rPr>
              <w:t xml:space="preserve"> (supported by Brownlow Health)</w:t>
            </w:r>
          </w:p>
        </w:tc>
        <w:tc>
          <w:tcPr>
            <w:tcW w:w="2574" w:type="dxa"/>
            <w:tcBorders>
              <w:top w:val="single" w:sz="6" w:space="0" w:color="000000" w:themeColor="text2"/>
              <w:left w:val="single" w:sz="6" w:space="0" w:color="000000" w:themeColor="text2"/>
              <w:bottom w:val="single" w:sz="6" w:space="0" w:color="000000" w:themeColor="text2"/>
              <w:right w:val="single" w:sz="6" w:space="0" w:color="000000" w:themeColor="text2"/>
            </w:tcBorders>
            <w:shd w:val="clear" w:color="auto" w:fill="auto"/>
          </w:tcPr>
          <w:p w14:paraId="1B60323C" w14:textId="00DB86B5" w:rsidR="00C26497" w:rsidRPr="0027005F" w:rsidRDefault="00C26497" w:rsidP="00C26497">
            <w:pPr>
              <w:jc w:val="both"/>
              <w:rPr>
                <w:rFonts w:eastAsia="Arial" w:cs="Arial"/>
              </w:rPr>
            </w:pPr>
            <w:r w:rsidRPr="0027005F">
              <w:rPr>
                <w:rFonts w:eastAsia="Arial" w:cs="Arial"/>
              </w:rPr>
              <w:t xml:space="preserve">8 </w:t>
            </w:r>
          </w:p>
        </w:tc>
      </w:tr>
      <w:tr w:rsidR="00C26497" w:rsidRPr="0027005F" w14:paraId="7BD25B0B" w14:textId="77777777" w:rsidTr="4CE70DC3">
        <w:trPr>
          <w:trHeight w:val="567"/>
        </w:trPr>
        <w:tc>
          <w:tcPr>
            <w:tcW w:w="1670" w:type="dxa"/>
            <w:tcBorders>
              <w:top w:val="single" w:sz="6" w:space="0" w:color="000000" w:themeColor="text2"/>
              <w:left w:val="single" w:sz="6" w:space="0" w:color="000000" w:themeColor="text2"/>
              <w:bottom w:val="single" w:sz="6" w:space="0" w:color="000000" w:themeColor="text2"/>
              <w:right w:val="single" w:sz="6" w:space="0" w:color="000000" w:themeColor="text2"/>
            </w:tcBorders>
            <w:shd w:val="clear" w:color="auto" w:fill="auto"/>
          </w:tcPr>
          <w:p w14:paraId="5D97DDEC" w14:textId="528F1E28" w:rsidR="00C26497" w:rsidRPr="0027005F" w:rsidRDefault="00C26497" w:rsidP="00C26497">
            <w:pPr>
              <w:rPr>
                <w:rFonts w:eastAsia="Arial" w:cs="Arial"/>
              </w:rPr>
            </w:pPr>
            <w:r w:rsidRPr="0027005F">
              <w:rPr>
                <w:rFonts w:eastAsia="Arial" w:cs="Arial"/>
              </w:rPr>
              <w:t>22/02/2024</w:t>
            </w:r>
          </w:p>
        </w:tc>
        <w:tc>
          <w:tcPr>
            <w:tcW w:w="5410" w:type="dxa"/>
            <w:tcBorders>
              <w:top w:val="single" w:sz="6" w:space="0" w:color="000000" w:themeColor="text2"/>
              <w:left w:val="single" w:sz="6" w:space="0" w:color="000000" w:themeColor="text2"/>
              <w:bottom w:val="single" w:sz="6" w:space="0" w:color="000000" w:themeColor="text2"/>
              <w:right w:val="single" w:sz="6" w:space="0" w:color="000000" w:themeColor="text2"/>
            </w:tcBorders>
            <w:shd w:val="clear" w:color="auto" w:fill="auto"/>
          </w:tcPr>
          <w:p w14:paraId="262988F8" w14:textId="5F6BB4FB" w:rsidR="00C26497" w:rsidRPr="0088407C" w:rsidRDefault="00C26497" w:rsidP="00C26497">
            <w:pPr>
              <w:rPr>
                <w:rFonts w:eastAsia="Arial" w:cs="Arial"/>
                <w:vertAlign w:val="superscript"/>
              </w:rPr>
            </w:pPr>
            <w:r w:rsidRPr="0027005F">
              <w:rPr>
                <w:rFonts w:eastAsia="Arial" w:cs="Arial"/>
              </w:rPr>
              <w:t xml:space="preserve">Friends, </w:t>
            </w:r>
            <w:r w:rsidR="00AF5BEC">
              <w:rPr>
                <w:rFonts w:eastAsia="Arial" w:cs="Arial"/>
              </w:rPr>
              <w:t>f</w:t>
            </w:r>
            <w:r w:rsidRPr="0027005F">
              <w:rPr>
                <w:rFonts w:eastAsia="Arial" w:cs="Arial"/>
              </w:rPr>
              <w:t xml:space="preserve">amilies and </w:t>
            </w:r>
            <w:r w:rsidR="00AF5BEC">
              <w:rPr>
                <w:rFonts w:eastAsia="Arial" w:cs="Arial"/>
              </w:rPr>
              <w:t>t</w:t>
            </w:r>
            <w:r w:rsidRPr="0027005F">
              <w:rPr>
                <w:rFonts w:eastAsia="Arial" w:cs="Arial"/>
              </w:rPr>
              <w:t>ravellers focus group: experiences</w:t>
            </w:r>
            <w:r w:rsidR="0088407C">
              <w:rPr>
                <w:rFonts w:eastAsia="Arial" w:cs="Arial"/>
              </w:rPr>
              <w:t xml:space="preserve"> </w:t>
            </w:r>
            <w:r w:rsidR="0088407C">
              <w:rPr>
                <w:rFonts w:eastAsia="Arial" w:cs="Arial"/>
                <w:vertAlign w:val="superscript"/>
              </w:rPr>
              <w:t>d</w:t>
            </w:r>
          </w:p>
        </w:tc>
        <w:tc>
          <w:tcPr>
            <w:tcW w:w="2574" w:type="dxa"/>
            <w:tcBorders>
              <w:top w:val="single" w:sz="6" w:space="0" w:color="000000" w:themeColor="text2"/>
              <w:left w:val="single" w:sz="6" w:space="0" w:color="000000" w:themeColor="text2"/>
              <w:bottom w:val="single" w:sz="6" w:space="0" w:color="000000" w:themeColor="text2"/>
              <w:right w:val="single" w:sz="6" w:space="0" w:color="000000" w:themeColor="text2"/>
            </w:tcBorders>
            <w:shd w:val="clear" w:color="auto" w:fill="auto"/>
          </w:tcPr>
          <w:p w14:paraId="22784A98" w14:textId="0B1B3E55" w:rsidR="00C26497" w:rsidRPr="0027005F" w:rsidRDefault="00C26497" w:rsidP="00C26497">
            <w:pPr>
              <w:jc w:val="both"/>
              <w:rPr>
                <w:rFonts w:eastAsia="Arial" w:cs="Arial"/>
              </w:rPr>
            </w:pPr>
            <w:r w:rsidRPr="0027005F">
              <w:rPr>
                <w:rFonts w:eastAsia="Arial" w:cs="Arial"/>
              </w:rPr>
              <w:t>4</w:t>
            </w:r>
          </w:p>
        </w:tc>
      </w:tr>
      <w:tr w:rsidR="00C26497" w:rsidRPr="0027005F" w14:paraId="01469D8F" w14:textId="77777777" w:rsidTr="4CE70DC3">
        <w:trPr>
          <w:trHeight w:val="323"/>
        </w:trPr>
        <w:tc>
          <w:tcPr>
            <w:tcW w:w="1670" w:type="dxa"/>
            <w:tcBorders>
              <w:top w:val="single" w:sz="6" w:space="0" w:color="000000" w:themeColor="text2"/>
              <w:left w:val="single" w:sz="6" w:space="0" w:color="000000" w:themeColor="text2"/>
              <w:bottom w:val="single" w:sz="6" w:space="0" w:color="000000" w:themeColor="text2"/>
              <w:right w:val="single" w:sz="6" w:space="0" w:color="000000" w:themeColor="text2"/>
            </w:tcBorders>
            <w:shd w:val="clear" w:color="auto" w:fill="auto"/>
          </w:tcPr>
          <w:p w14:paraId="66D0D3CF" w14:textId="5784B394" w:rsidR="00C26497" w:rsidRPr="0027005F" w:rsidRDefault="00C26497" w:rsidP="00C26497">
            <w:pPr>
              <w:rPr>
                <w:rFonts w:eastAsia="Arial" w:cs="Arial"/>
              </w:rPr>
            </w:pPr>
            <w:r w:rsidRPr="0027005F">
              <w:rPr>
                <w:rFonts w:eastAsia="Arial" w:cs="Arial"/>
              </w:rPr>
              <w:t xml:space="preserve">23/02/2024 </w:t>
            </w:r>
          </w:p>
        </w:tc>
        <w:tc>
          <w:tcPr>
            <w:tcW w:w="5410" w:type="dxa"/>
            <w:tcBorders>
              <w:top w:val="single" w:sz="6" w:space="0" w:color="000000" w:themeColor="text2"/>
              <w:left w:val="single" w:sz="6" w:space="0" w:color="000000" w:themeColor="text2"/>
              <w:bottom w:val="single" w:sz="6" w:space="0" w:color="000000" w:themeColor="text2"/>
              <w:right w:val="single" w:sz="6" w:space="0" w:color="000000" w:themeColor="text2"/>
            </w:tcBorders>
            <w:shd w:val="clear" w:color="auto" w:fill="auto"/>
          </w:tcPr>
          <w:p w14:paraId="745AAA87" w14:textId="6282F2C7" w:rsidR="00C26497" w:rsidRPr="0027005F" w:rsidRDefault="00C26497" w:rsidP="00C26497">
            <w:pPr>
              <w:rPr>
                <w:rFonts w:eastAsia="Arial" w:cs="Arial"/>
              </w:rPr>
            </w:pPr>
            <w:r w:rsidRPr="0027005F">
              <w:rPr>
                <w:rFonts w:eastAsia="Arial" w:cs="Arial"/>
              </w:rPr>
              <w:t xml:space="preserve">Maternal </w:t>
            </w:r>
            <w:r w:rsidR="00AF5BEC">
              <w:rPr>
                <w:rFonts w:eastAsia="Arial" w:cs="Arial"/>
              </w:rPr>
              <w:t>i</w:t>
            </w:r>
            <w:r w:rsidRPr="0027005F">
              <w:rPr>
                <w:rFonts w:eastAsia="Arial" w:cs="Arial"/>
              </w:rPr>
              <w:t xml:space="preserve">mprisonment </w:t>
            </w:r>
            <w:r w:rsidR="00974EA8">
              <w:rPr>
                <w:rFonts w:eastAsia="Arial" w:cs="Arial"/>
              </w:rPr>
              <w:t>–</w:t>
            </w:r>
            <w:r w:rsidRPr="0027005F">
              <w:rPr>
                <w:rFonts w:eastAsia="Arial" w:cs="Arial"/>
              </w:rPr>
              <w:t xml:space="preserve"> </w:t>
            </w:r>
            <w:r w:rsidR="00AF5BEC">
              <w:rPr>
                <w:rFonts w:eastAsia="Arial" w:cs="Arial"/>
              </w:rPr>
              <w:t>r</w:t>
            </w:r>
            <w:r w:rsidRPr="0027005F">
              <w:rPr>
                <w:rFonts w:eastAsia="Arial" w:cs="Arial"/>
              </w:rPr>
              <w:t>esearcher</w:t>
            </w:r>
          </w:p>
        </w:tc>
        <w:tc>
          <w:tcPr>
            <w:tcW w:w="2574" w:type="dxa"/>
            <w:tcBorders>
              <w:top w:val="single" w:sz="6" w:space="0" w:color="000000" w:themeColor="text2"/>
              <w:left w:val="single" w:sz="6" w:space="0" w:color="000000" w:themeColor="text2"/>
              <w:bottom w:val="single" w:sz="6" w:space="0" w:color="000000" w:themeColor="text2"/>
              <w:right w:val="single" w:sz="6" w:space="0" w:color="000000" w:themeColor="text2"/>
            </w:tcBorders>
            <w:shd w:val="clear" w:color="auto" w:fill="auto"/>
          </w:tcPr>
          <w:p w14:paraId="554CE052" w14:textId="17C541A8" w:rsidR="00C26497" w:rsidRPr="0027005F" w:rsidRDefault="00C26497" w:rsidP="00C26497">
            <w:pPr>
              <w:jc w:val="both"/>
              <w:rPr>
                <w:rFonts w:eastAsia="Arial" w:cs="Arial"/>
              </w:rPr>
            </w:pPr>
            <w:r w:rsidRPr="0027005F">
              <w:rPr>
                <w:rFonts w:eastAsia="Arial" w:cs="Arial"/>
              </w:rPr>
              <w:t>1</w:t>
            </w:r>
          </w:p>
        </w:tc>
      </w:tr>
      <w:tr w:rsidR="00C26497" w:rsidRPr="0027005F" w14:paraId="64BF6F27" w14:textId="77777777" w:rsidTr="4CE70DC3">
        <w:trPr>
          <w:trHeight w:val="567"/>
        </w:trPr>
        <w:tc>
          <w:tcPr>
            <w:tcW w:w="1670" w:type="dxa"/>
            <w:tcBorders>
              <w:top w:val="single" w:sz="6" w:space="0" w:color="000000" w:themeColor="text2"/>
              <w:left w:val="single" w:sz="6" w:space="0" w:color="000000" w:themeColor="text2"/>
              <w:bottom w:val="single" w:sz="6" w:space="0" w:color="000000" w:themeColor="text2"/>
              <w:right w:val="single" w:sz="6" w:space="0" w:color="000000" w:themeColor="text2"/>
            </w:tcBorders>
            <w:shd w:val="clear" w:color="auto" w:fill="auto"/>
          </w:tcPr>
          <w:p w14:paraId="1B8A097C" w14:textId="18EA26CF" w:rsidR="00C26497" w:rsidRPr="0027005F" w:rsidRDefault="00C26497" w:rsidP="00C26497">
            <w:pPr>
              <w:rPr>
                <w:rFonts w:eastAsia="Arial" w:cs="Arial"/>
              </w:rPr>
            </w:pPr>
            <w:r w:rsidRPr="0027005F">
              <w:rPr>
                <w:rFonts w:eastAsia="Arial" w:cs="Arial"/>
              </w:rPr>
              <w:t xml:space="preserve">25/02/2024 </w:t>
            </w:r>
          </w:p>
        </w:tc>
        <w:tc>
          <w:tcPr>
            <w:tcW w:w="5410" w:type="dxa"/>
            <w:tcBorders>
              <w:top w:val="single" w:sz="6" w:space="0" w:color="000000" w:themeColor="text2"/>
              <w:left w:val="single" w:sz="6" w:space="0" w:color="000000" w:themeColor="text2"/>
              <w:bottom w:val="single" w:sz="6" w:space="0" w:color="000000" w:themeColor="text2"/>
              <w:right w:val="single" w:sz="6" w:space="0" w:color="000000" w:themeColor="text2"/>
            </w:tcBorders>
            <w:shd w:val="clear" w:color="auto" w:fill="auto"/>
          </w:tcPr>
          <w:p w14:paraId="199A99D0" w14:textId="54A8ACD6" w:rsidR="00C26497" w:rsidRPr="00634673" w:rsidRDefault="00C26497" w:rsidP="00C26497">
            <w:pPr>
              <w:rPr>
                <w:rFonts w:eastAsia="Arial" w:cs="Arial"/>
                <w:vertAlign w:val="superscript"/>
              </w:rPr>
            </w:pPr>
            <w:r w:rsidRPr="0027005F">
              <w:rPr>
                <w:rFonts w:eastAsia="Arial" w:cs="Arial"/>
              </w:rPr>
              <w:t>Transgender fathers’ experiences interview undertaken by LGBT</w:t>
            </w:r>
            <w:r w:rsidR="00EF4E43">
              <w:rPr>
                <w:rFonts w:eastAsia="Arial" w:cs="Arial"/>
              </w:rPr>
              <w:t>*</w:t>
            </w:r>
            <w:r w:rsidRPr="0027005F">
              <w:rPr>
                <w:rFonts w:eastAsia="Arial" w:cs="Arial"/>
              </w:rPr>
              <w:t xml:space="preserve"> </w:t>
            </w:r>
            <w:r w:rsidR="00634673">
              <w:rPr>
                <w:rFonts w:eastAsia="Arial" w:cs="Arial"/>
              </w:rPr>
              <w:t>M</w:t>
            </w:r>
            <w:r w:rsidRPr="0027005F">
              <w:rPr>
                <w:rFonts w:eastAsia="Arial" w:cs="Arial"/>
              </w:rPr>
              <w:t xml:space="preserve">ummies </w:t>
            </w:r>
            <w:r w:rsidR="00634673">
              <w:rPr>
                <w:rFonts w:eastAsia="Arial" w:cs="Arial"/>
              </w:rPr>
              <w:t>s</w:t>
            </w:r>
            <w:r w:rsidRPr="0027005F">
              <w:rPr>
                <w:rFonts w:eastAsia="Arial" w:cs="Arial"/>
              </w:rPr>
              <w:t xml:space="preserve">upport </w:t>
            </w:r>
            <w:r w:rsidR="00634673">
              <w:rPr>
                <w:rFonts w:eastAsia="Arial" w:cs="Arial"/>
              </w:rPr>
              <w:t>g</w:t>
            </w:r>
            <w:r w:rsidRPr="0027005F">
              <w:rPr>
                <w:rFonts w:eastAsia="Arial" w:cs="Arial"/>
              </w:rPr>
              <w:t>roup</w:t>
            </w:r>
            <w:r w:rsidR="00634673">
              <w:rPr>
                <w:rFonts w:eastAsia="Arial" w:cs="Arial"/>
              </w:rPr>
              <w:t xml:space="preserve"> </w:t>
            </w:r>
            <w:r w:rsidR="00634673">
              <w:rPr>
                <w:rFonts w:eastAsia="Arial" w:cs="Arial"/>
                <w:vertAlign w:val="superscript"/>
              </w:rPr>
              <w:t>e</w:t>
            </w:r>
          </w:p>
        </w:tc>
        <w:tc>
          <w:tcPr>
            <w:tcW w:w="2574" w:type="dxa"/>
            <w:tcBorders>
              <w:top w:val="single" w:sz="6" w:space="0" w:color="000000" w:themeColor="text2"/>
              <w:left w:val="single" w:sz="6" w:space="0" w:color="000000" w:themeColor="text2"/>
              <w:bottom w:val="single" w:sz="6" w:space="0" w:color="000000" w:themeColor="text2"/>
              <w:right w:val="single" w:sz="6" w:space="0" w:color="000000" w:themeColor="text2"/>
            </w:tcBorders>
            <w:shd w:val="clear" w:color="auto" w:fill="auto"/>
          </w:tcPr>
          <w:p w14:paraId="5B0B8A24" w14:textId="057483FD" w:rsidR="00C26497" w:rsidRPr="0027005F" w:rsidRDefault="00C26497" w:rsidP="00C26497">
            <w:pPr>
              <w:jc w:val="both"/>
              <w:rPr>
                <w:rFonts w:eastAsia="Arial" w:cs="Arial"/>
              </w:rPr>
            </w:pPr>
            <w:r w:rsidRPr="0027005F">
              <w:rPr>
                <w:rFonts w:eastAsia="Arial" w:cs="Arial"/>
              </w:rPr>
              <w:t>2</w:t>
            </w:r>
          </w:p>
        </w:tc>
      </w:tr>
      <w:tr w:rsidR="00C26497" w:rsidRPr="0027005F" w14:paraId="0C6A4978" w14:textId="77777777" w:rsidTr="4CE70DC3">
        <w:trPr>
          <w:trHeight w:val="278"/>
        </w:trPr>
        <w:tc>
          <w:tcPr>
            <w:tcW w:w="1670" w:type="dxa"/>
            <w:tcBorders>
              <w:top w:val="single" w:sz="6" w:space="0" w:color="000000" w:themeColor="text2"/>
              <w:left w:val="single" w:sz="6" w:space="0" w:color="000000" w:themeColor="text2"/>
              <w:bottom w:val="single" w:sz="6" w:space="0" w:color="000000" w:themeColor="text2"/>
              <w:right w:val="single" w:sz="6" w:space="0" w:color="000000" w:themeColor="text2"/>
            </w:tcBorders>
            <w:shd w:val="clear" w:color="auto" w:fill="auto"/>
          </w:tcPr>
          <w:p w14:paraId="38367DCD" w14:textId="69DF9835" w:rsidR="00C26497" w:rsidRPr="0027005F" w:rsidRDefault="00C26497" w:rsidP="00C26497">
            <w:pPr>
              <w:rPr>
                <w:rFonts w:eastAsia="Arial" w:cs="Arial"/>
              </w:rPr>
            </w:pPr>
            <w:r w:rsidRPr="0027005F">
              <w:rPr>
                <w:rFonts w:eastAsia="Arial" w:cs="Arial"/>
              </w:rPr>
              <w:t>26/02/2024</w:t>
            </w:r>
          </w:p>
        </w:tc>
        <w:tc>
          <w:tcPr>
            <w:tcW w:w="5410" w:type="dxa"/>
            <w:tcBorders>
              <w:top w:val="single" w:sz="6" w:space="0" w:color="000000" w:themeColor="text2"/>
              <w:left w:val="single" w:sz="6" w:space="0" w:color="000000" w:themeColor="text2"/>
              <w:bottom w:val="single" w:sz="6" w:space="0" w:color="000000" w:themeColor="text2"/>
              <w:right w:val="single" w:sz="6" w:space="0" w:color="000000" w:themeColor="text2"/>
            </w:tcBorders>
            <w:shd w:val="clear" w:color="auto" w:fill="auto"/>
          </w:tcPr>
          <w:p w14:paraId="1D84F6AB" w14:textId="65FB60D6" w:rsidR="00C26497" w:rsidRPr="00634673" w:rsidRDefault="00C26497" w:rsidP="00C26497">
            <w:pPr>
              <w:rPr>
                <w:rFonts w:eastAsia="Arial" w:cs="Arial"/>
                <w:vertAlign w:val="superscript"/>
              </w:rPr>
            </w:pPr>
            <w:r w:rsidRPr="0027005F">
              <w:rPr>
                <w:rFonts w:eastAsia="Arial" w:cs="Arial"/>
              </w:rPr>
              <w:t xml:space="preserve">LGBT Mummies </w:t>
            </w:r>
            <w:r w:rsidR="00634673">
              <w:rPr>
                <w:rFonts w:eastAsia="Arial" w:cs="Arial"/>
              </w:rPr>
              <w:t>f</w:t>
            </w:r>
            <w:r w:rsidRPr="0027005F">
              <w:rPr>
                <w:rFonts w:eastAsia="Arial" w:cs="Arial"/>
              </w:rPr>
              <w:t xml:space="preserve">ocus </w:t>
            </w:r>
            <w:r w:rsidR="00634673">
              <w:rPr>
                <w:rFonts w:eastAsia="Arial" w:cs="Arial"/>
              </w:rPr>
              <w:t>g</w:t>
            </w:r>
            <w:r w:rsidRPr="0027005F">
              <w:rPr>
                <w:rFonts w:eastAsia="Arial" w:cs="Arial"/>
              </w:rPr>
              <w:t>roup</w:t>
            </w:r>
            <w:r w:rsidR="00634673">
              <w:rPr>
                <w:rFonts w:eastAsia="Arial" w:cs="Arial"/>
              </w:rPr>
              <w:t xml:space="preserve"> </w:t>
            </w:r>
            <w:r w:rsidR="00634673">
              <w:rPr>
                <w:rFonts w:eastAsia="Arial" w:cs="Arial"/>
                <w:vertAlign w:val="superscript"/>
              </w:rPr>
              <w:t>e</w:t>
            </w:r>
          </w:p>
        </w:tc>
        <w:tc>
          <w:tcPr>
            <w:tcW w:w="2574" w:type="dxa"/>
            <w:tcBorders>
              <w:top w:val="single" w:sz="6" w:space="0" w:color="000000" w:themeColor="text2"/>
              <w:left w:val="single" w:sz="6" w:space="0" w:color="000000" w:themeColor="text2"/>
              <w:bottom w:val="single" w:sz="6" w:space="0" w:color="000000" w:themeColor="text2"/>
              <w:right w:val="single" w:sz="6" w:space="0" w:color="000000" w:themeColor="text2"/>
            </w:tcBorders>
            <w:shd w:val="clear" w:color="auto" w:fill="auto"/>
          </w:tcPr>
          <w:p w14:paraId="10F7C5C1" w14:textId="61F843B5" w:rsidR="00C26497" w:rsidRPr="0027005F" w:rsidRDefault="00C26497" w:rsidP="00C26497">
            <w:pPr>
              <w:jc w:val="both"/>
              <w:rPr>
                <w:rFonts w:eastAsia="Arial" w:cs="Arial"/>
              </w:rPr>
            </w:pPr>
            <w:r w:rsidRPr="0027005F">
              <w:rPr>
                <w:rFonts w:eastAsia="Arial" w:cs="Arial"/>
              </w:rPr>
              <w:t>6</w:t>
            </w:r>
          </w:p>
        </w:tc>
      </w:tr>
      <w:tr w:rsidR="00C26497" w:rsidRPr="0027005F" w14:paraId="3B776F0F" w14:textId="77777777" w:rsidTr="4CE70DC3">
        <w:trPr>
          <w:trHeight w:val="395"/>
        </w:trPr>
        <w:tc>
          <w:tcPr>
            <w:tcW w:w="1670" w:type="dxa"/>
            <w:tcBorders>
              <w:top w:val="single" w:sz="6" w:space="0" w:color="000000" w:themeColor="text2"/>
              <w:left w:val="single" w:sz="6" w:space="0" w:color="000000" w:themeColor="text2"/>
              <w:bottom w:val="single" w:sz="6" w:space="0" w:color="000000" w:themeColor="text2"/>
              <w:right w:val="single" w:sz="6" w:space="0" w:color="000000" w:themeColor="text2"/>
            </w:tcBorders>
            <w:shd w:val="clear" w:color="auto" w:fill="auto"/>
          </w:tcPr>
          <w:p w14:paraId="78028FD4" w14:textId="41DF0E42" w:rsidR="00C26497" w:rsidRPr="0027005F" w:rsidRDefault="00C26497" w:rsidP="00C26497">
            <w:pPr>
              <w:rPr>
                <w:rFonts w:eastAsia="Arial" w:cs="Arial"/>
              </w:rPr>
            </w:pPr>
            <w:r w:rsidRPr="0027005F">
              <w:rPr>
                <w:rFonts w:eastAsia="Arial" w:cs="Arial"/>
              </w:rPr>
              <w:t xml:space="preserve">26/02/2024 </w:t>
            </w:r>
          </w:p>
        </w:tc>
        <w:tc>
          <w:tcPr>
            <w:tcW w:w="5410" w:type="dxa"/>
            <w:tcBorders>
              <w:top w:val="single" w:sz="6" w:space="0" w:color="000000" w:themeColor="text2"/>
              <w:left w:val="single" w:sz="6" w:space="0" w:color="000000" w:themeColor="text2"/>
              <w:bottom w:val="single" w:sz="6" w:space="0" w:color="000000" w:themeColor="text2"/>
              <w:right w:val="single" w:sz="6" w:space="0" w:color="000000" w:themeColor="text2"/>
            </w:tcBorders>
            <w:shd w:val="clear" w:color="auto" w:fill="auto"/>
          </w:tcPr>
          <w:p w14:paraId="1554A1F8" w14:textId="35CC515C" w:rsidR="00C26497" w:rsidRPr="0027005F" w:rsidRDefault="000D21FE" w:rsidP="00C26497">
            <w:pPr>
              <w:rPr>
                <w:rFonts w:eastAsia="Arial" w:cs="Arial"/>
              </w:rPr>
            </w:pPr>
            <w:r w:rsidRPr="4CE70DC3">
              <w:rPr>
                <w:rFonts w:eastAsia="Arial" w:cs="Arial"/>
              </w:rPr>
              <w:t xml:space="preserve">British Sign Language (BSL) </w:t>
            </w:r>
            <w:r w:rsidR="00AF5BEC" w:rsidRPr="4CE70DC3">
              <w:rPr>
                <w:rFonts w:eastAsia="Arial" w:cs="Arial"/>
              </w:rPr>
              <w:t>u</w:t>
            </w:r>
            <w:r w:rsidRPr="4CE70DC3">
              <w:rPr>
                <w:rFonts w:eastAsia="Arial" w:cs="Arial"/>
              </w:rPr>
              <w:t>sers focus group</w:t>
            </w:r>
            <w:r w:rsidR="66B32DA7" w:rsidRPr="4CE70DC3">
              <w:rPr>
                <w:rFonts w:eastAsia="Arial" w:cs="Arial"/>
              </w:rPr>
              <w:t xml:space="preserve"> (supported by </w:t>
            </w:r>
            <w:proofErr w:type="spellStart"/>
            <w:r w:rsidR="66B32DA7" w:rsidRPr="4CE70DC3">
              <w:rPr>
                <w:rFonts w:eastAsia="Arial" w:cs="Arial"/>
              </w:rPr>
              <w:t>SignHealth</w:t>
            </w:r>
            <w:proofErr w:type="spellEnd"/>
            <w:r w:rsidR="66B32DA7" w:rsidRPr="4CE70DC3">
              <w:rPr>
                <w:rFonts w:eastAsia="Arial" w:cs="Arial"/>
              </w:rPr>
              <w:t>)</w:t>
            </w:r>
          </w:p>
        </w:tc>
        <w:tc>
          <w:tcPr>
            <w:tcW w:w="2574" w:type="dxa"/>
            <w:tcBorders>
              <w:top w:val="single" w:sz="6" w:space="0" w:color="000000" w:themeColor="text2"/>
              <w:left w:val="single" w:sz="6" w:space="0" w:color="000000" w:themeColor="text2"/>
              <w:bottom w:val="single" w:sz="6" w:space="0" w:color="000000" w:themeColor="text2"/>
              <w:right w:val="single" w:sz="6" w:space="0" w:color="000000" w:themeColor="text2"/>
            </w:tcBorders>
            <w:shd w:val="clear" w:color="auto" w:fill="auto"/>
          </w:tcPr>
          <w:p w14:paraId="6AD65493" w14:textId="0C4A6131" w:rsidR="00C26497" w:rsidRPr="0027005F" w:rsidRDefault="00C26497" w:rsidP="00C26497">
            <w:pPr>
              <w:jc w:val="both"/>
              <w:rPr>
                <w:rFonts w:eastAsia="Arial" w:cs="Arial"/>
              </w:rPr>
            </w:pPr>
            <w:r w:rsidRPr="0027005F">
              <w:rPr>
                <w:rFonts w:eastAsia="Arial" w:cs="Arial"/>
              </w:rPr>
              <w:t xml:space="preserve">4 </w:t>
            </w:r>
          </w:p>
        </w:tc>
      </w:tr>
      <w:tr w:rsidR="00C26497" w:rsidRPr="0027005F" w14:paraId="58237FBF" w14:textId="77777777" w:rsidTr="4CE70DC3">
        <w:trPr>
          <w:trHeight w:val="416"/>
        </w:trPr>
        <w:tc>
          <w:tcPr>
            <w:tcW w:w="1670" w:type="dxa"/>
            <w:tcBorders>
              <w:top w:val="single" w:sz="6" w:space="0" w:color="000000" w:themeColor="text2"/>
              <w:left w:val="single" w:sz="6" w:space="0" w:color="000000" w:themeColor="text2"/>
              <w:bottom w:val="single" w:sz="6" w:space="0" w:color="000000" w:themeColor="text2"/>
              <w:right w:val="single" w:sz="6" w:space="0" w:color="000000" w:themeColor="text2"/>
            </w:tcBorders>
            <w:shd w:val="clear" w:color="auto" w:fill="auto"/>
          </w:tcPr>
          <w:p w14:paraId="6A348AD8" w14:textId="2532CE1F" w:rsidR="00C26497" w:rsidRPr="0027005F" w:rsidRDefault="00C26497" w:rsidP="00C26497">
            <w:pPr>
              <w:rPr>
                <w:rFonts w:eastAsia="Arial" w:cs="Arial"/>
              </w:rPr>
            </w:pPr>
            <w:r w:rsidRPr="0027005F">
              <w:rPr>
                <w:rFonts w:eastAsia="Arial" w:cs="Arial"/>
              </w:rPr>
              <w:t>05/03/2024</w:t>
            </w:r>
          </w:p>
        </w:tc>
        <w:tc>
          <w:tcPr>
            <w:tcW w:w="5410" w:type="dxa"/>
            <w:tcBorders>
              <w:top w:val="single" w:sz="6" w:space="0" w:color="000000" w:themeColor="text2"/>
              <w:left w:val="single" w:sz="6" w:space="0" w:color="000000" w:themeColor="text2"/>
              <w:bottom w:val="single" w:sz="6" w:space="0" w:color="000000" w:themeColor="text2"/>
              <w:right w:val="single" w:sz="6" w:space="0" w:color="000000" w:themeColor="text2"/>
            </w:tcBorders>
            <w:shd w:val="clear" w:color="auto" w:fill="auto"/>
          </w:tcPr>
          <w:p w14:paraId="7CBF5D27" w14:textId="000441CF" w:rsidR="00C26497" w:rsidRPr="0027005F" w:rsidRDefault="00C26497" w:rsidP="00C26497">
            <w:pPr>
              <w:rPr>
                <w:rFonts w:eastAsia="Arial" w:cs="Arial"/>
              </w:rPr>
            </w:pPr>
            <w:r w:rsidRPr="0027005F">
              <w:rPr>
                <w:rFonts w:eastAsia="Arial" w:cs="Arial"/>
              </w:rPr>
              <w:t xml:space="preserve">Looked </w:t>
            </w:r>
            <w:r w:rsidR="00974EA8">
              <w:rPr>
                <w:rFonts w:eastAsia="Arial" w:cs="Arial"/>
              </w:rPr>
              <w:t>a</w:t>
            </w:r>
            <w:r w:rsidRPr="0027005F">
              <w:rPr>
                <w:rFonts w:eastAsia="Arial" w:cs="Arial"/>
              </w:rPr>
              <w:t xml:space="preserve">fter children: </w:t>
            </w:r>
            <w:r w:rsidR="00974EA8">
              <w:rPr>
                <w:rFonts w:eastAsia="Arial" w:cs="Arial"/>
              </w:rPr>
              <w:t>b</w:t>
            </w:r>
            <w:r w:rsidRPr="0027005F">
              <w:rPr>
                <w:rFonts w:eastAsia="Arial" w:cs="Arial"/>
              </w:rPr>
              <w:t>abies born into care</w:t>
            </w:r>
          </w:p>
        </w:tc>
        <w:tc>
          <w:tcPr>
            <w:tcW w:w="2574" w:type="dxa"/>
            <w:tcBorders>
              <w:top w:val="single" w:sz="6" w:space="0" w:color="000000" w:themeColor="text2"/>
              <w:left w:val="single" w:sz="6" w:space="0" w:color="000000" w:themeColor="text2"/>
              <w:bottom w:val="single" w:sz="6" w:space="0" w:color="000000" w:themeColor="text2"/>
              <w:right w:val="single" w:sz="6" w:space="0" w:color="000000" w:themeColor="text2"/>
            </w:tcBorders>
            <w:shd w:val="clear" w:color="auto" w:fill="auto"/>
          </w:tcPr>
          <w:p w14:paraId="54659575" w14:textId="1C7F5C49" w:rsidR="00C26497" w:rsidRPr="0027005F" w:rsidRDefault="00C26497" w:rsidP="00C26497">
            <w:pPr>
              <w:jc w:val="both"/>
              <w:rPr>
                <w:rFonts w:eastAsia="Arial" w:cs="Arial"/>
              </w:rPr>
            </w:pPr>
            <w:r w:rsidRPr="0027005F">
              <w:rPr>
                <w:rFonts w:eastAsia="Arial" w:cs="Arial"/>
              </w:rPr>
              <w:t>1</w:t>
            </w:r>
          </w:p>
        </w:tc>
      </w:tr>
      <w:tr w:rsidR="00C26497" w:rsidRPr="0027005F" w14:paraId="438C0F05" w14:textId="77777777" w:rsidTr="4CE70DC3">
        <w:trPr>
          <w:trHeight w:val="408"/>
        </w:trPr>
        <w:tc>
          <w:tcPr>
            <w:tcW w:w="1670" w:type="dxa"/>
            <w:tcBorders>
              <w:top w:val="single" w:sz="6" w:space="0" w:color="000000" w:themeColor="text2"/>
              <w:left w:val="single" w:sz="6" w:space="0" w:color="000000" w:themeColor="text2"/>
              <w:bottom w:val="single" w:sz="6" w:space="0" w:color="000000" w:themeColor="text2"/>
              <w:right w:val="single" w:sz="6" w:space="0" w:color="000000" w:themeColor="text2"/>
            </w:tcBorders>
            <w:shd w:val="clear" w:color="auto" w:fill="auto"/>
          </w:tcPr>
          <w:p w14:paraId="2642A5B3" w14:textId="291A546E" w:rsidR="00C26497" w:rsidRPr="0027005F" w:rsidRDefault="00C26497" w:rsidP="00C26497">
            <w:pPr>
              <w:rPr>
                <w:rFonts w:eastAsia="Arial" w:cs="Arial"/>
              </w:rPr>
            </w:pPr>
            <w:r w:rsidRPr="0027005F">
              <w:rPr>
                <w:rFonts w:eastAsia="Arial" w:cs="Arial"/>
              </w:rPr>
              <w:t>21/03/2024</w:t>
            </w:r>
          </w:p>
        </w:tc>
        <w:tc>
          <w:tcPr>
            <w:tcW w:w="5410" w:type="dxa"/>
            <w:tcBorders>
              <w:top w:val="single" w:sz="6" w:space="0" w:color="000000" w:themeColor="text2"/>
              <w:left w:val="single" w:sz="6" w:space="0" w:color="000000" w:themeColor="text2"/>
              <w:bottom w:val="single" w:sz="6" w:space="0" w:color="000000" w:themeColor="text2"/>
              <w:right w:val="single" w:sz="6" w:space="0" w:color="000000" w:themeColor="text2"/>
            </w:tcBorders>
            <w:shd w:val="clear" w:color="auto" w:fill="auto"/>
          </w:tcPr>
          <w:p w14:paraId="65DB7B06" w14:textId="4B3DD512" w:rsidR="00C26497" w:rsidRPr="0027005F" w:rsidRDefault="00C26497" w:rsidP="00C26497">
            <w:pPr>
              <w:rPr>
                <w:rFonts w:eastAsia="Arial" w:cs="Arial"/>
              </w:rPr>
            </w:pPr>
            <w:r w:rsidRPr="0027005F">
              <w:rPr>
                <w:rFonts w:eastAsia="Arial" w:cs="Arial"/>
              </w:rPr>
              <w:t xml:space="preserve">Maternal </w:t>
            </w:r>
            <w:r w:rsidR="00AF5BEC">
              <w:rPr>
                <w:rFonts w:eastAsia="Arial" w:cs="Arial"/>
              </w:rPr>
              <w:t>i</w:t>
            </w:r>
            <w:r w:rsidRPr="0027005F">
              <w:rPr>
                <w:rFonts w:eastAsia="Arial" w:cs="Arial"/>
              </w:rPr>
              <w:t xml:space="preserve">mprisonment – </w:t>
            </w:r>
            <w:r w:rsidR="00AF5BEC">
              <w:rPr>
                <w:rFonts w:eastAsia="Arial" w:cs="Arial"/>
              </w:rPr>
              <w:t>p</w:t>
            </w:r>
            <w:r w:rsidRPr="0027005F">
              <w:rPr>
                <w:rFonts w:eastAsia="Arial" w:cs="Arial"/>
              </w:rPr>
              <w:t xml:space="preserve">rison </w:t>
            </w:r>
            <w:r w:rsidR="00AF5BEC">
              <w:rPr>
                <w:rFonts w:eastAsia="Arial" w:cs="Arial"/>
              </w:rPr>
              <w:t>m</w:t>
            </w:r>
            <w:r w:rsidRPr="0027005F">
              <w:rPr>
                <w:rFonts w:eastAsia="Arial" w:cs="Arial"/>
              </w:rPr>
              <w:t>idwife</w:t>
            </w:r>
          </w:p>
        </w:tc>
        <w:tc>
          <w:tcPr>
            <w:tcW w:w="2574" w:type="dxa"/>
            <w:tcBorders>
              <w:top w:val="single" w:sz="6" w:space="0" w:color="000000" w:themeColor="text2"/>
              <w:left w:val="single" w:sz="6" w:space="0" w:color="000000" w:themeColor="text2"/>
              <w:bottom w:val="single" w:sz="6" w:space="0" w:color="000000" w:themeColor="text2"/>
              <w:right w:val="single" w:sz="6" w:space="0" w:color="000000" w:themeColor="text2"/>
            </w:tcBorders>
            <w:shd w:val="clear" w:color="auto" w:fill="auto"/>
          </w:tcPr>
          <w:p w14:paraId="300B7B75" w14:textId="5D041AEF" w:rsidR="00C26497" w:rsidRPr="0027005F" w:rsidRDefault="00C26497" w:rsidP="00C26497">
            <w:pPr>
              <w:jc w:val="both"/>
              <w:rPr>
                <w:rFonts w:eastAsia="Arial" w:cs="Arial"/>
              </w:rPr>
            </w:pPr>
            <w:r w:rsidRPr="0027005F">
              <w:rPr>
                <w:rFonts w:eastAsia="Arial" w:cs="Arial"/>
              </w:rPr>
              <w:t>1</w:t>
            </w:r>
          </w:p>
        </w:tc>
      </w:tr>
    </w:tbl>
    <w:p w14:paraId="12CB88B4" w14:textId="2544F8E4" w:rsidR="002254DC" w:rsidRDefault="00216FD4" w:rsidP="00216FD4">
      <w:pPr>
        <w:pStyle w:val="Caption"/>
        <w:rPr>
          <w:rFonts w:eastAsia="Arial" w:cs="Arial"/>
          <w:sz w:val="20"/>
          <w:szCs w:val="20"/>
        </w:rPr>
      </w:pPr>
      <w:bookmarkStart w:id="86" w:name="_Ref166679469"/>
      <w:r>
        <w:t xml:space="preserve">Table </w:t>
      </w:r>
      <w:r>
        <w:fldChar w:fldCharType="begin"/>
      </w:r>
      <w:r>
        <w:instrText>SEQ Table \* ARABIC</w:instrText>
      </w:r>
      <w:r>
        <w:fldChar w:fldCharType="separate"/>
      </w:r>
      <w:r w:rsidR="00711500">
        <w:rPr>
          <w:noProof/>
        </w:rPr>
        <w:t>4</w:t>
      </w:r>
      <w:r>
        <w:fldChar w:fldCharType="end"/>
      </w:r>
      <w:bookmarkEnd w:id="86"/>
      <w:r>
        <w:t xml:space="preserve"> - </w:t>
      </w:r>
      <w:r w:rsidR="00937F73">
        <w:t>D</w:t>
      </w:r>
      <w:r>
        <w:t>etails of the 18 online workshops</w:t>
      </w:r>
    </w:p>
    <w:p w14:paraId="74416D2B" w14:textId="7040A8DB" w:rsidR="00EF4E43" w:rsidRPr="00EF4E43" w:rsidRDefault="00EF4E43" w:rsidP="00EF4E43">
      <w:pPr>
        <w:rPr>
          <w:rFonts w:eastAsia="Arial" w:cs="Arial"/>
          <w:sz w:val="20"/>
          <w:szCs w:val="20"/>
        </w:rPr>
      </w:pPr>
      <w:r w:rsidRPr="00EF4E43">
        <w:rPr>
          <w:rFonts w:eastAsia="Arial" w:cs="Arial"/>
          <w:sz w:val="20"/>
          <w:szCs w:val="20"/>
        </w:rPr>
        <w:t>*</w:t>
      </w:r>
      <w:r>
        <w:rPr>
          <w:rFonts w:eastAsia="Arial" w:cs="Arial"/>
          <w:sz w:val="20"/>
          <w:szCs w:val="20"/>
        </w:rPr>
        <w:t xml:space="preserve"> </w:t>
      </w:r>
      <w:r w:rsidRPr="00EF4E43">
        <w:rPr>
          <w:rFonts w:eastAsia="Arial" w:cs="Arial"/>
          <w:sz w:val="20"/>
          <w:szCs w:val="20"/>
        </w:rPr>
        <w:t>(</w:t>
      </w:r>
      <w:r>
        <w:rPr>
          <w:rFonts w:eastAsia="Arial" w:cs="Arial"/>
          <w:sz w:val="20"/>
          <w:szCs w:val="20"/>
        </w:rPr>
        <w:t>Lesbian, Gay, Bisexual, Transgender)</w:t>
      </w:r>
    </w:p>
    <w:p w14:paraId="308E5AC8" w14:textId="246B928E" w:rsidR="00E314C3" w:rsidRPr="00143DB9" w:rsidRDefault="00B85310" w:rsidP="00863381">
      <w:pPr>
        <w:rPr>
          <w:rStyle w:val="Hyperlink"/>
          <w:rFonts w:eastAsia="Arial"/>
          <w:sz w:val="20"/>
          <w:szCs w:val="20"/>
        </w:rPr>
      </w:pPr>
      <w:r w:rsidRPr="00634673">
        <w:rPr>
          <w:rFonts w:eastAsia="Arial" w:cs="Arial"/>
          <w:vertAlign w:val="superscript"/>
        </w:rPr>
        <w:t>a</w:t>
      </w:r>
      <w:r w:rsidR="003D1CD7" w:rsidRPr="00634673">
        <w:rPr>
          <w:rFonts w:eastAsia="Arial" w:cs="Arial"/>
        </w:rPr>
        <w:t xml:space="preserve"> </w:t>
      </w:r>
      <w:r w:rsidR="003D1CD7" w:rsidRPr="00143DB9">
        <w:rPr>
          <w:rStyle w:val="Hyperlink"/>
          <w:rFonts w:eastAsia="Arial"/>
          <w:sz w:val="20"/>
          <w:szCs w:val="20"/>
        </w:rPr>
        <w:t>(</w:t>
      </w:r>
      <w:hyperlink r:id="rId37" w:history="1">
        <w:r w:rsidR="003D1CD7" w:rsidRPr="00143DB9">
          <w:rPr>
            <w:rStyle w:val="Hyperlink"/>
            <w:rFonts w:eastAsia="Arial" w:cs="Arial"/>
            <w:sz w:val="20"/>
            <w:szCs w:val="20"/>
          </w:rPr>
          <w:t>nationalmaternityvoices.org.uk</w:t>
        </w:r>
      </w:hyperlink>
      <w:r w:rsidR="003D1CD7" w:rsidRPr="00143DB9">
        <w:rPr>
          <w:rStyle w:val="Hyperlink"/>
          <w:rFonts w:eastAsia="Arial"/>
          <w:sz w:val="20"/>
          <w:szCs w:val="20"/>
        </w:rPr>
        <w:t>)</w:t>
      </w:r>
    </w:p>
    <w:p w14:paraId="09892A04" w14:textId="5973B3D9" w:rsidR="00E314C3" w:rsidRPr="00634673" w:rsidRDefault="00176485" w:rsidP="00863381">
      <w:pPr>
        <w:rPr>
          <w:rFonts w:eastAsia="Arial" w:cs="Arial"/>
        </w:rPr>
      </w:pPr>
      <w:r w:rsidRPr="00634673">
        <w:rPr>
          <w:rFonts w:eastAsia="Arial" w:cs="Arial"/>
          <w:vertAlign w:val="superscript"/>
        </w:rPr>
        <w:t>b</w:t>
      </w:r>
      <w:r w:rsidRPr="00634673">
        <w:rPr>
          <w:rFonts w:eastAsia="Arial" w:cs="Arial"/>
        </w:rPr>
        <w:t xml:space="preserve"> </w:t>
      </w:r>
      <w:r w:rsidRPr="00143DB9">
        <w:rPr>
          <w:rStyle w:val="Hyperlink"/>
          <w:rFonts w:eastAsia="Arial"/>
          <w:sz w:val="20"/>
          <w:szCs w:val="20"/>
        </w:rPr>
        <w:t>(</w:t>
      </w:r>
      <w:hyperlink r:id="rId38" w:history="1">
        <w:r w:rsidRPr="00143DB9">
          <w:rPr>
            <w:rStyle w:val="Hyperlink"/>
            <w:rFonts w:eastAsia="Arial"/>
            <w:sz w:val="20"/>
            <w:szCs w:val="20"/>
          </w:rPr>
          <w:t>maternalmentalhealthalliance.org</w:t>
        </w:r>
      </w:hyperlink>
      <w:r w:rsidRPr="00143DB9">
        <w:rPr>
          <w:rStyle w:val="Hyperlink"/>
          <w:rFonts w:eastAsia="Arial"/>
          <w:sz w:val="20"/>
          <w:szCs w:val="20"/>
        </w:rPr>
        <w:t>)</w:t>
      </w:r>
    </w:p>
    <w:p w14:paraId="5B98A735" w14:textId="680FF8AA" w:rsidR="00176485" w:rsidRPr="00634673" w:rsidRDefault="00BB6681" w:rsidP="00863381">
      <w:pPr>
        <w:rPr>
          <w:rFonts w:eastAsia="Arial" w:cs="Arial"/>
        </w:rPr>
      </w:pPr>
      <w:r w:rsidRPr="00634673">
        <w:rPr>
          <w:rFonts w:eastAsia="Arial" w:cs="Arial"/>
          <w:vertAlign w:val="superscript"/>
        </w:rPr>
        <w:t xml:space="preserve">c </w:t>
      </w:r>
      <w:r w:rsidRPr="00143DB9">
        <w:rPr>
          <w:rStyle w:val="Hyperlink"/>
          <w:rFonts w:eastAsia="Arial"/>
          <w:sz w:val="20"/>
          <w:szCs w:val="20"/>
        </w:rPr>
        <w:t>(</w:t>
      </w:r>
      <w:hyperlink r:id="rId39" w:history="1">
        <w:r w:rsidRPr="00143DB9">
          <w:rPr>
            <w:rStyle w:val="Hyperlink"/>
            <w:rFonts w:eastAsia="Arial"/>
            <w:sz w:val="20"/>
            <w:szCs w:val="20"/>
          </w:rPr>
          <w:t>disabilityrightsuk.org</w:t>
        </w:r>
      </w:hyperlink>
      <w:r w:rsidRPr="00143DB9">
        <w:rPr>
          <w:rStyle w:val="Hyperlink"/>
          <w:rFonts w:eastAsia="Arial"/>
          <w:sz w:val="20"/>
          <w:szCs w:val="20"/>
        </w:rPr>
        <w:t>)</w:t>
      </w:r>
    </w:p>
    <w:p w14:paraId="4AB58731" w14:textId="65EA6099" w:rsidR="0088407C" w:rsidRDefault="00634673" w:rsidP="00863381">
      <w:pPr>
        <w:rPr>
          <w:rFonts w:eastAsia="Arial" w:cs="Arial"/>
          <w:sz w:val="20"/>
          <w:szCs w:val="20"/>
        </w:rPr>
      </w:pPr>
      <w:r w:rsidRPr="00634673">
        <w:rPr>
          <w:rFonts w:eastAsia="Arial" w:cs="Arial"/>
          <w:vertAlign w:val="superscript"/>
        </w:rPr>
        <w:t xml:space="preserve">d </w:t>
      </w:r>
      <w:r w:rsidRPr="00634673">
        <w:rPr>
          <w:rFonts w:eastAsia="Arial" w:cs="Arial"/>
          <w:sz w:val="20"/>
          <w:szCs w:val="20"/>
        </w:rPr>
        <w:t>(</w:t>
      </w:r>
      <w:hyperlink r:id="rId40" w:history="1">
        <w:r w:rsidR="0088407C" w:rsidRPr="00634673">
          <w:rPr>
            <w:rStyle w:val="Hyperlink"/>
            <w:rFonts w:eastAsia="Arial" w:cs="Arial"/>
            <w:sz w:val="20"/>
            <w:szCs w:val="20"/>
          </w:rPr>
          <w:t>gypsy-traveller.org</w:t>
        </w:r>
      </w:hyperlink>
      <w:r w:rsidR="0088407C" w:rsidRPr="00634673">
        <w:rPr>
          <w:rFonts w:eastAsia="Arial" w:cs="Arial"/>
          <w:sz w:val="20"/>
          <w:szCs w:val="20"/>
        </w:rPr>
        <w:t>)</w:t>
      </w:r>
    </w:p>
    <w:p w14:paraId="75C21DF0" w14:textId="3DE8D5CB" w:rsidR="00634673" w:rsidRPr="005F4671" w:rsidRDefault="00143DB9" w:rsidP="00863381">
      <w:pPr>
        <w:rPr>
          <w:rFonts w:eastAsia="Arial" w:cs="Arial"/>
          <w:sz w:val="20"/>
          <w:szCs w:val="20"/>
        </w:rPr>
      </w:pPr>
      <w:r>
        <w:rPr>
          <w:rFonts w:eastAsia="Arial" w:cs="Arial"/>
          <w:vertAlign w:val="superscript"/>
        </w:rPr>
        <w:t xml:space="preserve">e </w:t>
      </w:r>
      <w:r>
        <w:rPr>
          <w:rFonts w:eastAsia="Arial" w:cs="Arial"/>
          <w:sz w:val="20"/>
          <w:szCs w:val="20"/>
        </w:rPr>
        <w:t>(</w:t>
      </w:r>
      <w:hyperlink r:id="rId41" w:history="1">
        <w:r w:rsidR="002A532D" w:rsidRPr="002A532D">
          <w:rPr>
            <w:rStyle w:val="Hyperlink"/>
            <w:rFonts w:eastAsia="Arial" w:cs="Arial"/>
            <w:sz w:val="20"/>
            <w:szCs w:val="20"/>
          </w:rPr>
          <w:t>lgbtmummies.com</w:t>
        </w:r>
      </w:hyperlink>
      <w:r w:rsidR="002A532D">
        <w:rPr>
          <w:rFonts w:eastAsia="Arial" w:cs="Arial"/>
          <w:sz w:val="20"/>
          <w:szCs w:val="20"/>
        </w:rPr>
        <w:t>)</w:t>
      </w:r>
    </w:p>
    <w:p w14:paraId="3E1A3193" w14:textId="77777777" w:rsidR="00176485" w:rsidRPr="0027005F" w:rsidRDefault="00176485" w:rsidP="00863381">
      <w:pPr>
        <w:rPr>
          <w:rFonts w:eastAsia="Arial" w:cs="Arial"/>
        </w:rPr>
      </w:pPr>
    </w:p>
    <w:p w14:paraId="7CAA8EEC" w14:textId="2B71166A" w:rsidR="036995E4" w:rsidRPr="0027005F" w:rsidRDefault="23CE8F43" w:rsidP="008B36BD">
      <w:pPr>
        <w:pStyle w:val="Heading2"/>
        <w:numPr>
          <w:ilvl w:val="1"/>
          <w:numId w:val="28"/>
        </w:numPr>
        <w:rPr>
          <w:rFonts w:cs="Arial"/>
          <w:color w:val="003350" w:themeColor="accent1"/>
        </w:rPr>
      </w:pPr>
      <w:bookmarkStart w:id="87" w:name="_Toc161306212"/>
      <w:bookmarkStart w:id="88" w:name="_Toc161308429"/>
      <w:bookmarkStart w:id="89" w:name="_Toc1085049876"/>
      <w:bookmarkStart w:id="90" w:name="_Toc183183165"/>
      <w:r w:rsidRPr="00F48B81">
        <w:rPr>
          <w:rFonts w:cs="Arial"/>
        </w:rPr>
        <w:t>M</w:t>
      </w:r>
      <w:r w:rsidR="64576E07" w:rsidRPr="00F48B81">
        <w:rPr>
          <w:rFonts w:cs="Arial"/>
        </w:rPr>
        <w:t xml:space="preserve">aternity </w:t>
      </w:r>
      <w:r w:rsidR="5EAF12C8" w:rsidRPr="00F48B81">
        <w:rPr>
          <w:rFonts w:cs="Arial"/>
        </w:rPr>
        <w:t>s</w:t>
      </w:r>
      <w:r w:rsidR="64576E07" w:rsidRPr="00F48B81">
        <w:rPr>
          <w:rFonts w:cs="Arial"/>
        </w:rPr>
        <w:t xml:space="preserve">ervice </w:t>
      </w:r>
      <w:r w:rsidR="5EAF12C8" w:rsidRPr="00F48B81">
        <w:rPr>
          <w:rFonts w:cs="Arial"/>
        </w:rPr>
        <w:t>and</w:t>
      </w:r>
      <w:r w:rsidR="64576E07" w:rsidRPr="00F48B81">
        <w:rPr>
          <w:rFonts w:cs="Arial"/>
        </w:rPr>
        <w:t xml:space="preserve"> </w:t>
      </w:r>
      <w:r w:rsidR="5EAF12C8" w:rsidRPr="00F48B81">
        <w:rPr>
          <w:rFonts w:cs="Arial"/>
        </w:rPr>
        <w:t>h</w:t>
      </w:r>
      <w:r w:rsidR="69A52C72" w:rsidRPr="00F48B81">
        <w:rPr>
          <w:rFonts w:cs="Arial"/>
        </w:rPr>
        <w:t>ealth</w:t>
      </w:r>
      <w:r w:rsidR="2CA03C7C" w:rsidRPr="00F48B81">
        <w:rPr>
          <w:rFonts w:cs="Arial"/>
        </w:rPr>
        <w:t xml:space="preserve"> and </w:t>
      </w:r>
      <w:r w:rsidR="5EAF12C8" w:rsidRPr="00F48B81">
        <w:rPr>
          <w:rFonts w:cs="Arial"/>
        </w:rPr>
        <w:t>c</w:t>
      </w:r>
      <w:r w:rsidR="69A52C72" w:rsidRPr="00F48B81">
        <w:rPr>
          <w:rFonts w:cs="Arial"/>
        </w:rPr>
        <w:t xml:space="preserve">are </w:t>
      </w:r>
      <w:bookmarkEnd w:id="87"/>
      <w:bookmarkEnd w:id="88"/>
      <w:r w:rsidR="5EAF12C8" w:rsidRPr="00F48B81">
        <w:rPr>
          <w:rFonts w:cs="Arial"/>
        </w:rPr>
        <w:t>p</w:t>
      </w:r>
      <w:r w:rsidR="2CA03C7C" w:rsidRPr="00F48B81">
        <w:rPr>
          <w:rFonts w:cs="Arial"/>
        </w:rPr>
        <w:t>rofessionals</w:t>
      </w:r>
      <w:bookmarkEnd w:id="89"/>
      <w:bookmarkEnd w:id="90"/>
    </w:p>
    <w:p w14:paraId="0771E58A" w14:textId="17A6792C" w:rsidR="007F20E8" w:rsidRDefault="00805C2E" w:rsidP="00863381">
      <w:pPr>
        <w:rPr>
          <w:rFonts w:eastAsiaTheme="minorEastAsia" w:cs="Arial"/>
        </w:rPr>
      </w:pPr>
      <w:r>
        <w:rPr>
          <w:rFonts w:eastAsiaTheme="minorEastAsia" w:cs="Arial"/>
        </w:rPr>
        <w:fldChar w:fldCharType="begin"/>
      </w:r>
      <w:r>
        <w:rPr>
          <w:rFonts w:eastAsiaTheme="minorEastAsia" w:cs="Arial"/>
        </w:rPr>
        <w:instrText xml:space="preserve"> REF _Ref166679541 \h </w:instrText>
      </w:r>
      <w:r>
        <w:rPr>
          <w:rFonts w:eastAsiaTheme="minorEastAsia" w:cs="Arial"/>
        </w:rPr>
      </w:r>
      <w:r>
        <w:rPr>
          <w:rFonts w:eastAsiaTheme="minorEastAsia" w:cs="Arial"/>
        </w:rPr>
        <w:fldChar w:fldCharType="separate"/>
      </w:r>
      <w:r>
        <w:t xml:space="preserve">Table </w:t>
      </w:r>
      <w:r>
        <w:rPr>
          <w:noProof/>
        </w:rPr>
        <w:t>5</w:t>
      </w:r>
      <w:r>
        <w:rPr>
          <w:rFonts w:eastAsiaTheme="minorEastAsia" w:cs="Arial"/>
        </w:rPr>
        <w:fldChar w:fldCharType="end"/>
      </w:r>
      <w:r>
        <w:rPr>
          <w:rFonts w:eastAsiaTheme="minorEastAsia" w:cs="Arial"/>
        </w:rPr>
        <w:t xml:space="preserve">, below, shows the engagement and topics discussed in the online webinars held with health and care professionals. </w:t>
      </w:r>
    </w:p>
    <w:p w14:paraId="6DAD3780" w14:textId="77777777" w:rsidR="00805C2E" w:rsidRPr="0027005F" w:rsidRDefault="00805C2E" w:rsidP="00863381">
      <w:pPr>
        <w:rPr>
          <w:rFonts w:eastAsiaTheme="minorEastAsia" w:cs="Arial"/>
        </w:rPr>
      </w:pPr>
    </w:p>
    <w:tbl>
      <w:tblPr>
        <w:tblW w:w="9654"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1693"/>
        <w:gridCol w:w="6521"/>
        <w:gridCol w:w="1440"/>
      </w:tblGrid>
      <w:tr w:rsidR="0D08306B" w:rsidRPr="0027005F" w14:paraId="212E8F6C" w14:textId="77777777" w:rsidTr="2455FA52">
        <w:trPr>
          <w:trHeight w:val="300"/>
        </w:trPr>
        <w:tc>
          <w:tcPr>
            <w:tcW w:w="1693" w:type="dxa"/>
            <w:tcBorders>
              <w:top w:val="single" w:sz="6" w:space="0" w:color="000000" w:themeColor="text2"/>
              <w:left w:val="single" w:sz="6" w:space="0" w:color="000000" w:themeColor="text2"/>
              <w:bottom w:val="single" w:sz="6" w:space="0" w:color="000000" w:themeColor="text2"/>
              <w:right w:val="single" w:sz="6" w:space="0" w:color="000000" w:themeColor="text2"/>
            </w:tcBorders>
            <w:shd w:val="clear" w:color="auto" w:fill="003350" w:themeFill="accent1"/>
            <w:vAlign w:val="center"/>
          </w:tcPr>
          <w:p w14:paraId="541F49C7" w14:textId="1CAD2EF1" w:rsidR="0D08306B" w:rsidRPr="0027005F" w:rsidRDefault="5486011B" w:rsidP="00863381">
            <w:pPr>
              <w:rPr>
                <w:rFonts w:eastAsia="Arial" w:cs="Arial"/>
                <w:color w:val="FAFCFC" w:themeColor="background1"/>
              </w:rPr>
            </w:pPr>
            <w:r w:rsidRPr="0027005F">
              <w:rPr>
                <w:rFonts w:eastAsia="Arial" w:cs="Arial"/>
                <w:b/>
                <w:bCs/>
                <w:color w:val="FAFCFC" w:themeColor="background1"/>
              </w:rPr>
              <w:t>Date</w:t>
            </w:r>
          </w:p>
        </w:tc>
        <w:tc>
          <w:tcPr>
            <w:tcW w:w="6521" w:type="dxa"/>
            <w:tcBorders>
              <w:top w:val="single" w:sz="6" w:space="0" w:color="000000" w:themeColor="text2"/>
              <w:left w:val="single" w:sz="6" w:space="0" w:color="000000" w:themeColor="text2"/>
              <w:bottom w:val="single" w:sz="6" w:space="0" w:color="000000" w:themeColor="text2"/>
              <w:right w:val="single" w:sz="6" w:space="0" w:color="000000" w:themeColor="text2"/>
            </w:tcBorders>
            <w:shd w:val="clear" w:color="auto" w:fill="003350" w:themeFill="accent1"/>
            <w:vAlign w:val="center"/>
          </w:tcPr>
          <w:p w14:paraId="30D5E811" w14:textId="5583B812" w:rsidR="0D08306B" w:rsidRPr="0027005F" w:rsidRDefault="1357D7EB" w:rsidP="00863381">
            <w:pPr>
              <w:rPr>
                <w:rFonts w:eastAsia="Arial" w:cs="Arial"/>
                <w:b/>
                <w:color w:val="FAFCFC" w:themeColor="background1"/>
              </w:rPr>
            </w:pPr>
            <w:r w:rsidRPr="0027005F">
              <w:rPr>
                <w:rFonts w:eastAsia="Arial" w:cs="Arial"/>
                <w:b/>
                <w:bCs/>
                <w:color w:val="FAFCFC" w:themeColor="background1"/>
              </w:rPr>
              <w:t xml:space="preserve">Planned </w:t>
            </w:r>
            <w:r w:rsidR="00805C2E">
              <w:rPr>
                <w:rFonts w:eastAsia="Arial" w:cs="Arial"/>
                <w:b/>
                <w:bCs/>
                <w:color w:val="FAFCFC" w:themeColor="background1"/>
              </w:rPr>
              <w:t>t</w:t>
            </w:r>
            <w:r w:rsidRPr="0027005F">
              <w:rPr>
                <w:rFonts w:eastAsia="Arial" w:cs="Arial"/>
                <w:b/>
                <w:bCs/>
                <w:color w:val="FAFCFC" w:themeColor="background1"/>
              </w:rPr>
              <w:t xml:space="preserve">opics </w:t>
            </w:r>
            <w:r w:rsidR="00805C2E">
              <w:rPr>
                <w:rFonts w:eastAsia="Arial" w:cs="Arial"/>
                <w:b/>
                <w:bCs/>
                <w:color w:val="FAFCFC" w:themeColor="background1"/>
              </w:rPr>
              <w:t>of</w:t>
            </w:r>
            <w:r w:rsidRPr="0027005F">
              <w:rPr>
                <w:rFonts w:eastAsia="Arial" w:cs="Arial"/>
                <w:b/>
                <w:bCs/>
                <w:color w:val="FAFCFC" w:themeColor="background1"/>
              </w:rPr>
              <w:t xml:space="preserve"> </w:t>
            </w:r>
            <w:r w:rsidR="00805C2E">
              <w:rPr>
                <w:rFonts w:eastAsia="Arial" w:cs="Arial"/>
                <w:b/>
                <w:bCs/>
                <w:color w:val="FAFCFC" w:themeColor="background1"/>
              </w:rPr>
              <w:t>d</w:t>
            </w:r>
            <w:r w:rsidRPr="0027005F">
              <w:rPr>
                <w:rFonts w:eastAsia="Arial" w:cs="Arial"/>
                <w:b/>
                <w:bCs/>
                <w:color w:val="FAFCFC" w:themeColor="background1"/>
              </w:rPr>
              <w:t xml:space="preserve">iscussion </w:t>
            </w:r>
          </w:p>
        </w:tc>
        <w:tc>
          <w:tcPr>
            <w:tcW w:w="1440" w:type="dxa"/>
            <w:tcBorders>
              <w:top w:val="single" w:sz="6" w:space="0" w:color="000000" w:themeColor="text2"/>
              <w:left w:val="single" w:sz="6" w:space="0" w:color="000000" w:themeColor="text2"/>
              <w:bottom w:val="single" w:sz="6" w:space="0" w:color="000000" w:themeColor="text2"/>
              <w:right w:val="single" w:sz="6" w:space="0" w:color="000000" w:themeColor="text2"/>
            </w:tcBorders>
            <w:shd w:val="clear" w:color="auto" w:fill="003350" w:themeFill="accent1"/>
            <w:vAlign w:val="center"/>
          </w:tcPr>
          <w:p w14:paraId="08C4326C" w14:textId="6B2E3F00" w:rsidR="0D08306B" w:rsidRPr="0027005F" w:rsidRDefault="007C397E" w:rsidP="00863381">
            <w:pPr>
              <w:rPr>
                <w:rFonts w:eastAsia="Arial" w:cs="Arial"/>
                <w:color w:val="FAFCFC" w:themeColor="background1"/>
              </w:rPr>
            </w:pPr>
            <w:r>
              <w:rPr>
                <w:rFonts w:eastAsia="Arial" w:cs="Arial"/>
                <w:b/>
                <w:bCs/>
                <w:color w:val="FAFCFC" w:themeColor="background1"/>
              </w:rPr>
              <w:t>Total</w:t>
            </w:r>
            <w:r w:rsidR="5486011B" w:rsidRPr="0027005F">
              <w:rPr>
                <w:rFonts w:eastAsia="Arial" w:cs="Arial"/>
                <w:b/>
                <w:bCs/>
                <w:color w:val="FAFCFC" w:themeColor="background1"/>
              </w:rPr>
              <w:t xml:space="preserve"> </w:t>
            </w:r>
            <w:r w:rsidR="00805C2E">
              <w:rPr>
                <w:rFonts w:eastAsia="Arial" w:cs="Arial"/>
                <w:b/>
                <w:bCs/>
                <w:color w:val="FAFCFC" w:themeColor="background1"/>
              </w:rPr>
              <w:t>a</w:t>
            </w:r>
            <w:r w:rsidR="5486011B" w:rsidRPr="0027005F">
              <w:rPr>
                <w:rFonts w:eastAsia="Arial" w:cs="Arial"/>
                <w:b/>
                <w:bCs/>
                <w:color w:val="FAFCFC" w:themeColor="background1"/>
              </w:rPr>
              <w:t>ttendees</w:t>
            </w:r>
          </w:p>
        </w:tc>
      </w:tr>
      <w:tr w:rsidR="3EE9BF3F" w:rsidRPr="0027005F" w14:paraId="45E31912" w14:textId="77777777" w:rsidTr="3EE9BF3F">
        <w:trPr>
          <w:trHeight w:val="567"/>
        </w:trPr>
        <w:tc>
          <w:tcPr>
            <w:tcW w:w="1693" w:type="dxa"/>
            <w:tcBorders>
              <w:top w:val="single" w:sz="6" w:space="0" w:color="000000" w:themeColor="text2"/>
              <w:left w:val="single" w:sz="6" w:space="0" w:color="000000" w:themeColor="text2"/>
              <w:bottom w:val="single" w:sz="6" w:space="0" w:color="000000" w:themeColor="text2"/>
              <w:right w:val="single" w:sz="6" w:space="0" w:color="000000" w:themeColor="text2"/>
            </w:tcBorders>
            <w:shd w:val="clear" w:color="auto" w:fill="auto"/>
            <w:vAlign w:val="center"/>
          </w:tcPr>
          <w:p w14:paraId="2C0018B2" w14:textId="6238C98A" w:rsidR="3EE9BF3F" w:rsidRPr="0027005F" w:rsidRDefault="3EE9BF3F" w:rsidP="00863381">
            <w:pPr>
              <w:rPr>
                <w:rFonts w:eastAsia="Arial" w:cs="Arial"/>
              </w:rPr>
            </w:pPr>
            <w:r w:rsidRPr="0027005F">
              <w:rPr>
                <w:rFonts w:eastAsia="Arial" w:cs="Arial"/>
              </w:rPr>
              <w:t>16/01/2024</w:t>
            </w:r>
          </w:p>
        </w:tc>
        <w:tc>
          <w:tcPr>
            <w:tcW w:w="6521" w:type="dxa"/>
            <w:tcBorders>
              <w:top w:val="single" w:sz="6" w:space="0" w:color="000000" w:themeColor="text2"/>
              <w:left w:val="single" w:sz="6" w:space="0" w:color="000000" w:themeColor="text2"/>
              <w:bottom w:val="single" w:sz="6" w:space="0" w:color="000000" w:themeColor="text2"/>
              <w:right w:val="single" w:sz="6" w:space="0" w:color="000000" w:themeColor="text2"/>
            </w:tcBorders>
            <w:shd w:val="clear" w:color="auto" w:fill="auto"/>
            <w:vAlign w:val="center"/>
          </w:tcPr>
          <w:p w14:paraId="6A57E34C" w14:textId="54DF9DEF" w:rsidR="3EE9BF3F" w:rsidRPr="0027005F" w:rsidRDefault="3EE9BF3F" w:rsidP="00863381">
            <w:pPr>
              <w:rPr>
                <w:rFonts w:eastAsia="Arial" w:cs="Arial"/>
              </w:rPr>
            </w:pPr>
            <w:r w:rsidRPr="0027005F">
              <w:rPr>
                <w:rFonts w:eastAsia="Arial" w:cs="Arial"/>
              </w:rPr>
              <w:t xml:space="preserve">Care planning, </w:t>
            </w:r>
            <w:r w:rsidR="00805C2E">
              <w:rPr>
                <w:rFonts w:eastAsia="Arial" w:cs="Arial"/>
              </w:rPr>
              <w:t>i</w:t>
            </w:r>
            <w:r w:rsidRPr="0027005F">
              <w:rPr>
                <w:rFonts w:eastAsia="Arial" w:cs="Arial"/>
              </w:rPr>
              <w:t xml:space="preserve">nformed </w:t>
            </w:r>
            <w:r w:rsidR="00805C2E">
              <w:rPr>
                <w:rFonts w:eastAsia="Arial" w:cs="Arial"/>
              </w:rPr>
              <w:t>d</w:t>
            </w:r>
            <w:r w:rsidRPr="0027005F">
              <w:rPr>
                <w:rFonts w:eastAsia="Arial" w:cs="Arial"/>
              </w:rPr>
              <w:t xml:space="preserve">ecision </w:t>
            </w:r>
            <w:r w:rsidR="00805C2E">
              <w:rPr>
                <w:rFonts w:eastAsia="Arial" w:cs="Arial"/>
              </w:rPr>
              <w:t>m</w:t>
            </w:r>
            <w:r w:rsidRPr="0027005F">
              <w:rPr>
                <w:rFonts w:eastAsia="Arial" w:cs="Arial"/>
              </w:rPr>
              <w:t xml:space="preserve">aking, </w:t>
            </w:r>
            <w:r w:rsidR="00805C2E">
              <w:rPr>
                <w:rFonts w:eastAsia="Arial" w:cs="Arial"/>
              </w:rPr>
              <w:t>e</w:t>
            </w:r>
            <w:r w:rsidRPr="0027005F">
              <w:rPr>
                <w:rFonts w:eastAsia="Arial" w:cs="Arial"/>
              </w:rPr>
              <w:t xml:space="preserve">quality and </w:t>
            </w:r>
            <w:r w:rsidR="00805C2E">
              <w:rPr>
                <w:rFonts w:eastAsia="Arial" w:cs="Arial"/>
              </w:rPr>
              <w:t>d</w:t>
            </w:r>
            <w:r w:rsidRPr="0027005F">
              <w:rPr>
                <w:rFonts w:eastAsia="Arial" w:cs="Arial"/>
              </w:rPr>
              <w:t xml:space="preserve">iversity, </w:t>
            </w:r>
            <w:proofErr w:type="spellStart"/>
            <w:r w:rsidR="000970DE">
              <w:rPr>
                <w:rFonts w:eastAsia="Arial" w:cs="Arial"/>
              </w:rPr>
              <w:t>MCoC</w:t>
            </w:r>
            <w:proofErr w:type="spellEnd"/>
            <w:r w:rsidR="000970DE">
              <w:rPr>
                <w:rFonts w:eastAsia="Arial" w:cs="Arial"/>
              </w:rPr>
              <w:t>,</w:t>
            </w:r>
            <w:r w:rsidRPr="0027005F">
              <w:rPr>
                <w:rFonts w:eastAsia="Arial" w:cs="Arial"/>
              </w:rPr>
              <w:t xml:space="preserve"> </w:t>
            </w:r>
            <w:r w:rsidR="00805C2E">
              <w:rPr>
                <w:rFonts w:eastAsia="Arial" w:cs="Arial"/>
              </w:rPr>
              <w:t>u</w:t>
            </w:r>
            <w:r w:rsidRPr="0027005F">
              <w:rPr>
                <w:rFonts w:eastAsia="Arial" w:cs="Arial"/>
              </w:rPr>
              <w:t xml:space="preserve">nplanned pregnancies, </w:t>
            </w:r>
            <w:r w:rsidR="67D57365" w:rsidRPr="0027005F">
              <w:rPr>
                <w:rFonts w:eastAsia="Arial" w:cs="Arial"/>
              </w:rPr>
              <w:t>under</w:t>
            </w:r>
            <w:r w:rsidRPr="0027005F">
              <w:rPr>
                <w:rFonts w:eastAsia="Arial" w:cs="Arial"/>
              </w:rPr>
              <w:t xml:space="preserve"> 18s, MEWS and NEWTT2 (</w:t>
            </w:r>
            <w:r w:rsidR="224CF60C" w:rsidRPr="0027005F">
              <w:rPr>
                <w:rFonts w:eastAsia="Arial" w:cs="Arial"/>
              </w:rPr>
              <w:t>held twice</w:t>
            </w:r>
            <w:r w:rsidRPr="0027005F">
              <w:rPr>
                <w:rFonts w:eastAsia="Arial" w:cs="Arial"/>
              </w:rPr>
              <w:t>)</w:t>
            </w:r>
          </w:p>
        </w:tc>
        <w:tc>
          <w:tcPr>
            <w:tcW w:w="1440" w:type="dxa"/>
            <w:tcBorders>
              <w:top w:val="single" w:sz="6" w:space="0" w:color="000000" w:themeColor="text2"/>
              <w:left w:val="single" w:sz="6" w:space="0" w:color="000000" w:themeColor="text2"/>
              <w:bottom w:val="single" w:sz="6" w:space="0" w:color="000000" w:themeColor="text2"/>
              <w:right w:val="single" w:sz="6" w:space="0" w:color="000000" w:themeColor="text2"/>
            </w:tcBorders>
            <w:shd w:val="clear" w:color="auto" w:fill="auto"/>
            <w:vAlign w:val="center"/>
          </w:tcPr>
          <w:p w14:paraId="04F920D8" w14:textId="00E6899D" w:rsidR="3EE9BF3F" w:rsidRPr="0027005F" w:rsidRDefault="3EE9BF3F" w:rsidP="00863381">
            <w:pPr>
              <w:rPr>
                <w:rFonts w:eastAsia="Arial" w:cs="Arial"/>
              </w:rPr>
            </w:pPr>
            <w:r w:rsidRPr="0027005F">
              <w:rPr>
                <w:rFonts w:eastAsia="Arial" w:cs="Arial"/>
              </w:rPr>
              <w:t>102</w:t>
            </w:r>
          </w:p>
        </w:tc>
      </w:tr>
      <w:tr w:rsidR="0D08306B" w:rsidRPr="0027005F" w14:paraId="37EA34B8" w14:textId="77777777" w:rsidTr="2455FA52">
        <w:trPr>
          <w:trHeight w:val="567"/>
        </w:trPr>
        <w:tc>
          <w:tcPr>
            <w:tcW w:w="1693" w:type="dxa"/>
            <w:tcBorders>
              <w:top w:val="single" w:sz="6" w:space="0" w:color="000000" w:themeColor="text2"/>
              <w:left w:val="single" w:sz="6" w:space="0" w:color="000000" w:themeColor="text2"/>
              <w:bottom w:val="single" w:sz="6" w:space="0" w:color="000000" w:themeColor="text2"/>
              <w:right w:val="single" w:sz="6" w:space="0" w:color="000000" w:themeColor="text2"/>
            </w:tcBorders>
            <w:shd w:val="clear" w:color="auto" w:fill="auto"/>
            <w:vAlign w:val="center"/>
          </w:tcPr>
          <w:p w14:paraId="11F0218F" w14:textId="7A1A07C2" w:rsidR="0D08306B" w:rsidRPr="0027005F" w:rsidRDefault="5486011B" w:rsidP="00863381">
            <w:pPr>
              <w:rPr>
                <w:rFonts w:eastAsia="Arial" w:cs="Arial"/>
              </w:rPr>
            </w:pPr>
            <w:r w:rsidRPr="0027005F">
              <w:rPr>
                <w:rFonts w:eastAsia="Arial" w:cs="Arial"/>
              </w:rPr>
              <w:t>17/01/2024</w:t>
            </w:r>
          </w:p>
        </w:tc>
        <w:tc>
          <w:tcPr>
            <w:tcW w:w="6521" w:type="dxa"/>
            <w:tcBorders>
              <w:top w:val="single" w:sz="6" w:space="0" w:color="000000" w:themeColor="text2"/>
              <w:left w:val="single" w:sz="6" w:space="0" w:color="000000" w:themeColor="text2"/>
              <w:bottom w:val="single" w:sz="6" w:space="0" w:color="000000" w:themeColor="text2"/>
              <w:right w:val="single" w:sz="6" w:space="0" w:color="000000" w:themeColor="text2"/>
            </w:tcBorders>
            <w:shd w:val="clear" w:color="auto" w:fill="auto"/>
            <w:vAlign w:val="center"/>
          </w:tcPr>
          <w:p w14:paraId="13729E55" w14:textId="5CF70070" w:rsidR="0D08306B" w:rsidRPr="0027005F" w:rsidRDefault="706E0D44" w:rsidP="00863381">
            <w:pPr>
              <w:rPr>
                <w:rFonts w:eastAsia="Arial" w:cs="Arial"/>
              </w:rPr>
            </w:pPr>
            <w:r w:rsidRPr="0027005F">
              <w:rPr>
                <w:rFonts w:eastAsia="Arial" w:cs="Arial"/>
              </w:rPr>
              <w:t>Post</w:t>
            </w:r>
            <w:r w:rsidR="4CE1AB1C" w:rsidRPr="0027005F">
              <w:rPr>
                <w:rFonts w:eastAsia="Arial" w:cs="Arial"/>
              </w:rPr>
              <w:t>n</w:t>
            </w:r>
            <w:r w:rsidRPr="0027005F">
              <w:rPr>
                <w:rFonts w:eastAsia="Arial" w:cs="Arial"/>
              </w:rPr>
              <w:t>atal</w:t>
            </w:r>
            <w:r w:rsidR="5486011B" w:rsidRPr="0027005F">
              <w:rPr>
                <w:rFonts w:eastAsia="Arial" w:cs="Arial"/>
              </w:rPr>
              <w:t xml:space="preserve"> </w:t>
            </w:r>
            <w:r w:rsidR="00805C2E">
              <w:rPr>
                <w:rFonts w:eastAsia="Arial" w:cs="Arial"/>
              </w:rPr>
              <w:t>c</w:t>
            </w:r>
            <w:r w:rsidR="5486011B" w:rsidRPr="0027005F">
              <w:rPr>
                <w:rFonts w:eastAsia="Arial" w:cs="Arial"/>
              </w:rPr>
              <w:t xml:space="preserve">heck, </w:t>
            </w:r>
            <w:r w:rsidR="00805C2E">
              <w:rPr>
                <w:rFonts w:eastAsia="Arial" w:cs="Arial"/>
              </w:rPr>
              <w:t>p</w:t>
            </w:r>
            <w:r w:rsidR="5486011B" w:rsidRPr="0027005F">
              <w:rPr>
                <w:rFonts w:eastAsia="Arial" w:cs="Arial"/>
              </w:rPr>
              <w:t xml:space="preserve">erinatal </w:t>
            </w:r>
            <w:r w:rsidR="00805C2E">
              <w:rPr>
                <w:rFonts w:eastAsia="Arial" w:cs="Arial"/>
              </w:rPr>
              <w:t>p</w:t>
            </w:r>
            <w:r w:rsidR="5486011B" w:rsidRPr="0027005F">
              <w:rPr>
                <w:rFonts w:eastAsia="Arial" w:cs="Arial"/>
              </w:rPr>
              <w:t xml:space="preserve">elvic </w:t>
            </w:r>
            <w:r w:rsidR="00805C2E">
              <w:rPr>
                <w:rFonts w:eastAsia="Arial" w:cs="Arial"/>
              </w:rPr>
              <w:t>f</w:t>
            </w:r>
            <w:r w:rsidR="5486011B" w:rsidRPr="0027005F">
              <w:rPr>
                <w:rFonts w:eastAsia="Arial" w:cs="Arial"/>
              </w:rPr>
              <w:t xml:space="preserve">loor </w:t>
            </w:r>
            <w:r w:rsidR="00805C2E">
              <w:rPr>
                <w:rFonts w:eastAsia="Arial" w:cs="Arial"/>
              </w:rPr>
              <w:t>h</w:t>
            </w:r>
            <w:r w:rsidR="5486011B" w:rsidRPr="0027005F">
              <w:rPr>
                <w:rFonts w:eastAsia="Arial" w:cs="Arial"/>
              </w:rPr>
              <w:t xml:space="preserve">ealth, </w:t>
            </w:r>
            <w:r w:rsidR="00805C2E">
              <w:rPr>
                <w:rFonts w:eastAsia="Arial" w:cs="Arial"/>
              </w:rPr>
              <w:t>s</w:t>
            </w:r>
            <w:r w:rsidR="5486011B" w:rsidRPr="0027005F">
              <w:rPr>
                <w:rFonts w:eastAsia="Arial" w:cs="Arial"/>
              </w:rPr>
              <w:t xml:space="preserve">moking </w:t>
            </w:r>
            <w:r w:rsidR="00805C2E">
              <w:rPr>
                <w:rFonts w:eastAsia="Arial" w:cs="Arial"/>
              </w:rPr>
              <w:t>c</w:t>
            </w:r>
            <w:r w:rsidR="5486011B" w:rsidRPr="0027005F">
              <w:rPr>
                <w:rFonts w:eastAsia="Arial" w:cs="Arial"/>
              </w:rPr>
              <w:t>essation</w:t>
            </w:r>
          </w:p>
        </w:tc>
        <w:tc>
          <w:tcPr>
            <w:tcW w:w="1440" w:type="dxa"/>
            <w:tcBorders>
              <w:top w:val="single" w:sz="6" w:space="0" w:color="000000" w:themeColor="text2"/>
              <w:left w:val="single" w:sz="6" w:space="0" w:color="000000" w:themeColor="text2"/>
              <w:bottom w:val="single" w:sz="6" w:space="0" w:color="000000" w:themeColor="text2"/>
              <w:right w:val="single" w:sz="6" w:space="0" w:color="000000" w:themeColor="text2"/>
            </w:tcBorders>
            <w:shd w:val="clear" w:color="auto" w:fill="auto"/>
            <w:vAlign w:val="center"/>
          </w:tcPr>
          <w:p w14:paraId="62A74D7D" w14:textId="406E1907" w:rsidR="0D08306B" w:rsidRPr="0027005F" w:rsidRDefault="5DDD4551" w:rsidP="00863381">
            <w:pPr>
              <w:rPr>
                <w:rFonts w:eastAsia="Arial" w:cs="Arial"/>
              </w:rPr>
            </w:pPr>
            <w:r w:rsidRPr="0027005F">
              <w:rPr>
                <w:rFonts w:eastAsia="Arial" w:cs="Arial"/>
              </w:rPr>
              <w:t>8</w:t>
            </w:r>
            <w:r w:rsidR="5486011B" w:rsidRPr="0027005F">
              <w:rPr>
                <w:rFonts w:eastAsia="Arial" w:cs="Arial"/>
              </w:rPr>
              <w:t>3</w:t>
            </w:r>
          </w:p>
        </w:tc>
      </w:tr>
      <w:tr w:rsidR="3EE9BF3F" w:rsidRPr="0027005F" w14:paraId="1A88D594" w14:textId="77777777" w:rsidTr="3EE9BF3F">
        <w:trPr>
          <w:trHeight w:val="567"/>
        </w:trPr>
        <w:tc>
          <w:tcPr>
            <w:tcW w:w="1693" w:type="dxa"/>
            <w:tcBorders>
              <w:top w:val="single" w:sz="6" w:space="0" w:color="000000" w:themeColor="text2"/>
              <w:left w:val="single" w:sz="6" w:space="0" w:color="000000" w:themeColor="text2"/>
              <w:bottom w:val="single" w:sz="6" w:space="0" w:color="000000" w:themeColor="text2"/>
              <w:right w:val="single" w:sz="6" w:space="0" w:color="000000" w:themeColor="text2"/>
            </w:tcBorders>
            <w:shd w:val="clear" w:color="auto" w:fill="auto"/>
            <w:vAlign w:val="center"/>
          </w:tcPr>
          <w:p w14:paraId="02F92F4D" w14:textId="517D5E87" w:rsidR="3EE9BF3F" w:rsidRPr="0027005F" w:rsidRDefault="3EE9BF3F" w:rsidP="00863381">
            <w:pPr>
              <w:rPr>
                <w:rFonts w:eastAsia="Arial" w:cs="Arial"/>
              </w:rPr>
            </w:pPr>
            <w:r w:rsidRPr="0027005F">
              <w:rPr>
                <w:rFonts w:eastAsia="Arial" w:cs="Arial"/>
              </w:rPr>
              <w:lastRenderedPageBreak/>
              <w:t>18/01/2024</w:t>
            </w:r>
          </w:p>
        </w:tc>
        <w:tc>
          <w:tcPr>
            <w:tcW w:w="6521" w:type="dxa"/>
            <w:tcBorders>
              <w:top w:val="single" w:sz="6" w:space="0" w:color="000000" w:themeColor="text2"/>
              <w:left w:val="single" w:sz="6" w:space="0" w:color="000000" w:themeColor="text2"/>
              <w:bottom w:val="single" w:sz="6" w:space="0" w:color="000000" w:themeColor="text2"/>
              <w:right w:val="single" w:sz="6" w:space="0" w:color="000000" w:themeColor="text2"/>
            </w:tcBorders>
            <w:shd w:val="clear" w:color="auto" w:fill="auto"/>
            <w:vAlign w:val="center"/>
          </w:tcPr>
          <w:p w14:paraId="3A491701" w14:textId="25E5AB35" w:rsidR="3EE9BF3F" w:rsidRPr="0027005F" w:rsidRDefault="00805C2E" w:rsidP="00863381">
            <w:pPr>
              <w:rPr>
                <w:rFonts w:eastAsia="Arial" w:cs="Arial"/>
              </w:rPr>
            </w:pPr>
            <w:r w:rsidRPr="0027005F">
              <w:rPr>
                <w:rFonts w:eastAsia="Arial" w:cs="Arial"/>
              </w:rPr>
              <w:t xml:space="preserve">Care planning, </w:t>
            </w:r>
            <w:r>
              <w:rPr>
                <w:rFonts w:eastAsia="Arial" w:cs="Arial"/>
              </w:rPr>
              <w:t>i</w:t>
            </w:r>
            <w:r w:rsidRPr="0027005F">
              <w:rPr>
                <w:rFonts w:eastAsia="Arial" w:cs="Arial"/>
              </w:rPr>
              <w:t xml:space="preserve">nformed </w:t>
            </w:r>
            <w:r>
              <w:rPr>
                <w:rFonts w:eastAsia="Arial" w:cs="Arial"/>
              </w:rPr>
              <w:t>d</w:t>
            </w:r>
            <w:r w:rsidRPr="0027005F">
              <w:rPr>
                <w:rFonts w:eastAsia="Arial" w:cs="Arial"/>
              </w:rPr>
              <w:t xml:space="preserve">ecision </w:t>
            </w:r>
            <w:r>
              <w:rPr>
                <w:rFonts w:eastAsia="Arial" w:cs="Arial"/>
              </w:rPr>
              <w:t>m</w:t>
            </w:r>
            <w:r w:rsidRPr="0027005F">
              <w:rPr>
                <w:rFonts w:eastAsia="Arial" w:cs="Arial"/>
              </w:rPr>
              <w:t xml:space="preserve">aking, </w:t>
            </w:r>
            <w:r>
              <w:rPr>
                <w:rFonts w:eastAsia="Arial" w:cs="Arial"/>
              </w:rPr>
              <w:t>e</w:t>
            </w:r>
            <w:r w:rsidRPr="0027005F">
              <w:rPr>
                <w:rFonts w:eastAsia="Arial" w:cs="Arial"/>
              </w:rPr>
              <w:t xml:space="preserve">quality and </w:t>
            </w:r>
            <w:r>
              <w:rPr>
                <w:rFonts w:eastAsia="Arial" w:cs="Arial"/>
              </w:rPr>
              <w:t>d</w:t>
            </w:r>
            <w:r w:rsidRPr="0027005F">
              <w:rPr>
                <w:rFonts w:eastAsia="Arial" w:cs="Arial"/>
              </w:rPr>
              <w:t xml:space="preserve">iversity, </w:t>
            </w:r>
            <w:proofErr w:type="spellStart"/>
            <w:r>
              <w:rPr>
                <w:rFonts w:eastAsia="Arial" w:cs="Arial"/>
              </w:rPr>
              <w:t>MCoC</w:t>
            </w:r>
            <w:proofErr w:type="spellEnd"/>
            <w:r>
              <w:rPr>
                <w:rFonts w:eastAsia="Arial" w:cs="Arial"/>
              </w:rPr>
              <w:t>,</w:t>
            </w:r>
            <w:r w:rsidRPr="0027005F">
              <w:rPr>
                <w:rFonts w:eastAsia="Arial" w:cs="Arial"/>
              </w:rPr>
              <w:t xml:space="preserve"> </w:t>
            </w:r>
            <w:r>
              <w:rPr>
                <w:rFonts w:eastAsia="Arial" w:cs="Arial"/>
              </w:rPr>
              <w:t>u</w:t>
            </w:r>
            <w:r w:rsidRPr="0027005F">
              <w:rPr>
                <w:rFonts w:eastAsia="Arial" w:cs="Arial"/>
              </w:rPr>
              <w:t>nplanned pregnancies, under 18s, MEWS and NEWTT2 (held twice)</w:t>
            </w:r>
          </w:p>
        </w:tc>
        <w:tc>
          <w:tcPr>
            <w:tcW w:w="1440" w:type="dxa"/>
            <w:tcBorders>
              <w:top w:val="single" w:sz="6" w:space="0" w:color="000000" w:themeColor="text2"/>
              <w:left w:val="single" w:sz="6" w:space="0" w:color="000000" w:themeColor="text2"/>
              <w:bottom w:val="single" w:sz="6" w:space="0" w:color="000000" w:themeColor="text2"/>
              <w:right w:val="single" w:sz="6" w:space="0" w:color="000000" w:themeColor="text2"/>
            </w:tcBorders>
            <w:shd w:val="clear" w:color="auto" w:fill="auto"/>
            <w:vAlign w:val="center"/>
          </w:tcPr>
          <w:p w14:paraId="61248BF8" w14:textId="755CE9A9" w:rsidR="3EE9BF3F" w:rsidRPr="0027005F" w:rsidRDefault="3EE9BF3F" w:rsidP="00863381">
            <w:pPr>
              <w:rPr>
                <w:rFonts w:eastAsia="Arial" w:cs="Arial"/>
              </w:rPr>
            </w:pPr>
            <w:r w:rsidRPr="0027005F">
              <w:rPr>
                <w:rFonts w:eastAsia="Arial" w:cs="Arial"/>
              </w:rPr>
              <w:t>52</w:t>
            </w:r>
          </w:p>
        </w:tc>
      </w:tr>
      <w:tr w:rsidR="3EE9BF3F" w:rsidRPr="0027005F" w14:paraId="09B958A0" w14:textId="77777777" w:rsidTr="0053531E">
        <w:trPr>
          <w:trHeight w:val="445"/>
        </w:trPr>
        <w:tc>
          <w:tcPr>
            <w:tcW w:w="1693" w:type="dxa"/>
            <w:tcBorders>
              <w:top w:val="single" w:sz="6" w:space="0" w:color="000000" w:themeColor="text2"/>
              <w:left w:val="single" w:sz="6" w:space="0" w:color="000000" w:themeColor="text2"/>
              <w:bottom w:val="single" w:sz="6" w:space="0" w:color="000000" w:themeColor="text2"/>
              <w:right w:val="single" w:sz="6" w:space="0" w:color="000000" w:themeColor="text2"/>
            </w:tcBorders>
            <w:shd w:val="clear" w:color="auto" w:fill="auto"/>
            <w:vAlign w:val="center"/>
          </w:tcPr>
          <w:p w14:paraId="5B2C189F" w14:textId="0AAB7719" w:rsidR="3EE9BF3F" w:rsidRPr="0027005F" w:rsidRDefault="3EE9BF3F" w:rsidP="00863381">
            <w:pPr>
              <w:rPr>
                <w:rFonts w:eastAsia="Arial" w:cs="Arial"/>
              </w:rPr>
            </w:pPr>
            <w:r w:rsidRPr="0027005F">
              <w:rPr>
                <w:rFonts w:eastAsia="Arial" w:cs="Arial"/>
              </w:rPr>
              <w:t>22/01/2024</w:t>
            </w:r>
          </w:p>
        </w:tc>
        <w:tc>
          <w:tcPr>
            <w:tcW w:w="6521" w:type="dxa"/>
            <w:tcBorders>
              <w:top w:val="single" w:sz="6" w:space="0" w:color="000000" w:themeColor="text2"/>
              <w:left w:val="single" w:sz="6" w:space="0" w:color="000000" w:themeColor="text2"/>
              <w:bottom w:val="single" w:sz="6" w:space="0" w:color="000000" w:themeColor="text2"/>
              <w:right w:val="single" w:sz="6" w:space="0" w:color="000000" w:themeColor="text2"/>
            </w:tcBorders>
            <w:shd w:val="clear" w:color="auto" w:fill="auto"/>
            <w:vAlign w:val="center"/>
          </w:tcPr>
          <w:p w14:paraId="47F1E224" w14:textId="58F1CA89" w:rsidR="3EE9BF3F" w:rsidRPr="0027005F" w:rsidRDefault="3EE9BF3F" w:rsidP="00863381">
            <w:pPr>
              <w:rPr>
                <w:rFonts w:eastAsia="Arial" w:cs="Arial"/>
              </w:rPr>
            </w:pPr>
            <w:r w:rsidRPr="0027005F">
              <w:rPr>
                <w:rFonts w:eastAsia="Arial" w:cs="Arial"/>
              </w:rPr>
              <w:t xml:space="preserve">Maternal </w:t>
            </w:r>
            <w:r w:rsidR="00805C2E">
              <w:rPr>
                <w:rFonts w:eastAsia="Arial" w:cs="Arial"/>
              </w:rPr>
              <w:t>m</w:t>
            </w:r>
            <w:r w:rsidRPr="0027005F">
              <w:rPr>
                <w:rFonts w:eastAsia="Arial" w:cs="Arial"/>
              </w:rPr>
              <w:t>edicine</w:t>
            </w:r>
          </w:p>
        </w:tc>
        <w:tc>
          <w:tcPr>
            <w:tcW w:w="1440" w:type="dxa"/>
            <w:tcBorders>
              <w:top w:val="single" w:sz="6" w:space="0" w:color="000000" w:themeColor="text2"/>
              <w:left w:val="single" w:sz="6" w:space="0" w:color="000000" w:themeColor="text2"/>
              <w:bottom w:val="single" w:sz="6" w:space="0" w:color="000000" w:themeColor="text2"/>
              <w:right w:val="single" w:sz="6" w:space="0" w:color="000000" w:themeColor="text2"/>
            </w:tcBorders>
            <w:shd w:val="clear" w:color="auto" w:fill="auto"/>
            <w:vAlign w:val="center"/>
          </w:tcPr>
          <w:p w14:paraId="59791284" w14:textId="49A66E69" w:rsidR="3EE9BF3F" w:rsidRPr="0027005F" w:rsidRDefault="3EE9BF3F" w:rsidP="00863381">
            <w:pPr>
              <w:rPr>
                <w:rFonts w:eastAsia="Arial" w:cs="Arial"/>
              </w:rPr>
            </w:pPr>
            <w:r w:rsidRPr="0027005F">
              <w:rPr>
                <w:rFonts w:eastAsia="Arial" w:cs="Arial"/>
              </w:rPr>
              <w:t>62</w:t>
            </w:r>
          </w:p>
        </w:tc>
      </w:tr>
      <w:tr w:rsidR="3EE9BF3F" w:rsidRPr="0027005F" w14:paraId="20BB7D81" w14:textId="77777777" w:rsidTr="0053531E">
        <w:trPr>
          <w:trHeight w:val="409"/>
        </w:trPr>
        <w:tc>
          <w:tcPr>
            <w:tcW w:w="1693" w:type="dxa"/>
            <w:tcBorders>
              <w:top w:val="single" w:sz="6" w:space="0" w:color="000000" w:themeColor="text2"/>
              <w:left w:val="single" w:sz="6" w:space="0" w:color="000000" w:themeColor="text2"/>
              <w:bottom w:val="single" w:sz="6" w:space="0" w:color="000000" w:themeColor="text2"/>
              <w:right w:val="single" w:sz="6" w:space="0" w:color="000000" w:themeColor="text2"/>
            </w:tcBorders>
            <w:shd w:val="clear" w:color="auto" w:fill="auto"/>
            <w:vAlign w:val="center"/>
          </w:tcPr>
          <w:p w14:paraId="25887E8A" w14:textId="41F2CDDE" w:rsidR="3EE9BF3F" w:rsidRPr="0027005F" w:rsidRDefault="3EE9BF3F" w:rsidP="00863381">
            <w:pPr>
              <w:rPr>
                <w:rFonts w:eastAsia="Arial" w:cs="Arial"/>
                <w:i/>
                <w:iCs/>
              </w:rPr>
            </w:pPr>
            <w:r w:rsidRPr="0027005F">
              <w:rPr>
                <w:rFonts w:eastAsia="Arial" w:cs="Arial"/>
              </w:rPr>
              <w:t>23/01/2024</w:t>
            </w:r>
          </w:p>
        </w:tc>
        <w:tc>
          <w:tcPr>
            <w:tcW w:w="6521" w:type="dxa"/>
            <w:tcBorders>
              <w:top w:val="single" w:sz="6" w:space="0" w:color="000000" w:themeColor="text2"/>
              <w:left w:val="single" w:sz="6" w:space="0" w:color="000000" w:themeColor="text2"/>
              <w:bottom w:val="single" w:sz="6" w:space="0" w:color="000000" w:themeColor="text2"/>
              <w:right w:val="single" w:sz="6" w:space="0" w:color="000000" w:themeColor="text2"/>
            </w:tcBorders>
            <w:shd w:val="clear" w:color="auto" w:fill="auto"/>
            <w:vAlign w:val="center"/>
          </w:tcPr>
          <w:p w14:paraId="0D92484D" w14:textId="16D8D513" w:rsidR="3EE9BF3F" w:rsidRPr="0027005F" w:rsidRDefault="3EE9BF3F" w:rsidP="00863381">
            <w:pPr>
              <w:rPr>
                <w:rFonts w:eastAsia="Arial" w:cs="Arial"/>
              </w:rPr>
            </w:pPr>
            <w:proofErr w:type="spellStart"/>
            <w:r w:rsidRPr="0027005F">
              <w:rPr>
                <w:rFonts w:eastAsia="Arial" w:cs="Arial"/>
              </w:rPr>
              <w:t>Fetal</w:t>
            </w:r>
            <w:proofErr w:type="spellEnd"/>
            <w:r w:rsidRPr="0027005F">
              <w:rPr>
                <w:rFonts w:eastAsia="Arial" w:cs="Arial"/>
              </w:rPr>
              <w:t xml:space="preserve"> </w:t>
            </w:r>
            <w:r w:rsidR="00805C2E">
              <w:rPr>
                <w:rFonts w:eastAsia="Arial" w:cs="Arial"/>
              </w:rPr>
              <w:t>m</w:t>
            </w:r>
            <w:r w:rsidR="0053531E" w:rsidRPr="0027005F">
              <w:rPr>
                <w:rFonts w:eastAsia="Arial" w:cs="Arial"/>
              </w:rPr>
              <w:t xml:space="preserve">edicine, </w:t>
            </w:r>
            <w:r w:rsidR="00805C2E">
              <w:rPr>
                <w:rFonts w:eastAsia="Arial" w:cs="Arial"/>
              </w:rPr>
              <w:t>m</w:t>
            </w:r>
            <w:r w:rsidR="0053531E" w:rsidRPr="0027005F">
              <w:rPr>
                <w:rFonts w:eastAsia="Arial" w:cs="Arial"/>
              </w:rPr>
              <w:t xml:space="preserve">ultiple </w:t>
            </w:r>
            <w:r w:rsidR="00805C2E">
              <w:rPr>
                <w:rFonts w:eastAsia="Arial" w:cs="Arial"/>
              </w:rPr>
              <w:t>b</w:t>
            </w:r>
            <w:r w:rsidR="0053531E" w:rsidRPr="0027005F">
              <w:rPr>
                <w:rFonts w:eastAsia="Arial" w:cs="Arial"/>
              </w:rPr>
              <w:t xml:space="preserve">irths, </w:t>
            </w:r>
            <w:r w:rsidR="00805C2E">
              <w:rPr>
                <w:rFonts w:eastAsia="Arial" w:cs="Arial"/>
              </w:rPr>
              <w:t>b</w:t>
            </w:r>
            <w:r w:rsidR="0053531E" w:rsidRPr="0027005F">
              <w:rPr>
                <w:rFonts w:eastAsia="Arial" w:cs="Arial"/>
              </w:rPr>
              <w:t xml:space="preserve">ereavement </w:t>
            </w:r>
            <w:r w:rsidR="0053531E">
              <w:rPr>
                <w:rFonts w:eastAsia="Arial" w:cs="Arial"/>
              </w:rPr>
              <w:t>a</w:t>
            </w:r>
            <w:r w:rsidR="0053531E" w:rsidRPr="0027005F">
              <w:rPr>
                <w:rFonts w:eastAsia="Arial" w:cs="Arial"/>
              </w:rPr>
              <w:t xml:space="preserve">nd </w:t>
            </w:r>
            <w:r w:rsidR="00805C2E">
              <w:rPr>
                <w:rFonts w:eastAsia="Arial" w:cs="Arial"/>
              </w:rPr>
              <w:t>l</w:t>
            </w:r>
            <w:r w:rsidR="0053531E" w:rsidRPr="0027005F">
              <w:rPr>
                <w:rFonts w:eastAsia="Arial" w:cs="Arial"/>
              </w:rPr>
              <w:t>oss</w:t>
            </w:r>
          </w:p>
        </w:tc>
        <w:tc>
          <w:tcPr>
            <w:tcW w:w="1440" w:type="dxa"/>
            <w:tcBorders>
              <w:top w:val="single" w:sz="6" w:space="0" w:color="000000" w:themeColor="text2"/>
              <w:left w:val="single" w:sz="6" w:space="0" w:color="000000" w:themeColor="text2"/>
              <w:bottom w:val="single" w:sz="6" w:space="0" w:color="000000" w:themeColor="text2"/>
              <w:right w:val="single" w:sz="6" w:space="0" w:color="000000" w:themeColor="text2"/>
            </w:tcBorders>
            <w:shd w:val="clear" w:color="auto" w:fill="auto"/>
            <w:vAlign w:val="center"/>
          </w:tcPr>
          <w:p w14:paraId="36CBEFAD" w14:textId="533490EA" w:rsidR="5C205331" w:rsidRPr="0027005F" w:rsidRDefault="5C205331" w:rsidP="00863381">
            <w:pPr>
              <w:rPr>
                <w:rFonts w:eastAsia="Arial" w:cs="Arial"/>
              </w:rPr>
            </w:pPr>
            <w:r w:rsidRPr="0027005F">
              <w:rPr>
                <w:rFonts w:eastAsia="Arial" w:cs="Arial"/>
              </w:rPr>
              <w:t>42</w:t>
            </w:r>
          </w:p>
        </w:tc>
      </w:tr>
      <w:tr w:rsidR="0D08306B" w:rsidRPr="0027005F" w14:paraId="73CB2752" w14:textId="77777777" w:rsidTr="2455FA52">
        <w:trPr>
          <w:trHeight w:val="567"/>
        </w:trPr>
        <w:tc>
          <w:tcPr>
            <w:tcW w:w="1693" w:type="dxa"/>
            <w:tcBorders>
              <w:top w:val="single" w:sz="6" w:space="0" w:color="000000" w:themeColor="text2"/>
              <w:left w:val="single" w:sz="6" w:space="0" w:color="000000" w:themeColor="text2"/>
              <w:bottom w:val="single" w:sz="6" w:space="0" w:color="000000" w:themeColor="text2"/>
              <w:right w:val="single" w:sz="6" w:space="0" w:color="000000" w:themeColor="text2"/>
            </w:tcBorders>
            <w:shd w:val="clear" w:color="auto" w:fill="auto"/>
            <w:vAlign w:val="center"/>
          </w:tcPr>
          <w:p w14:paraId="243D1029" w14:textId="7AD3A83F" w:rsidR="0D08306B" w:rsidRPr="0027005F" w:rsidRDefault="5486011B" w:rsidP="00863381">
            <w:pPr>
              <w:rPr>
                <w:rFonts w:eastAsia="Arial" w:cs="Arial"/>
                <w:i/>
                <w:iCs/>
              </w:rPr>
            </w:pPr>
            <w:r w:rsidRPr="0027005F">
              <w:rPr>
                <w:rFonts w:eastAsia="Arial" w:cs="Arial"/>
              </w:rPr>
              <w:t>24/01/2024</w:t>
            </w:r>
          </w:p>
        </w:tc>
        <w:tc>
          <w:tcPr>
            <w:tcW w:w="6521" w:type="dxa"/>
            <w:tcBorders>
              <w:top w:val="single" w:sz="6" w:space="0" w:color="000000" w:themeColor="text2"/>
              <w:left w:val="single" w:sz="6" w:space="0" w:color="000000" w:themeColor="text2"/>
              <w:bottom w:val="single" w:sz="6" w:space="0" w:color="000000" w:themeColor="text2"/>
              <w:right w:val="single" w:sz="6" w:space="0" w:color="000000" w:themeColor="text2"/>
            </w:tcBorders>
            <w:shd w:val="clear" w:color="auto" w:fill="auto"/>
            <w:vAlign w:val="center"/>
          </w:tcPr>
          <w:p w14:paraId="1270F02F" w14:textId="24F263B1" w:rsidR="0D08306B" w:rsidRPr="0027005F" w:rsidRDefault="706E0D44" w:rsidP="00863381">
            <w:pPr>
              <w:rPr>
                <w:rFonts w:eastAsia="Arial" w:cs="Arial"/>
              </w:rPr>
            </w:pPr>
            <w:r w:rsidRPr="0027005F">
              <w:rPr>
                <w:rFonts w:eastAsia="Arial" w:cs="Arial"/>
              </w:rPr>
              <w:t>Perinatal</w:t>
            </w:r>
            <w:r w:rsidR="5486011B" w:rsidRPr="0027005F">
              <w:rPr>
                <w:rFonts w:eastAsia="Arial" w:cs="Arial"/>
              </w:rPr>
              <w:t xml:space="preserve"> </w:t>
            </w:r>
            <w:r w:rsidR="00805C2E">
              <w:rPr>
                <w:rFonts w:eastAsia="Arial" w:cs="Arial"/>
              </w:rPr>
              <w:t>m</w:t>
            </w:r>
            <w:r w:rsidR="0053531E" w:rsidRPr="0027005F">
              <w:rPr>
                <w:rFonts w:eastAsia="Arial" w:cs="Arial"/>
              </w:rPr>
              <w:t xml:space="preserve">ental </w:t>
            </w:r>
            <w:r w:rsidR="00805C2E">
              <w:rPr>
                <w:rFonts w:eastAsia="Arial" w:cs="Arial"/>
              </w:rPr>
              <w:t>h</w:t>
            </w:r>
            <w:r w:rsidR="0053531E" w:rsidRPr="0027005F">
              <w:rPr>
                <w:rFonts w:eastAsia="Arial" w:cs="Arial"/>
              </w:rPr>
              <w:t>ealth</w:t>
            </w:r>
          </w:p>
        </w:tc>
        <w:tc>
          <w:tcPr>
            <w:tcW w:w="1440" w:type="dxa"/>
            <w:tcBorders>
              <w:top w:val="single" w:sz="6" w:space="0" w:color="000000" w:themeColor="text2"/>
              <w:left w:val="single" w:sz="6" w:space="0" w:color="000000" w:themeColor="text2"/>
              <w:bottom w:val="single" w:sz="6" w:space="0" w:color="000000" w:themeColor="text2"/>
              <w:right w:val="single" w:sz="6" w:space="0" w:color="000000" w:themeColor="text2"/>
            </w:tcBorders>
            <w:shd w:val="clear" w:color="auto" w:fill="auto"/>
            <w:vAlign w:val="center"/>
          </w:tcPr>
          <w:p w14:paraId="1090DCA6" w14:textId="31C98997" w:rsidR="0D08306B" w:rsidRPr="0027005F" w:rsidRDefault="06B5E0B1" w:rsidP="00863381">
            <w:pPr>
              <w:rPr>
                <w:rFonts w:eastAsia="Arial" w:cs="Arial"/>
              </w:rPr>
            </w:pPr>
            <w:r w:rsidRPr="0027005F">
              <w:rPr>
                <w:rFonts w:eastAsia="Arial" w:cs="Arial"/>
              </w:rPr>
              <w:t>51</w:t>
            </w:r>
          </w:p>
        </w:tc>
      </w:tr>
    </w:tbl>
    <w:p w14:paraId="5C019539" w14:textId="0ACE89CD" w:rsidR="007D67C5" w:rsidRDefault="00805C2E" w:rsidP="00805C2E">
      <w:pPr>
        <w:pStyle w:val="Caption"/>
      </w:pPr>
      <w:bookmarkStart w:id="91" w:name="_Ref166679541"/>
      <w:r>
        <w:t xml:space="preserve">Table </w:t>
      </w:r>
      <w:r>
        <w:fldChar w:fldCharType="begin"/>
      </w:r>
      <w:r>
        <w:instrText>SEQ Table \* ARABIC</w:instrText>
      </w:r>
      <w:r>
        <w:fldChar w:fldCharType="separate"/>
      </w:r>
      <w:r w:rsidR="00711500">
        <w:rPr>
          <w:noProof/>
        </w:rPr>
        <w:t>5</w:t>
      </w:r>
      <w:r>
        <w:fldChar w:fldCharType="end"/>
      </w:r>
      <w:bookmarkEnd w:id="91"/>
      <w:r>
        <w:t xml:space="preserve"> - </w:t>
      </w:r>
      <w:r w:rsidR="0008619E">
        <w:t>O</w:t>
      </w:r>
      <w:r>
        <w:t>nline webinars for health professionals</w:t>
      </w:r>
    </w:p>
    <w:p w14:paraId="70F1DAF1" w14:textId="77777777" w:rsidR="00805C2E" w:rsidRPr="00805C2E" w:rsidRDefault="00805C2E" w:rsidP="00805C2E">
      <w:pPr>
        <w:rPr>
          <w:rFonts w:eastAsia="Arial"/>
        </w:rPr>
      </w:pPr>
    </w:p>
    <w:p w14:paraId="2F313314" w14:textId="0A981D47" w:rsidR="31DCD3FB" w:rsidRPr="0027005F" w:rsidRDefault="7CFB9FA9" w:rsidP="008B36BD">
      <w:pPr>
        <w:pStyle w:val="Heading2"/>
        <w:numPr>
          <w:ilvl w:val="1"/>
          <w:numId w:val="28"/>
        </w:numPr>
        <w:rPr>
          <w:rFonts w:cs="Arial"/>
          <w:color w:val="003350" w:themeColor="accent1"/>
        </w:rPr>
      </w:pPr>
      <w:bookmarkStart w:id="92" w:name="_Toc161306213"/>
      <w:bookmarkStart w:id="93" w:name="_Toc161308430"/>
      <w:bookmarkStart w:id="94" w:name="_Toc705564491"/>
      <w:bookmarkStart w:id="95" w:name="_Toc183183166"/>
      <w:r w:rsidRPr="00F48B81">
        <w:rPr>
          <w:rFonts w:cs="Arial"/>
        </w:rPr>
        <w:t>S</w:t>
      </w:r>
      <w:r w:rsidR="7268FA3D" w:rsidRPr="00F48B81">
        <w:rPr>
          <w:rFonts w:cs="Arial"/>
        </w:rPr>
        <w:t xml:space="preserve">ystem </w:t>
      </w:r>
      <w:r w:rsidR="5EAF12C8" w:rsidRPr="00F48B81">
        <w:rPr>
          <w:rFonts w:cs="Arial"/>
        </w:rPr>
        <w:t>s</w:t>
      </w:r>
      <w:r w:rsidR="7268FA3D" w:rsidRPr="00F48B81">
        <w:rPr>
          <w:rFonts w:cs="Arial"/>
        </w:rPr>
        <w:t>uppliers</w:t>
      </w:r>
      <w:bookmarkEnd w:id="92"/>
      <w:bookmarkEnd w:id="93"/>
      <w:bookmarkEnd w:id="94"/>
      <w:bookmarkEnd w:id="95"/>
      <w:r w:rsidR="7268FA3D" w:rsidRPr="00F48B81">
        <w:rPr>
          <w:rFonts w:cs="Arial"/>
        </w:rPr>
        <w:t xml:space="preserve"> </w:t>
      </w:r>
    </w:p>
    <w:p w14:paraId="6CE0A0E1" w14:textId="4ECFAF19" w:rsidR="31DCD3FB" w:rsidRPr="0027005F" w:rsidRDefault="00805C2E" w:rsidP="00863381">
      <w:pPr>
        <w:rPr>
          <w:rFonts w:eastAsia="Arial" w:cs="Arial"/>
        </w:rPr>
      </w:pPr>
      <w:r w:rsidRPr="5CC1A9C3">
        <w:rPr>
          <w:rFonts w:eastAsia="Arial" w:cs="Arial"/>
        </w:rPr>
        <w:t>O</w:t>
      </w:r>
      <w:r w:rsidR="31DCD3FB" w:rsidRPr="5CC1A9C3">
        <w:rPr>
          <w:rFonts w:eastAsia="Arial" w:cs="Arial"/>
        </w:rPr>
        <w:t xml:space="preserve">ne supplier webinar </w:t>
      </w:r>
      <w:r w:rsidRPr="5CC1A9C3">
        <w:rPr>
          <w:rFonts w:eastAsia="Arial" w:cs="Arial"/>
        </w:rPr>
        <w:t xml:space="preserve">was </w:t>
      </w:r>
      <w:r w:rsidR="4D8773A6" w:rsidRPr="5CC1A9C3">
        <w:rPr>
          <w:rFonts w:eastAsia="Arial" w:cs="Arial"/>
        </w:rPr>
        <w:t>held</w:t>
      </w:r>
      <w:r w:rsidR="4CE66F44" w:rsidRPr="5CC1A9C3">
        <w:rPr>
          <w:rFonts w:eastAsia="Arial" w:cs="Arial"/>
        </w:rPr>
        <w:t xml:space="preserve"> </w:t>
      </w:r>
      <w:r w:rsidR="5429AF13" w:rsidRPr="5CC1A9C3">
        <w:rPr>
          <w:rFonts w:eastAsia="Arial" w:cs="Arial"/>
        </w:rPr>
        <w:t xml:space="preserve">which </w:t>
      </w:r>
      <w:r w:rsidR="56172B20" w:rsidRPr="5CC1A9C3">
        <w:rPr>
          <w:rFonts w:eastAsia="Arial" w:cs="Arial"/>
        </w:rPr>
        <w:t>focus</w:t>
      </w:r>
      <w:r w:rsidRPr="5CC1A9C3">
        <w:rPr>
          <w:rFonts w:eastAsia="Arial" w:cs="Arial"/>
        </w:rPr>
        <w:t>ed</w:t>
      </w:r>
      <w:r w:rsidR="05C5C274" w:rsidRPr="5CC1A9C3">
        <w:rPr>
          <w:rFonts w:eastAsia="Arial" w:cs="Arial"/>
        </w:rPr>
        <w:t xml:space="preserve"> on </w:t>
      </w:r>
      <w:r w:rsidR="10F7BFB0" w:rsidRPr="5CC1A9C3">
        <w:rPr>
          <w:rFonts w:eastAsia="Arial" w:cs="Arial"/>
        </w:rPr>
        <w:t xml:space="preserve">the </w:t>
      </w:r>
      <w:r w:rsidR="31DCD3FB" w:rsidRPr="5CC1A9C3">
        <w:rPr>
          <w:rFonts w:eastAsia="Arial" w:cs="Arial"/>
        </w:rPr>
        <w:t>overa</w:t>
      </w:r>
      <w:r w:rsidR="71612FB2" w:rsidRPr="5CC1A9C3">
        <w:rPr>
          <w:rFonts w:eastAsia="Arial" w:cs="Arial"/>
        </w:rPr>
        <w:t>rching</w:t>
      </w:r>
      <w:r w:rsidR="31DCD3FB" w:rsidRPr="5CC1A9C3">
        <w:rPr>
          <w:rFonts w:eastAsia="Arial" w:cs="Arial"/>
        </w:rPr>
        <w:t xml:space="preserve"> changes, </w:t>
      </w:r>
      <w:r w:rsidR="3C690B10" w:rsidRPr="5CC1A9C3">
        <w:rPr>
          <w:rFonts w:eastAsia="Arial" w:cs="Arial"/>
        </w:rPr>
        <w:t xml:space="preserve">system </w:t>
      </w:r>
      <w:r w:rsidR="31DCD3FB" w:rsidRPr="5CC1A9C3">
        <w:rPr>
          <w:rFonts w:eastAsia="Arial" w:cs="Arial"/>
        </w:rPr>
        <w:t xml:space="preserve">architecture, and standard adoption. Supplier engagement with the revised maternity standard is </w:t>
      </w:r>
      <w:r w:rsidR="31DCD3FB" w:rsidRPr="00CA31D4">
        <w:rPr>
          <w:rFonts w:eastAsia="Arial" w:cs="Arial"/>
        </w:rPr>
        <w:t xml:space="preserve">critical </w:t>
      </w:r>
      <w:r w:rsidR="5329246B" w:rsidRPr="00CA31D4">
        <w:rPr>
          <w:rFonts w:eastAsia="Arial" w:cs="Arial"/>
        </w:rPr>
        <w:t>and</w:t>
      </w:r>
      <w:r w:rsidR="4417DE9E" w:rsidRPr="00CA31D4">
        <w:rPr>
          <w:rFonts w:eastAsia="Arial" w:cs="Arial"/>
        </w:rPr>
        <w:t xml:space="preserve"> the PRSB </w:t>
      </w:r>
      <w:r w:rsidR="459FDEDA" w:rsidRPr="00CA31D4">
        <w:rPr>
          <w:rFonts w:eastAsia="Arial" w:cs="Arial"/>
        </w:rPr>
        <w:t xml:space="preserve">has </w:t>
      </w:r>
      <w:r w:rsidRPr="00CA31D4">
        <w:rPr>
          <w:rFonts w:eastAsia="Arial" w:cs="Arial"/>
        </w:rPr>
        <w:t xml:space="preserve">developed specific system architecture guidance to enable </w:t>
      </w:r>
      <w:r w:rsidR="632F72E9" w:rsidRPr="00CA31D4">
        <w:rPr>
          <w:rFonts w:eastAsia="Arial" w:cs="Arial"/>
        </w:rPr>
        <w:t xml:space="preserve">clearer </w:t>
      </w:r>
      <w:r w:rsidR="2D33095E" w:rsidRPr="00CA31D4">
        <w:rPr>
          <w:rFonts w:eastAsia="Arial" w:cs="Arial"/>
        </w:rPr>
        <w:t>and easier</w:t>
      </w:r>
      <w:r w:rsidR="31DCD3FB" w:rsidRPr="00CA31D4">
        <w:rPr>
          <w:rFonts w:eastAsia="Arial" w:cs="Arial"/>
        </w:rPr>
        <w:t xml:space="preserve"> implementation</w:t>
      </w:r>
      <w:r w:rsidR="006637D3">
        <w:rPr>
          <w:rFonts w:eastAsia="Arial" w:cs="Arial"/>
        </w:rPr>
        <w:t xml:space="preserve"> into systems</w:t>
      </w:r>
      <w:r w:rsidR="29062ACA" w:rsidRPr="00CA31D4">
        <w:rPr>
          <w:rFonts w:eastAsia="Arial" w:cs="Arial"/>
        </w:rPr>
        <w:t>.</w:t>
      </w:r>
      <w:r w:rsidRPr="00CA31D4">
        <w:rPr>
          <w:rFonts w:eastAsia="Arial" w:cs="Arial"/>
        </w:rPr>
        <w:t xml:space="preserve"> </w:t>
      </w:r>
      <w:r w:rsidR="31DCD3FB" w:rsidRPr="00CA31D4">
        <w:rPr>
          <w:rFonts w:eastAsia="Arial" w:cs="Arial"/>
        </w:rPr>
        <w:t xml:space="preserve">This respects </w:t>
      </w:r>
      <w:r w:rsidR="1EA27DCC" w:rsidRPr="00CA31D4">
        <w:rPr>
          <w:rFonts w:eastAsia="Arial" w:cs="Arial"/>
        </w:rPr>
        <w:t xml:space="preserve">and responds to the </w:t>
      </w:r>
      <w:r w:rsidR="29062ACA" w:rsidRPr="00CA31D4">
        <w:rPr>
          <w:rFonts w:eastAsia="Arial" w:cs="Arial"/>
        </w:rPr>
        <w:t>need</w:t>
      </w:r>
      <w:r w:rsidR="33256782" w:rsidRPr="00CA31D4">
        <w:rPr>
          <w:rFonts w:eastAsia="Arial" w:cs="Arial"/>
        </w:rPr>
        <w:t>s</w:t>
      </w:r>
      <w:r w:rsidR="29062ACA" w:rsidRPr="00CA31D4">
        <w:rPr>
          <w:rFonts w:eastAsia="Arial" w:cs="Arial"/>
        </w:rPr>
        <w:t xml:space="preserve"> </w:t>
      </w:r>
      <w:r w:rsidR="31674A21" w:rsidRPr="00CA31D4">
        <w:rPr>
          <w:rFonts w:eastAsia="Arial" w:cs="Arial"/>
        </w:rPr>
        <w:t xml:space="preserve">of </w:t>
      </w:r>
      <w:r w:rsidR="72F95F29" w:rsidRPr="00CA31D4">
        <w:rPr>
          <w:rFonts w:eastAsia="Arial" w:cs="Arial"/>
        </w:rPr>
        <w:t>suppliers and</w:t>
      </w:r>
      <w:r w:rsidR="085F25D1" w:rsidRPr="00CA31D4">
        <w:rPr>
          <w:rFonts w:eastAsia="Arial" w:cs="Arial"/>
        </w:rPr>
        <w:t xml:space="preserve"> </w:t>
      </w:r>
      <w:r w:rsidR="568F6A27" w:rsidRPr="00CA31D4">
        <w:rPr>
          <w:rFonts w:eastAsia="Arial" w:cs="Arial"/>
        </w:rPr>
        <w:t>promotes</w:t>
      </w:r>
      <w:r w:rsidR="31DCD3FB" w:rsidRPr="00CA31D4">
        <w:rPr>
          <w:rFonts w:eastAsia="Arial" w:cs="Arial"/>
        </w:rPr>
        <w:t xml:space="preserve"> their involvement in</w:t>
      </w:r>
      <w:r w:rsidR="31DCD3FB" w:rsidRPr="5CC1A9C3">
        <w:rPr>
          <w:rFonts w:eastAsia="Arial" w:cs="Arial"/>
        </w:rPr>
        <w:t xml:space="preserve"> facilitating better care</w:t>
      </w:r>
      <w:r w:rsidR="21DE9A35" w:rsidRPr="5CC1A9C3">
        <w:rPr>
          <w:rFonts w:eastAsia="Arial" w:cs="Arial"/>
        </w:rPr>
        <w:t xml:space="preserve"> through implementation of the standard.</w:t>
      </w:r>
      <w:r w:rsidR="31DCD3FB" w:rsidRPr="5CC1A9C3">
        <w:rPr>
          <w:rFonts w:eastAsia="Arial" w:cs="Arial"/>
        </w:rPr>
        <w:t xml:space="preserve"> This engagement </w:t>
      </w:r>
      <w:r w:rsidR="29062ACA" w:rsidRPr="5CC1A9C3">
        <w:rPr>
          <w:rFonts w:eastAsia="Arial" w:cs="Arial"/>
        </w:rPr>
        <w:t>w</w:t>
      </w:r>
      <w:r w:rsidR="2D03B6ED" w:rsidRPr="5CC1A9C3">
        <w:rPr>
          <w:rFonts w:eastAsia="Arial" w:cs="Arial"/>
        </w:rPr>
        <w:t>ill</w:t>
      </w:r>
      <w:r w:rsidR="31DCD3FB" w:rsidRPr="5CC1A9C3">
        <w:rPr>
          <w:rFonts w:eastAsia="Arial" w:cs="Arial"/>
        </w:rPr>
        <w:t xml:space="preserve"> en</w:t>
      </w:r>
      <w:r w:rsidR="555E6645" w:rsidRPr="5CC1A9C3">
        <w:rPr>
          <w:rFonts w:eastAsia="Arial" w:cs="Arial"/>
        </w:rPr>
        <w:t>able better</w:t>
      </w:r>
      <w:r w:rsidR="31DCD3FB" w:rsidRPr="5CC1A9C3">
        <w:rPr>
          <w:rFonts w:eastAsia="Arial" w:cs="Arial"/>
        </w:rPr>
        <w:t xml:space="preserve"> usability of the standard by suppliers </w:t>
      </w:r>
      <w:r w:rsidR="2141B5DA" w:rsidRPr="5CC1A9C3">
        <w:rPr>
          <w:rFonts w:eastAsia="Arial" w:cs="Arial"/>
        </w:rPr>
        <w:t>with the intention of im</w:t>
      </w:r>
      <w:r w:rsidR="31DCD3FB" w:rsidRPr="5CC1A9C3">
        <w:rPr>
          <w:rFonts w:eastAsia="Arial" w:cs="Arial"/>
        </w:rPr>
        <w:t>prov</w:t>
      </w:r>
      <w:r w:rsidR="20D854CB" w:rsidRPr="5CC1A9C3">
        <w:rPr>
          <w:rFonts w:eastAsia="Arial" w:cs="Arial"/>
        </w:rPr>
        <w:t>ing</w:t>
      </w:r>
      <w:r w:rsidR="31DCD3FB" w:rsidRPr="5CC1A9C3">
        <w:rPr>
          <w:rFonts w:eastAsia="Arial" w:cs="Arial"/>
        </w:rPr>
        <w:t xml:space="preserve"> its adoption.</w:t>
      </w:r>
    </w:p>
    <w:p w14:paraId="0928E4F1" w14:textId="0595B0EA" w:rsidR="7C0FA260" w:rsidRPr="0027005F" w:rsidRDefault="7C0FA260" w:rsidP="00863381">
      <w:pPr>
        <w:rPr>
          <w:rFonts w:eastAsia="Arial" w:cs="Arial"/>
        </w:rPr>
      </w:pPr>
    </w:p>
    <w:tbl>
      <w:tblPr>
        <w:tblW w:w="0" w:type="auto"/>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1693"/>
        <w:gridCol w:w="6521"/>
        <w:gridCol w:w="1440"/>
      </w:tblGrid>
      <w:tr w:rsidR="029F13DA" w:rsidRPr="0027005F" w14:paraId="3943A19F" w14:textId="77777777" w:rsidTr="029F13DA">
        <w:trPr>
          <w:trHeight w:val="300"/>
        </w:trPr>
        <w:tc>
          <w:tcPr>
            <w:tcW w:w="1693" w:type="dxa"/>
            <w:tcBorders>
              <w:top w:val="single" w:sz="6" w:space="0" w:color="000000" w:themeColor="text2"/>
              <w:left w:val="single" w:sz="6" w:space="0" w:color="000000" w:themeColor="text2"/>
              <w:bottom w:val="single" w:sz="6" w:space="0" w:color="000000" w:themeColor="text2"/>
              <w:right w:val="single" w:sz="6" w:space="0" w:color="000000" w:themeColor="text2"/>
            </w:tcBorders>
            <w:shd w:val="clear" w:color="auto" w:fill="003350" w:themeFill="accent1"/>
            <w:vAlign w:val="center"/>
          </w:tcPr>
          <w:p w14:paraId="1B83503A" w14:textId="1CAD2EF1" w:rsidR="029F13DA" w:rsidRPr="0027005F" w:rsidRDefault="029F13DA" w:rsidP="00863381">
            <w:pPr>
              <w:rPr>
                <w:rFonts w:eastAsia="Arial" w:cs="Arial"/>
                <w:color w:val="FAFCFC" w:themeColor="background1"/>
              </w:rPr>
            </w:pPr>
            <w:r w:rsidRPr="0027005F">
              <w:rPr>
                <w:rFonts w:eastAsia="Arial" w:cs="Arial"/>
                <w:b/>
                <w:bCs/>
                <w:color w:val="FAFCFC" w:themeColor="background1"/>
              </w:rPr>
              <w:t>Date</w:t>
            </w:r>
          </w:p>
        </w:tc>
        <w:tc>
          <w:tcPr>
            <w:tcW w:w="6521" w:type="dxa"/>
            <w:tcBorders>
              <w:top w:val="single" w:sz="6" w:space="0" w:color="000000" w:themeColor="text2"/>
              <w:left w:val="single" w:sz="6" w:space="0" w:color="000000" w:themeColor="text2"/>
              <w:bottom w:val="single" w:sz="6" w:space="0" w:color="000000" w:themeColor="text2"/>
              <w:right w:val="single" w:sz="6" w:space="0" w:color="000000" w:themeColor="text2"/>
            </w:tcBorders>
            <w:shd w:val="clear" w:color="auto" w:fill="003350" w:themeFill="accent1"/>
            <w:vAlign w:val="center"/>
          </w:tcPr>
          <w:p w14:paraId="48640C73" w14:textId="2228BDD0" w:rsidR="3DE2D511" w:rsidRPr="0027005F" w:rsidRDefault="007C397E" w:rsidP="00863381">
            <w:pPr>
              <w:rPr>
                <w:rFonts w:eastAsia="Arial" w:cs="Arial"/>
                <w:b/>
                <w:bCs/>
                <w:color w:val="FAFCFC" w:themeColor="background1"/>
              </w:rPr>
            </w:pPr>
            <w:r>
              <w:rPr>
                <w:rFonts w:eastAsia="Arial" w:cs="Arial"/>
                <w:b/>
                <w:bCs/>
                <w:color w:val="FAFCFC" w:themeColor="background1"/>
              </w:rPr>
              <w:t xml:space="preserve">Planned </w:t>
            </w:r>
            <w:r w:rsidR="00805C2E">
              <w:rPr>
                <w:rFonts w:eastAsia="Arial" w:cs="Arial"/>
                <w:b/>
                <w:bCs/>
                <w:color w:val="FAFCFC" w:themeColor="background1"/>
              </w:rPr>
              <w:t>t</w:t>
            </w:r>
            <w:r>
              <w:rPr>
                <w:rFonts w:eastAsia="Arial" w:cs="Arial"/>
                <w:b/>
                <w:bCs/>
                <w:color w:val="FAFCFC" w:themeColor="background1"/>
              </w:rPr>
              <w:t xml:space="preserve">opic of </w:t>
            </w:r>
            <w:r w:rsidR="00805C2E">
              <w:rPr>
                <w:rFonts w:eastAsia="Arial" w:cs="Arial"/>
                <w:b/>
                <w:bCs/>
                <w:color w:val="FAFCFC" w:themeColor="background1"/>
              </w:rPr>
              <w:t>d</w:t>
            </w:r>
            <w:r>
              <w:rPr>
                <w:rFonts w:eastAsia="Arial" w:cs="Arial"/>
                <w:b/>
                <w:bCs/>
                <w:color w:val="FAFCFC" w:themeColor="background1"/>
              </w:rPr>
              <w:t>iscussion</w:t>
            </w:r>
            <w:r w:rsidR="3DE2D511" w:rsidRPr="0027005F">
              <w:rPr>
                <w:rFonts w:eastAsia="Arial" w:cs="Arial"/>
                <w:b/>
                <w:bCs/>
                <w:color w:val="FAFCFC" w:themeColor="background1"/>
              </w:rPr>
              <w:t xml:space="preserve"> </w:t>
            </w:r>
          </w:p>
        </w:tc>
        <w:tc>
          <w:tcPr>
            <w:tcW w:w="1440" w:type="dxa"/>
            <w:tcBorders>
              <w:top w:val="single" w:sz="6" w:space="0" w:color="000000" w:themeColor="text2"/>
              <w:left w:val="single" w:sz="6" w:space="0" w:color="000000" w:themeColor="text2"/>
              <w:bottom w:val="single" w:sz="6" w:space="0" w:color="000000" w:themeColor="text2"/>
              <w:right w:val="single" w:sz="6" w:space="0" w:color="000000" w:themeColor="text2"/>
            </w:tcBorders>
            <w:shd w:val="clear" w:color="auto" w:fill="003350" w:themeFill="accent1"/>
            <w:vAlign w:val="center"/>
          </w:tcPr>
          <w:p w14:paraId="6E364792" w14:textId="6AC7FDD0" w:rsidR="029F13DA" w:rsidRPr="0027005F" w:rsidRDefault="007C397E" w:rsidP="00863381">
            <w:pPr>
              <w:rPr>
                <w:rFonts w:eastAsia="Arial" w:cs="Arial"/>
                <w:color w:val="FAFCFC" w:themeColor="background1"/>
              </w:rPr>
            </w:pPr>
            <w:r>
              <w:rPr>
                <w:rFonts w:eastAsia="Arial" w:cs="Arial"/>
                <w:b/>
                <w:bCs/>
                <w:color w:val="FAFCFC" w:themeColor="background1"/>
              </w:rPr>
              <w:t>Total</w:t>
            </w:r>
            <w:r w:rsidR="029F13DA" w:rsidRPr="0027005F">
              <w:rPr>
                <w:rFonts w:eastAsia="Arial" w:cs="Arial"/>
                <w:b/>
                <w:bCs/>
                <w:color w:val="FAFCFC" w:themeColor="background1"/>
              </w:rPr>
              <w:t xml:space="preserve"> </w:t>
            </w:r>
            <w:r w:rsidR="00805C2E">
              <w:rPr>
                <w:rFonts w:eastAsia="Arial" w:cs="Arial"/>
                <w:b/>
                <w:bCs/>
                <w:color w:val="FAFCFC" w:themeColor="background1"/>
              </w:rPr>
              <w:t>a</w:t>
            </w:r>
            <w:r w:rsidR="029F13DA" w:rsidRPr="0027005F">
              <w:rPr>
                <w:rFonts w:eastAsia="Arial" w:cs="Arial"/>
                <w:b/>
                <w:bCs/>
                <w:color w:val="FAFCFC" w:themeColor="background1"/>
              </w:rPr>
              <w:t>ttendees</w:t>
            </w:r>
          </w:p>
        </w:tc>
      </w:tr>
      <w:tr w:rsidR="029F13DA" w:rsidRPr="0027005F" w14:paraId="2952310D" w14:textId="77777777" w:rsidTr="029F13DA">
        <w:trPr>
          <w:trHeight w:val="567"/>
        </w:trPr>
        <w:tc>
          <w:tcPr>
            <w:tcW w:w="1693" w:type="dxa"/>
            <w:tcBorders>
              <w:top w:val="single" w:sz="6" w:space="0" w:color="000000" w:themeColor="text2"/>
              <w:left w:val="single" w:sz="6" w:space="0" w:color="000000" w:themeColor="text2"/>
              <w:bottom w:val="single" w:sz="6" w:space="0" w:color="000000" w:themeColor="text2"/>
              <w:right w:val="single" w:sz="6" w:space="0" w:color="000000" w:themeColor="text2"/>
            </w:tcBorders>
            <w:shd w:val="clear" w:color="auto" w:fill="auto"/>
            <w:vAlign w:val="center"/>
          </w:tcPr>
          <w:p w14:paraId="46FADE75" w14:textId="6174F2B0" w:rsidR="029F13DA" w:rsidRPr="0027005F" w:rsidRDefault="1AF9F4F7" w:rsidP="00863381">
            <w:pPr>
              <w:rPr>
                <w:rFonts w:eastAsia="Arial" w:cs="Arial"/>
              </w:rPr>
            </w:pPr>
            <w:r w:rsidRPr="0027005F">
              <w:rPr>
                <w:rFonts w:eastAsia="Arial" w:cs="Arial"/>
              </w:rPr>
              <w:t>25</w:t>
            </w:r>
            <w:r w:rsidR="029F13DA" w:rsidRPr="0027005F">
              <w:rPr>
                <w:rFonts w:eastAsia="Arial" w:cs="Arial"/>
              </w:rPr>
              <w:t>/01/2024</w:t>
            </w:r>
          </w:p>
        </w:tc>
        <w:tc>
          <w:tcPr>
            <w:tcW w:w="6521" w:type="dxa"/>
            <w:tcBorders>
              <w:top w:val="single" w:sz="6" w:space="0" w:color="000000" w:themeColor="text2"/>
              <w:left w:val="single" w:sz="6" w:space="0" w:color="000000" w:themeColor="text2"/>
              <w:bottom w:val="single" w:sz="6" w:space="0" w:color="000000" w:themeColor="text2"/>
              <w:right w:val="single" w:sz="6" w:space="0" w:color="000000" w:themeColor="text2"/>
            </w:tcBorders>
            <w:shd w:val="clear" w:color="auto" w:fill="auto"/>
            <w:vAlign w:val="center"/>
          </w:tcPr>
          <w:p w14:paraId="5EA5C7CB" w14:textId="166939F9" w:rsidR="029F13DA" w:rsidRPr="0027005F" w:rsidRDefault="1AF9F4F7" w:rsidP="00863381">
            <w:pPr>
              <w:rPr>
                <w:rFonts w:eastAsia="Arial" w:cs="Arial"/>
              </w:rPr>
            </w:pPr>
            <w:r w:rsidRPr="0027005F">
              <w:rPr>
                <w:rFonts w:eastAsia="Arial" w:cs="Arial"/>
              </w:rPr>
              <w:t xml:space="preserve">Supplier event to discuss </w:t>
            </w:r>
            <w:r w:rsidR="4249169F" w:rsidRPr="0027005F">
              <w:rPr>
                <w:rFonts w:eastAsia="Arial" w:cs="Arial"/>
              </w:rPr>
              <w:t>the</w:t>
            </w:r>
            <w:r w:rsidRPr="0027005F">
              <w:rPr>
                <w:rFonts w:eastAsia="Arial" w:cs="Arial"/>
              </w:rPr>
              <w:t xml:space="preserve"> adoption of </w:t>
            </w:r>
            <w:r w:rsidR="3EE50252" w:rsidRPr="0027005F">
              <w:rPr>
                <w:rFonts w:eastAsia="Arial" w:cs="Arial"/>
              </w:rPr>
              <w:t xml:space="preserve">new </w:t>
            </w:r>
            <w:r w:rsidR="3489CC99" w:rsidRPr="0027005F">
              <w:rPr>
                <w:rFonts w:eastAsia="Arial" w:cs="Arial"/>
              </w:rPr>
              <w:t>standard</w:t>
            </w:r>
          </w:p>
        </w:tc>
        <w:tc>
          <w:tcPr>
            <w:tcW w:w="1440" w:type="dxa"/>
            <w:tcBorders>
              <w:top w:val="single" w:sz="6" w:space="0" w:color="000000" w:themeColor="text2"/>
              <w:left w:val="single" w:sz="6" w:space="0" w:color="000000" w:themeColor="text2"/>
              <w:bottom w:val="single" w:sz="6" w:space="0" w:color="000000" w:themeColor="text2"/>
              <w:right w:val="single" w:sz="6" w:space="0" w:color="000000" w:themeColor="text2"/>
            </w:tcBorders>
            <w:shd w:val="clear" w:color="auto" w:fill="auto"/>
            <w:vAlign w:val="center"/>
          </w:tcPr>
          <w:p w14:paraId="254E200E" w14:textId="1B14BC01" w:rsidR="3A28741B" w:rsidRPr="0027005F" w:rsidRDefault="549B063A" w:rsidP="00863381">
            <w:pPr>
              <w:rPr>
                <w:rFonts w:eastAsia="Arial" w:cs="Arial"/>
              </w:rPr>
            </w:pPr>
            <w:r w:rsidRPr="0027005F">
              <w:rPr>
                <w:rFonts w:eastAsia="Arial" w:cs="Arial"/>
              </w:rPr>
              <w:t>39</w:t>
            </w:r>
          </w:p>
        </w:tc>
      </w:tr>
    </w:tbl>
    <w:p w14:paraId="2BA75189" w14:textId="4DC489F8" w:rsidR="007C397E" w:rsidRDefault="00805C2E" w:rsidP="00805C2E">
      <w:pPr>
        <w:pStyle w:val="Caption"/>
        <w:rPr>
          <w:rFonts w:eastAsia="Arial" w:cs="Arial"/>
          <w:sz w:val="20"/>
          <w:szCs w:val="20"/>
        </w:rPr>
      </w:pPr>
      <w:r>
        <w:t xml:space="preserve">Table </w:t>
      </w:r>
      <w:r>
        <w:fldChar w:fldCharType="begin"/>
      </w:r>
      <w:r>
        <w:instrText>SEQ Table \* ARABIC</w:instrText>
      </w:r>
      <w:r>
        <w:fldChar w:fldCharType="separate"/>
      </w:r>
      <w:r w:rsidR="00711500">
        <w:rPr>
          <w:noProof/>
        </w:rPr>
        <w:t>6</w:t>
      </w:r>
      <w:r>
        <w:fldChar w:fldCharType="end"/>
      </w:r>
      <w:r>
        <w:t xml:space="preserve"> - </w:t>
      </w:r>
      <w:r w:rsidR="0008619E">
        <w:t>S</w:t>
      </w:r>
      <w:r>
        <w:t>upplier webinar</w:t>
      </w:r>
    </w:p>
    <w:p w14:paraId="16888B8A" w14:textId="77777777" w:rsidR="00001CD7" w:rsidRPr="0027005F" w:rsidRDefault="00001CD7" w:rsidP="00863381">
      <w:pPr>
        <w:rPr>
          <w:rFonts w:cs="Arial"/>
        </w:rPr>
      </w:pPr>
    </w:p>
    <w:p w14:paraId="6D1C1E54" w14:textId="4149C32A" w:rsidR="007D67C5" w:rsidRPr="005910DF" w:rsidRDefault="7DCF7443" w:rsidP="008B36BD">
      <w:pPr>
        <w:pStyle w:val="Heading2"/>
        <w:numPr>
          <w:ilvl w:val="1"/>
          <w:numId w:val="28"/>
        </w:numPr>
        <w:rPr>
          <w:rFonts w:cs="Arial"/>
        </w:rPr>
      </w:pPr>
      <w:bookmarkStart w:id="96" w:name="_Toc161306215"/>
      <w:bookmarkStart w:id="97" w:name="_Toc161308432"/>
      <w:bookmarkStart w:id="98" w:name="_Toc1194313573"/>
      <w:bookmarkStart w:id="99" w:name="_Toc183183167"/>
      <w:r w:rsidRPr="00F48B81">
        <w:rPr>
          <w:rFonts w:cs="Arial"/>
        </w:rPr>
        <w:t xml:space="preserve">Online </w:t>
      </w:r>
      <w:r w:rsidR="5EAF12C8" w:rsidRPr="00F48B81">
        <w:rPr>
          <w:rFonts w:cs="Arial"/>
        </w:rPr>
        <w:t>s</w:t>
      </w:r>
      <w:r w:rsidR="7A85A585" w:rsidRPr="00F48B81">
        <w:rPr>
          <w:rFonts w:cs="Arial"/>
        </w:rPr>
        <w:t>urvey</w:t>
      </w:r>
      <w:bookmarkEnd w:id="96"/>
      <w:bookmarkEnd w:id="97"/>
      <w:bookmarkEnd w:id="98"/>
      <w:bookmarkEnd w:id="99"/>
    </w:p>
    <w:p w14:paraId="7A364195" w14:textId="1A796149" w:rsidR="007D67C5" w:rsidRDefault="1223D8C1" w:rsidP="00863381">
      <w:pPr>
        <w:rPr>
          <w:rFonts w:eastAsia="Arial" w:cs="Arial"/>
          <w:color w:val="000000" w:themeColor="text2"/>
        </w:rPr>
      </w:pPr>
      <w:r w:rsidRPr="306FDBB9">
        <w:rPr>
          <w:rFonts w:eastAsia="Arial" w:cs="Arial"/>
          <w:color w:val="000000" w:themeColor="text2"/>
        </w:rPr>
        <w:t xml:space="preserve">The </w:t>
      </w:r>
      <w:r w:rsidR="00540B0A" w:rsidRPr="162743D7">
        <w:rPr>
          <w:rFonts w:eastAsia="Arial" w:cs="Arial"/>
          <w:color w:val="000000" w:themeColor="text2"/>
        </w:rPr>
        <w:t>D</w:t>
      </w:r>
      <w:r w:rsidR="1444EAB9" w:rsidRPr="162743D7">
        <w:rPr>
          <w:rFonts w:eastAsia="Arial" w:cs="Arial"/>
          <w:color w:val="000000" w:themeColor="text2"/>
        </w:rPr>
        <w:t>MRS</w:t>
      </w:r>
      <w:r w:rsidR="00540B0A" w:rsidRPr="162743D7">
        <w:rPr>
          <w:rFonts w:eastAsia="Arial" w:cs="Arial"/>
          <w:color w:val="000000" w:themeColor="text2"/>
        </w:rPr>
        <w:t>v2</w:t>
      </w:r>
      <w:r w:rsidR="00540B0A">
        <w:rPr>
          <w:rFonts w:eastAsia="Arial" w:cs="Arial"/>
          <w:color w:val="000000" w:themeColor="text2"/>
        </w:rPr>
        <w:t xml:space="preserve"> m</w:t>
      </w:r>
      <w:r w:rsidR="7AE49A00" w:rsidRPr="306FDBB9">
        <w:rPr>
          <w:rFonts w:eastAsia="Arial" w:cs="Arial"/>
          <w:color w:val="000000" w:themeColor="text2"/>
        </w:rPr>
        <w:t xml:space="preserve">aternity </w:t>
      </w:r>
      <w:r w:rsidR="00540B0A">
        <w:rPr>
          <w:rFonts w:eastAsia="Arial" w:cs="Arial"/>
          <w:color w:val="000000" w:themeColor="text2"/>
        </w:rPr>
        <w:t>s</w:t>
      </w:r>
      <w:r w:rsidR="7AE49A00" w:rsidRPr="306FDBB9">
        <w:rPr>
          <w:rFonts w:eastAsia="Arial" w:cs="Arial"/>
          <w:color w:val="000000" w:themeColor="text2"/>
        </w:rPr>
        <w:t xml:space="preserve">tandard </w:t>
      </w:r>
      <w:r w:rsidR="008513DF">
        <w:rPr>
          <w:rFonts w:eastAsia="Arial" w:cs="Arial"/>
          <w:color w:val="000000" w:themeColor="text2"/>
        </w:rPr>
        <w:t>s</w:t>
      </w:r>
      <w:r w:rsidRPr="306FDBB9">
        <w:rPr>
          <w:rFonts w:eastAsia="Arial" w:cs="Arial"/>
          <w:color w:val="000000" w:themeColor="text2"/>
        </w:rPr>
        <w:t xml:space="preserve">urvey was </w:t>
      </w:r>
      <w:r w:rsidR="00540B0A" w:rsidRPr="306FDBB9">
        <w:rPr>
          <w:rFonts w:eastAsia="Arial" w:cs="Arial"/>
          <w:color w:val="000000" w:themeColor="text2"/>
        </w:rPr>
        <w:t>created to reach as wide an audience as possible and was open to members of the public, professionals</w:t>
      </w:r>
      <w:r w:rsidR="00540B0A">
        <w:rPr>
          <w:rFonts w:eastAsia="Arial" w:cs="Arial"/>
          <w:color w:val="000000" w:themeColor="text2"/>
        </w:rPr>
        <w:t xml:space="preserve"> and </w:t>
      </w:r>
      <w:r w:rsidR="00540B0A" w:rsidRPr="306FDBB9">
        <w:rPr>
          <w:rFonts w:eastAsia="Arial" w:cs="Arial"/>
          <w:color w:val="000000" w:themeColor="text2"/>
        </w:rPr>
        <w:t>suppliers</w:t>
      </w:r>
      <w:r w:rsidR="00540B0A">
        <w:rPr>
          <w:rFonts w:eastAsia="Arial" w:cs="Arial"/>
          <w:color w:val="000000" w:themeColor="text2"/>
        </w:rPr>
        <w:t xml:space="preserve">. It </w:t>
      </w:r>
      <w:r w:rsidR="006637D3">
        <w:rPr>
          <w:rFonts w:eastAsia="Arial" w:cs="Arial"/>
          <w:color w:val="000000" w:themeColor="text2"/>
        </w:rPr>
        <w:t xml:space="preserve">was </w:t>
      </w:r>
      <w:r w:rsidR="006637D3" w:rsidRPr="306FDBB9">
        <w:rPr>
          <w:rFonts w:eastAsia="Arial" w:cs="Arial"/>
          <w:color w:val="000000" w:themeColor="text2"/>
        </w:rPr>
        <w:t>disseminated</w:t>
      </w:r>
      <w:r w:rsidR="680F5CD3" w:rsidRPr="306FDBB9">
        <w:rPr>
          <w:rFonts w:eastAsia="Arial" w:cs="Arial"/>
          <w:color w:val="000000" w:themeColor="text2"/>
        </w:rPr>
        <w:t xml:space="preserve"> </w:t>
      </w:r>
      <w:r w:rsidRPr="306FDBB9">
        <w:rPr>
          <w:rFonts w:eastAsia="Arial" w:cs="Arial"/>
          <w:color w:val="000000" w:themeColor="text2"/>
        </w:rPr>
        <w:t xml:space="preserve">on 12 </w:t>
      </w:r>
      <w:r w:rsidR="2D71152E" w:rsidRPr="306FDBB9">
        <w:rPr>
          <w:rFonts w:eastAsia="Arial" w:cs="Arial"/>
          <w:color w:val="000000" w:themeColor="text2"/>
        </w:rPr>
        <w:t>February</w:t>
      </w:r>
      <w:r w:rsidRPr="306FDBB9">
        <w:rPr>
          <w:rFonts w:eastAsia="Arial" w:cs="Arial"/>
          <w:color w:val="000000" w:themeColor="text2"/>
        </w:rPr>
        <w:t xml:space="preserve"> 2024 with a closing date </w:t>
      </w:r>
      <w:r w:rsidR="355A21F1" w:rsidRPr="306FDBB9">
        <w:rPr>
          <w:rFonts w:eastAsia="Arial" w:cs="Arial"/>
          <w:color w:val="000000" w:themeColor="text2"/>
        </w:rPr>
        <w:t>of 1 March 2024</w:t>
      </w:r>
      <w:r w:rsidRPr="306FDBB9">
        <w:rPr>
          <w:rFonts w:eastAsia="Arial" w:cs="Arial"/>
          <w:color w:val="000000" w:themeColor="text2"/>
        </w:rPr>
        <w:t xml:space="preserve">. </w:t>
      </w:r>
    </w:p>
    <w:p w14:paraId="47939290" w14:textId="77777777" w:rsidR="00540B0A" w:rsidRPr="0027005F" w:rsidRDefault="00540B0A" w:rsidP="00863381">
      <w:pPr>
        <w:rPr>
          <w:rFonts w:eastAsia="Arial" w:cs="Arial"/>
          <w:color w:val="000000" w:themeColor="text2"/>
        </w:rPr>
      </w:pPr>
    </w:p>
    <w:p w14:paraId="0B742256" w14:textId="00FD736E" w:rsidR="007D67C5" w:rsidRPr="0027005F" w:rsidRDefault="5E15802D" w:rsidP="00863381">
      <w:pPr>
        <w:rPr>
          <w:rFonts w:eastAsia="Arial" w:cs="Arial"/>
          <w:color w:val="000000" w:themeColor="text2"/>
        </w:rPr>
      </w:pPr>
      <w:r w:rsidRPr="0027005F">
        <w:rPr>
          <w:rFonts w:eastAsia="Arial" w:cs="Arial"/>
          <w:color w:val="000000" w:themeColor="text2"/>
        </w:rPr>
        <w:t>Questions in the survey were tailored to different groups and included both structured and unstructured data</w:t>
      </w:r>
      <w:r w:rsidR="00540B0A">
        <w:rPr>
          <w:rFonts w:eastAsia="Arial" w:cs="Arial"/>
          <w:color w:val="000000" w:themeColor="text2"/>
        </w:rPr>
        <w:t xml:space="preserve">, including some </w:t>
      </w:r>
      <w:r w:rsidRPr="0027005F">
        <w:rPr>
          <w:rFonts w:eastAsia="Arial" w:cs="Arial"/>
          <w:color w:val="000000" w:themeColor="text2"/>
        </w:rPr>
        <w:t xml:space="preserve">free text boxes. </w:t>
      </w:r>
      <w:r w:rsidR="567DF650" w:rsidRPr="0027005F">
        <w:rPr>
          <w:rFonts w:eastAsia="Arial" w:cs="Arial"/>
          <w:color w:val="000000" w:themeColor="text2"/>
        </w:rPr>
        <w:t xml:space="preserve"> </w:t>
      </w:r>
    </w:p>
    <w:p w14:paraId="6A5653C3" w14:textId="2802E00C" w:rsidR="007D67C5" w:rsidRPr="0027005F" w:rsidRDefault="007D67C5" w:rsidP="00863381">
      <w:pPr>
        <w:rPr>
          <w:rFonts w:eastAsia="Arial" w:cs="Arial"/>
          <w:color w:val="000000" w:themeColor="text2"/>
        </w:rPr>
      </w:pPr>
    </w:p>
    <w:p w14:paraId="69988E7F" w14:textId="52EBBB24" w:rsidR="007D67C5" w:rsidRPr="0027005F" w:rsidRDefault="00B8544F" w:rsidP="00863381">
      <w:pPr>
        <w:rPr>
          <w:rFonts w:eastAsia="Arial" w:cs="Arial"/>
          <w:color w:val="000000" w:themeColor="text2"/>
        </w:rPr>
      </w:pPr>
      <w:r w:rsidRPr="0027005F">
        <w:rPr>
          <w:rFonts w:eastAsia="Arial" w:cs="Arial"/>
          <w:color w:val="000000" w:themeColor="text2"/>
        </w:rPr>
        <w:t>S</w:t>
      </w:r>
      <w:r w:rsidR="197325C0" w:rsidRPr="0027005F">
        <w:rPr>
          <w:rFonts w:eastAsia="Arial" w:cs="Arial"/>
          <w:color w:val="000000" w:themeColor="text2"/>
        </w:rPr>
        <w:t xml:space="preserve">urvey </w:t>
      </w:r>
      <w:r w:rsidR="567DF650" w:rsidRPr="0027005F">
        <w:rPr>
          <w:rFonts w:eastAsia="Arial" w:cs="Arial"/>
          <w:color w:val="000000" w:themeColor="text2"/>
        </w:rPr>
        <w:t xml:space="preserve">questions </w:t>
      </w:r>
      <w:r w:rsidR="00971EF6" w:rsidRPr="0027005F">
        <w:rPr>
          <w:rFonts w:eastAsia="Arial" w:cs="Arial"/>
          <w:color w:val="000000" w:themeColor="text2"/>
        </w:rPr>
        <w:t xml:space="preserve">for </w:t>
      </w:r>
      <w:r w:rsidR="567DF650" w:rsidRPr="0027005F">
        <w:rPr>
          <w:rFonts w:eastAsia="Arial" w:cs="Arial"/>
          <w:color w:val="000000" w:themeColor="text2"/>
        </w:rPr>
        <w:t xml:space="preserve">maternity service users </w:t>
      </w:r>
      <w:r w:rsidR="778044E5" w:rsidRPr="0027005F">
        <w:rPr>
          <w:rFonts w:eastAsia="Arial" w:cs="Arial"/>
          <w:color w:val="000000" w:themeColor="text2"/>
        </w:rPr>
        <w:t xml:space="preserve">predominantly </w:t>
      </w:r>
      <w:r w:rsidR="00971EF6" w:rsidRPr="0027005F">
        <w:rPr>
          <w:rFonts w:eastAsia="Arial" w:cs="Arial"/>
          <w:color w:val="000000" w:themeColor="text2"/>
        </w:rPr>
        <w:t xml:space="preserve">focused </w:t>
      </w:r>
      <w:r w:rsidR="0003042D" w:rsidRPr="0027005F">
        <w:rPr>
          <w:rFonts w:eastAsia="Arial" w:cs="Arial"/>
          <w:color w:val="000000" w:themeColor="text2"/>
        </w:rPr>
        <w:t>on perception</w:t>
      </w:r>
      <w:r w:rsidR="002107B7" w:rsidRPr="0027005F">
        <w:rPr>
          <w:rFonts w:eastAsia="Arial" w:cs="Arial"/>
          <w:color w:val="000000" w:themeColor="text2"/>
        </w:rPr>
        <w:t>s about</w:t>
      </w:r>
      <w:r w:rsidR="004C2EC3" w:rsidRPr="0027005F">
        <w:rPr>
          <w:rFonts w:eastAsia="Arial" w:cs="Arial"/>
          <w:color w:val="000000" w:themeColor="text2"/>
        </w:rPr>
        <w:t xml:space="preserve"> </w:t>
      </w:r>
      <w:r w:rsidR="185068F7" w:rsidRPr="0027005F">
        <w:rPr>
          <w:rFonts w:eastAsia="Arial" w:cs="Arial"/>
          <w:color w:val="000000" w:themeColor="text2"/>
        </w:rPr>
        <w:t xml:space="preserve">their </w:t>
      </w:r>
      <w:r w:rsidR="1B12BCA9" w:rsidRPr="0027005F">
        <w:rPr>
          <w:rFonts w:eastAsia="Arial" w:cs="Arial"/>
          <w:color w:val="000000" w:themeColor="text2"/>
        </w:rPr>
        <w:t xml:space="preserve">healthcare </w:t>
      </w:r>
      <w:r w:rsidR="6230FC84" w:rsidRPr="0027005F">
        <w:rPr>
          <w:rFonts w:eastAsia="Arial" w:cs="Arial"/>
          <w:color w:val="000000" w:themeColor="text2"/>
        </w:rPr>
        <w:t>professionals'</w:t>
      </w:r>
      <w:r w:rsidR="004C2EC3" w:rsidRPr="0027005F">
        <w:rPr>
          <w:rFonts w:eastAsia="Arial" w:cs="Arial"/>
          <w:color w:val="000000" w:themeColor="text2"/>
        </w:rPr>
        <w:t xml:space="preserve"> </w:t>
      </w:r>
      <w:r w:rsidR="2451D060" w:rsidRPr="0027005F">
        <w:rPr>
          <w:rFonts w:eastAsia="Arial" w:cs="Arial"/>
          <w:color w:val="000000" w:themeColor="text2"/>
        </w:rPr>
        <w:t xml:space="preserve">access to </w:t>
      </w:r>
      <w:r w:rsidR="004C2EC3" w:rsidRPr="0027005F">
        <w:rPr>
          <w:rFonts w:eastAsia="Arial" w:cs="Arial"/>
          <w:color w:val="000000" w:themeColor="text2"/>
        </w:rPr>
        <w:t xml:space="preserve">information </w:t>
      </w:r>
      <w:r w:rsidR="0031621A" w:rsidRPr="0027005F">
        <w:rPr>
          <w:rFonts w:eastAsia="Arial" w:cs="Arial"/>
          <w:color w:val="000000" w:themeColor="text2"/>
        </w:rPr>
        <w:t>about the</w:t>
      </w:r>
      <w:r w:rsidR="52508D11" w:rsidRPr="0027005F">
        <w:rPr>
          <w:rFonts w:eastAsia="Arial" w:cs="Arial"/>
          <w:color w:val="000000" w:themeColor="text2"/>
        </w:rPr>
        <w:t>m</w:t>
      </w:r>
      <w:r w:rsidR="00540B0A">
        <w:rPr>
          <w:rFonts w:eastAsia="Arial" w:cs="Arial"/>
          <w:color w:val="000000" w:themeColor="text2"/>
        </w:rPr>
        <w:t xml:space="preserve"> </w:t>
      </w:r>
      <w:r w:rsidR="004C2EC3" w:rsidRPr="0027005F">
        <w:rPr>
          <w:rFonts w:eastAsia="Arial" w:cs="Arial"/>
          <w:color w:val="000000" w:themeColor="text2"/>
        </w:rPr>
        <w:t xml:space="preserve">and </w:t>
      </w:r>
      <w:r w:rsidR="2451D060" w:rsidRPr="0027005F">
        <w:rPr>
          <w:rFonts w:eastAsia="Arial" w:cs="Arial"/>
          <w:color w:val="000000" w:themeColor="text2"/>
        </w:rPr>
        <w:t>the</w:t>
      </w:r>
      <w:r w:rsidR="0031621A" w:rsidRPr="0027005F">
        <w:rPr>
          <w:rFonts w:eastAsia="Arial" w:cs="Arial"/>
          <w:color w:val="000000" w:themeColor="text2"/>
        </w:rPr>
        <w:t>ir own access to th</w:t>
      </w:r>
      <w:r w:rsidR="7FAD47E6" w:rsidRPr="0027005F">
        <w:rPr>
          <w:rFonts w:eastAsia="Arial" w:cs="Arial"/>
          <w:color w:val="000000" w:themeColor="text2"/>
        </w:rPr>
        <w:t>eir</w:t>
      </w:r>
      <w:r w:rsidR="0031621A" w:rsidRPr="0027005F">
        <w:rPr>
          <w:rFonts w:eastAsia="Arial" w:cs="Arial"/>
          <w:color w:val="000000" w:themeColor="text2"/>
        </w:rPr>
        <w:t xml:space="preserve"> records</w:t>
      </w:r>
      <w:r w:rsidR="2451D060" w:rsidRPr="0027005F">
        <w:rPr>
          <w:rFonts w:eastAsia="Arial" w:cs="Arial"/>
          <w:color w:val="000000" w:themeColor="text2"/>
        </w:rPr>
        <w:t xml:space="preserve">. </w:t>
      </w:r>
    </w:p>
    <w:p w14:paraId="4AB613C0" w14:textId="716991C8" w:rsidR="007D67C5" w:rsidRPr="0027005F" w:rsidRDefault="007D67C5" w:rsidP="00863381">
      <w:pPr>
        <w:rPr>
          <w:rFonts w:eastAsia="Arial" w:cs="Arial"/>
          <w:color w:val="000000" w:themeColor="text2"/>
        </w:rPr>
      </w:pPr>
    </w:p>
    <w:p w14:paraId="0FDE04F1" w14:textId="5549696D" w:rsidR="007D67C5" w:rsidRDefault="2451D060" w:rsidP="00863381">
      <w:pPr>
        <w:rPr>
          <w:rFonts w:eastAsia="Arial" w:cs="Arial"/>
          <w:color w:val="000000" w:themeColor="text2"/>
        </w:rPr>
      </w:pPr>
      <w:r w:rsidRPr="0027005F">
        <w:rPr>
          <w:rFonts w:eastAsia="Arial" w:cs="Arial"/>
          <w:color w:val="000000" w:themeColor="text2"/>
        </w:rPr>
        <w:t xml:space="preserve">Questions for suppliers focussed on </w:t>
      </w:r>
      <w:r w:rsidR="1297EEAF" w:rsidRPr="0027005F">
        <w:rPr>
          <w:rFonts w:eastAsia="Arial" w:cs="Arial"/>
          <w:color w:val="000000" w:themeColor="text2"/>
        </w:rPr>
        <w:t>system architecture</w:t>
      </w:r>
      <w:r w:rsidR="15CF8F71" w:rsidRPr="0027005F">
        <w:rPr>
          <w:rFonts w:eastAsia="Arial" w:cs="Arial"/>
          <w:color w:val="000000" w:themeColor="text2"/>
        </w:rPr>
        <w:t>,</w:t>
      </w:r>
      <w:r w:rsidR="1297EEAF" w:rsidRPr="0027005F">
        <w:rPr>
          <w:rFonts w:eastAsia="Arial" w:cs="Arial"/>
          <w:color w:val="000000" w:themeColor="text2"/>
        </w:rPr>
        <w:t xml:space="preserve"> </w:t>
      </w:r>
      <w:r w:rsidR="00065E64" w:rsidRPr="0027005F">
        <w:rPr>
          <w:rFonts w:eastAsia="Arial" w:cs="Arial"/>
          <w:color w:val="000000" w:themeColor="text2"/>
        </w:rPr>
        <w:t>integration</w:t>
      </w:r>
      <w:r w:rsidR="7418B252" w:rsidRPr="0027005F">
        <w:rPr>
          <w:rFonts w:eastAsia="Arial" w:cs="Arial"/>
          <w:color w:val="000000" w:themeColor="text2"/>
        </w:rPr>
        <w:t xml:space="preserve"> </w:t>
      </w:r>
      <w:r w:rsidR="48FB6D08" w:rsidRPr="0027005F">
        <w:rPr>
          <w:rFonts w:eastAsia="Arial" w:cs="Arial"/>
          <w:color w:val="000000" w:themeColor="text2"/>
        </w:rPr>
        <w:t xml:space="preserve">and </w:t>
      </w:r>
      <w:r w:rsidR="7418B252" w:rsidRPr="0027005F">
        <w:rPr>
          <w:rFonts w:eastAsia="Arial" w:cs="Arial"/>
          <w:color w:val="000000" w:themeColor="text2"/>
        </w:rPr>
        <w:t>patient portals.</w:t>
      </w:r>
      <w:r w:rsidR="5F206F92" w:rsidRPr="0027005F">
        <w:rPr>
          <w:rFonts w:eastAsia="Arial" w:cs="Arial"/>
          <w:color w:val="000000" w:themeColor="text2"/>
        </w:rPr>
        <w:t xml:space="preserve"> </w:t>
      </w:r>
    </w:p>
    <w:p w14:paraId="4C21A41B" w14:textId="77777777" w:rsidR="00A916FF" w:rsidRPr="0027005F" w:rsidRDefault="00A916FF" w:rsidP="00863381">
      <w:pPr>
        <w:rPr>
          <w:rFonts w:eastAsia="Arial" w:cs="Arial"/>
          <w:color w:val="000000" w:themeColor="text2"/>
        </w:rPr>
      </w:pPr>
    </w:p>
    <w:p w14:paraId="26B6346E" w14:textId="0F59E743" w:rsidR="001C3790" w:rsidRDefault="5F206F92" w:rsidP="5120BFCD">
      <w:pPr>
        <w:rPr>
          <w:rFonts w:eastAsia="Arial" w:cs="Arial"/>
          <w:color w:val="000000" w:themeColor="text2"/>
        </w:rPr>
        <w:sectPr w:rsidR="001C3790" w:rsidSect="00735972">
          <w:headerReference w:type="default" r:id="rId42"/>
          <w:footerReference w:type="first" r:id="rId43"/>
          <w:pgSz w:w="11906" w:h="16838" w:code="9"/>
          <w:pgMar w:top="1021" w:right="1021" w:bottom="1021" w:left="1021" w:header="561" w:footer="561" w:gutter="0"/>
          <w:cols w:space="720"/>
          <w:docGrid w:linePitch="360"/>
        </w:sectPr>
      </w:pPr>
      <w:r w:rsidRPr="5120BFCD">
        <w:rPr>
          <w:rFonts w:eastAsia="Arial" w:cs="Arial"/>
          <w:color w:val="000000" w:themeColor="text2"/>
        </w:rPr>
        <w:t xml:space="preserve">Questions for </w:t>
      </w:r>
      <w:r w:rsidR="5DDB3B91" w:rsidRPr="5120BFCD">
        <w:rPr>
          <w:rFonts w:eastAsia="Arial" w:cs="Arial"/>
          <w:color w:val="000000" w:themeColor="text2"/>
        </w:rPr>
        <w:t xml:space="preserve">health and care </w:t>
      </w:r>
      <w:r w:rsidRPr="5120BFCD">
        <w:rPr>
          <w:rFonts w:eastAsia="Arial" w:cs="Arial"/>
          <w:color w:val="000000" w:themeColor="text2"/>
        </w:rPr>
        <w:t xml:space="preserve">professionals </w:t>
      </w:r>
      <w:r w:rsidR="51B1748D" w:rsidRPr="5120BFCD">
        <w:rPr>
          <w:rFonts w:eastAsia="Arial" w:cs="Arial"/>
          <w:color w:val="000000" w:themeColor="text2"/>
        </w:rPr>
        <w:t>w</w:t>
      </w:r>
      <w:r w:rsidRPr="5120BFCD">
        <w:rPr>
          <w:rFonts w:eastAsia="Arial" w:cs="Arial"/>
          <w:color w:val="000000" w:themeColor="text2"/>
        </w:rPr>
        <w:t xml:space="preserve">ere </w:t>
      </w:r>
      <w:r w:rsidR="52B63440" w:rsidRPr="5120BFCD">
        <w:rPr>
          <w:rFonts w:eastAsia="Arial" w:cs="Arial"/>
          <w:color w:val="000000" w:themeColor="text2"/>
        </w:rPr>
        <w:t xml:space="preserve">linked to existing and new standards and </w:t>
      </w:r>
      <w:r w:rsidRPr="5120BFCD">
        <w:rPr>
          <w:rFonts w:eastAsia="Arial" w:cs="Arial"/>
          <w:color w:val="000000" w:themeColor="text2"/>
        </w:rPr>
        <w:t xml:space="preserve">required </w:t>
      </w:r>
      <w:r w:rsidR="00065E64" w:rsidRPr="5120BFCD">
        <w:rPr>
          <w:rFonts w:eastAsia="Arial" w:cs="Arial"/>
          <w:color w:val="000000" w:themeColor="text2"/>
        </w:rPr>
        <w:t>the</w:t>
      </w:r>
      <w:r w:rsidR="729A2AE6" w:rsidRPr="5120BFCD">
        <w:rPr>
          <w:rFonts w:eastAsia="Arial" w:cs="Arial"/>
          <w:color w:val="000000" w:themeColor="text2"/>
        </w:rPr>
        <w:t>m to</w:t>
      </w:r>
      <w:r w:rsidR="00065E64" w:rsidRPr="5120BFCD">
        <w:rPr>
          <w:rFonts w:eastAsia="Arial" w:cs="Arial"/>
          <w:color w:val="000000" w:themeColor="text2"/>
        </w:rPr>
        <w:t xml:space="preserve"> </w:t>
      </w:r>
      <w:r w:rsidR="58137726" w:rsidRPr="5120BFCD">
        <w:rPr>
          <w:rFonts w:eastAsia="Arial" w:cs="Arial"/>
          <w:color w:val="000000" w:themeColor="text2"/>
        </w:rPr>
        <w:t>review</w:t>
      </w:r>
      <w:r w:rsidR="000A0286" w:rsidRPr="5120BFCD">
        <w:rPr>
          <w:rFonts w:eastAsia="Arial" w:cs="Arial"/>
          <w:color w:val="000000" w:themeColor="text2"/>
        </w:rPr>
        <w:t xml:space="preserve"> </w:t>
      </w:r>
      <w:r w:rsidR="58137726" w:rsidRPr="5120BFCD">
        <w:rPr>
          <w:rFonts w:eastAsia="Arial" w:cs="Arial"/>
          <w:color w:val="000000" w:themeColor="text2"/>
        </w:rPr>
        <w:t xml:space="preserve">PRSB standards such as </w:t>
      </w:r>
      <w:r w:rsidR="000A0286" w:rsidRPr="5120BFCD">
        <w:rPr>
          <w:rFonts w:eastAsia="Arial" w:cs="Arial"/>
          <w:color w:val="000000" w:themeColor="text2"/>
        </w:rPr>
        <w:t xml:space="preserve">the </w:t>
      </w:r>
      <w:r w:rsidR="43AEE465" w:rsidRPr="5120BFCD">
        <w:rPr>
          <w:rFonts w:eastAsia="Arial" w:cs="Arial"/>
          <w:color w:val="000000" w:themeColor="text2"/>
        </w:rPr>
        <w:t>‘</w:t>
      </w:r>
      <w:r w:rsidR="009829D6" w:rsidRPr="5120BFCD">
        <w:rPr>
          <w:rFonts w:eastAsia="Arial" w:cs="Arial"/>
          <w:color w:val="000000" w:themeColor="text2"/>
        </w:rPr>
        <w:t xml:space="preserve">PCSP </w:t>
      </w:r>
      <w:r w:rsidR="00A916FF" w:rsidRPr="5120BFCD">
        <w:rPr>
          <w:rFonts w:eastAsia="Arial" w:cs="Arial"/>
          <w:color w:val="000000" w:themeColor="text2"/>
        </w:rPr>
        <w:t>s</w:t>
      </w:r>
      <w:r w:rsidR="009829D6" w:rsidRPr="5120BFCD">
        <w:rPr>
          <w:rFonts w:eastAsia="Arial" w:cs="Arial"/>
          <w:color w:val="000000" w:themeColor="text2"/>
        </w:rPr>
        <w:t>tandard</w:t>
      </w:r>
      <w:r w:rsidR="007E46CD" w:rsidRPr="5120BFCD">
        <w:rPr>
          <w:rFonts w:eastAsia="Arial" w:cs="Arial"/>
          <w:color w:val="000000" w:themeColor="text2"/>
        </w:rPr>
        <w:t>’</w:t>
      </w:r>
      <w:r w:rsidR="47FF4B6F" w:rsidRPr="5120BFCD">
        <w:rPr>
          <w:rFonts w:eastAsia="Arial" w:cs="Arial"/>
          <w:color w:val="000000" w:themeColor="text2"/>
        </w:rPr>
        <w:t xml:space="preserve"> </w:t>
      </w:r>
      <w:r w:rsidR="00AF4E8E" w:rsidRPr="5120BFCD">
        <w:rPr>
          <w:rFonts w:eastAsia="Arial" w:cs="Arial"/>
          <w:color w:val="000000" w:themeColor="text2"/>
        </w:rPr>
        <w:t>(</w:t>
      </w:r>
      <w:hyperlink r:id="rId44">
        <w:r w:rsidR="00AF4E8E" w:rsidRPr="5120BFCD">
          <w:rPr>
            <w:rStyle w:val="Hyperlink"/>
            <w:rFonts w:eastAsia="Arial" w:cs="Arial"/>
          </w:rPr>
          <w:t>2021</w:t>
        </w:r>
      </w:hyperlink>
      <w:r w:rsidR="00AF4E8E" w:rsidRPr="5120BFCD">
        <w:rPr>
          <w:rFonts w:eastAsia="Arial" w:cs="Arial"/>
          <w:color w:val="000000" w:themeColor="text2"/>
        </w:rPr>
        <w:t>)</w:t>
      </w:r>
      <w:r w:rsidR="00765753" w:rsidRPr="5120BFCD">
        <w:rPr>
          <w:rFonts w:eastAsia="Arial" w:cs="Arial"/>
          <w:color w:val="000000" w:themeColor="text2"/>
        </w:rPr>
        <w:t>,</w:t>
      </w:r>
      <w:r w:rsidR="00AF4E8E" w:rsidRPr="5120BFCD">
        <w:rPr>
          <w:rFonts w:eastAsia="Arial" w:cs="Arial"/>
          <w:color w:val="000000" w:themeColor="text2"/>
        </w:rPr>
        <w:t xml:space="preserve"> </w:t>
      </w:r>
      <w:r w:rsidR="47FF4B6F" w:rsidRPr="5120BFCD">
        <w:rPr>
          <w:rFonts w:eastAsia="Arial" w:cs="Arial"/>
          <w:color w:val="000000" w:themeColor="text2"/>
        </w:rPr>
        <w:t xml:space="preserve">and </w:t>
      </w:r>
      <w:r w:rsidR="0084785D" w:rsidRPr="5120BFCD">
        <w:rPr>
          <w:rFonts w:eastAsia="Arial" w:cs="Arial"/>
          <w:color w:val="000000" w:themeColor="text2"/>
        </w:rPr>
        <w:t xml:space="preserve">draft data elements </w:t>
      </w:r>
      <w:r w:rsidR="00672AA7" w:rsidRPr="5120BFCD">
        <w:rPr>
          <w:rFonts w:eastAsia="Arial" w:cs="Arial"/>
          <w:color w:val="000000" w:themeColor="text2"/>
        </w:rPr>
        <w:t>to capture the required information in the new models of care.</w:t>
      </w:r>
      <w:bookmarkStart w:id="100" w:name="_Findings_and_Standard"/>
      <w:bookmarkStart w:id="101" w:name="_Toc161306216"/>
      <w:bookmarkStart w:id="102" w:name="_Toc161308433"/>
      <w:bookmarkStart w:id="103" w:name="_Toc1170153590"/>
      <w:bookmarkStart w:id="104" w:name="_Ref166585446"/>
      <w:bookmarkStart w:id="105" w:name="_Ref167098788"/>
      <w:bookmarkEnd w:id="100"/>
    </w:p>
    <w:p w14:paraId="02834F4E" w14:textId="0DD676C9" w:rsidR="00EF2589" w:rsidRPr="00FE014F" w:rsidRDefault="39E4E393" w:rsidP="00F48B81">
      <w:pPr>
        <w:pStyle w:val="Heading1"/>
        <w:numPr>
          <w:ilvl w:val="0"/>
          <w:numId w:val="28"/>
        </w:numPr>
        <w:rPr>
          <w:rFonts w:eastAsiaTheme="minorEastAsia"/>
        </w:rPr>
      </w:pPr>
      <w:bookmarkStart w:id="106" w:name="_Toc183183168"/>
      <w:r w:rsidRPr="00F48B81">
        <w:rPr>
          <w:rFonts w:eastAsiaTheme="minorEastAsia"/>
        </w:rPr>
        <w:lastRenderedPageBreak/>
        <w:t xml:space="preserve">Findings and </w:t>
      </w:r>
      <w:bookmarkEnd w:id="101"/>
      <w:bookmarkEnd w:id="102"/>
      <w:bookmarkEnd w:id="103"/>
      <w:r w:rsidR="2504D238" w:rsidRPr="00F48B81">
        <w:rPr>
          <w:rFonts w:eastAsiaTheme="minorEastAsia"/>
        </w:rPr>
        <w:t>s</w:t>
      </w:r>
      <w:r w:rsidR="10084C87" w:rsidRPr="00F48B81">
        <w:rPr>
          <w:rFonts w:eastAsiaTheme="minorEastAsia"/>
        </w:rPr>
        <w:t xml:space="preserve">tandard </w:t>
      </w:r>
      <w:r w:rsidR="2504D238" w:rsidRPr="00F48B81">
        <w:rPr>
          <w:rFonts w:eastAsiaTheme="minorEastAsia"/>
        </w:rPr>
        <w:t>c</w:t>
      </w:r>
      <w:r w:rsidR="10084C87" w:rsidRPr="00F48B81">
        <w:rPr>
          <w:rFonts w:eastAsiaTheme="minorEastAsia"/>
        </w:rPr>
        <w:t>hanges</w:t>
      </w:r>
      <w:bookmarkEnd w:id="104"/>
      <w:bookmarkEnd w:id="105"/>
      <w:bookmarkEnd w:id="106"/>
    </w:p>
    <w:bookmarkEnd w:id="58"/>
    <w:p w14:paraId="59C417D3" w14:textId="48CFCD53" w:rsidR="00184360" w:rsidRDefault="00A916FF" w:rsidP="00863381">
      <w:pPr>
        <w:rPr>
          <w:rFonts w:eastAsiaTheme="minorEastAsia" w:cs="Arial"/>
        </w:rPr>
      </w:pPr>
      <w:r>
        <w:rPr>
          <w:rFonts w:eastAsiaTheme="minorEastAsia" w:cs="Arial"/>
        </w:rPr>
        <w:fldChar w:fldCharType="begin"/>
      </w:r>
      <w:r>
        <w:rPr>
          <w:rFonts w:eastAsiaTheme="minorEastAsia" w:cs="Arial"/>
        </w:rPr>
        <w:instrText xml:space="preserve"> REF _Ref166680203 \h </w:instrText>
      </w:r>
      <w:r>
        <w:rPr>
          <w:rFonts w:eastAsiaTheme="minorEastAsia" w:cs="Arial"/>
        </w:rPr>
      </w:r>
      <w:r>
        <w:rPr>
          <w:rFonts w:eastAsiaTheme="minorEastAsia" w:cs="Arial"/>
        </w:rPr>
        <w:fldChar w:fldCharType="separate"/>
      </w:r>
      <w:r>
        <w:t xml:space="preserve">Table </w:t>
      </w:r>
      <w:r>
        <w:rPr>
          <w:noProof/>
        </w:rPr>
        <w:t>7</w:t>
      </w:r>
      <w:r>
        <w:rPr>
          <w:rFonts w:eastAsiaTheme="minorEastAsia" w:cs="Arial"/>
        </w:rPr>
        <w:fldChar w:fldCharType="end"/>
      </w:r>
      <w:r>
        <w:rPr>
          <w:rFonts w:eastAsiaTheme="minorEastAsia" w:cs="Arial"/>
        </w:rPr>
        <w:t xml:space="preserve">, </w:t>
      </w:r>
      <w:r w:rsidR="00FE014F">
        <w:rPr>
          <w:rFonts w:eastAsiaTheme="minorEastAsia" w:cs="Arial"/>
        </w:rPr>
        <w:t>below</w:t>
      </w:r>
      <w:r>
        <w:rPr>
          <w:rFonts w:eastAsiaTheme="minorEastAsia" w:cs="Arial"/>
        </w:rPr>
        <w:t>,</w:t>
      </w:r>
      <w:r w:rsidR="00FE014F">
        <w:rPr>
          <w:rFonts w:eastAsiaTheme="minorEastAsia" w:cs="Arial"/>
        </w:rPr>
        <w:t xml:space="preserve"> shows the principal themes emerg</w:t>
      </w:r>
      <w:r w:rsidR="00D423E5">
        <w:rPr>
          <w:rFonts w:eastAsiaTheme="minorEastAsia" w:cs="Arial"/>
        </w:rPr>
        <w:t>ing</w:t>
      </w:r>
      <w:r w:rsidR="00FE014F">
        <w:rPr>
          <w:rFonts w:eastAsiaTheme="minorEastAsia" w:cs="Arial"/>
        </w:rPr>
        <w:t xml:space="preserve"> from the workshops</w:t>
      </w:r>
      <w:r w:rsidR="001332AB">
        <w:rPr>
          <w:rFonts w:eastAsiaTheme="minorEastAsia" w:cs="Arial"/>
        </w:rPr>
        <w:t>, interviews and survey</w:t>
      </w:r>
      <w:r w:rsidR="00D423E5">
        <w:rPr>
          <w:rFonts w:eastAsiaTheme="minorEastAsia" w:cs="Arial"/>
        </w:rPr>
        <w:t>.</w:t>
      </w:r>
    </w:p>
    <w:p w14:paraId="05842A7E" w14:textId="77777777" w:rsidR="001332AB" w:rsidRDefault="001332AB" w:rsidP="00863381">
      <w:pPr>
        <w:rPr>
          <w:rFonts w:eastAsiaTheme="minorEastAsia" w:cs="Arial"/>
        </w:rPr>
      </w:pPr>
    </w:p>
    <w:tbl>
      <w:tblPr>
        <w:tblStyle w:val="TableGrid"/>
        <w:tblW w:w="14737" w:type="dxa"/>
        <w:tblLook w:val="04A0" w:firstRow="1" w:lastRow="0" w:firstColumn="1" w:lastColumn="0" w:noHBand="0" w:noVBand="1"/>
      </w:tblPr>
      <w:tblGrid>
        <w:gridCol w:w="7823"/>
        <w:gridCol w:w="1696"/>
        <w:gridCol w:w="2232"/>
        <w:gridCol w:w="2986"/>
      </w:tblGrid>
      <w:tr w:rsidR="00D453D4" w14:paraId="3A815889" w14:textId="77777777" w:rsidTr="3F945572">
        <w:tc>
          <w:tcPr>
            <w:tcW w:w="7823" w:type="dxa"/>
            <w:shd w:val="clear" w:color="auto" w:fill="001830" w:themeFill="text1"/>
          </w:tcPr>
          <w:p w14:paraId="7E44F94F" w14:textId="2C984654" w:rsidR="00D453D4" w:rsidRDefault="0054616D" w:rsidP="00863381">
            <w:pPr>
              <w:rPr>
                <w:rFonts w:eastAsiaTheme="minorEastAsia" w:cs="Arial"/>
              </w:rPr>
            </w:pPr>
            <w:r>
              <w:rPr>
                <w:rFonts w:eastAsiaTheme="minorEastAsia" w:cs="Arial"/>
              </w:rPr>
              <w:t>Theme/finding</w:t>
            </w:r>
            <w:r w:rsidR="00D453D4">
              <w:rPr>
                <w:rFonts w:eastAsiaTheme="minorEastAsia" w:cs="Arial"/>
              </w:rPr>
              <w:t xml:space="preserve"> </w:t>
            </w:r>
          </w:p>
        </w:tc>
        <w:tc>
          <w:tcPr>
            <w:tcW w:w="1696" w:type="dxa"/>
            <w:shd w:val="clear" w:color="auto" w:fill="001830" w:themeFill="text1"/>
          </w:tcPr>
          <w:p w14:paraId="371D3D97" w14:textId="389BFFAF" w:rsidR="00D453D4" w:rsidRDefault="00D453D4" w:rsidP="00863381">
            <w:pPr>
              <w:rPr>
                <w:rFonts w:eastAsiaTheme="minorEastAsia" w:cs="Arial"/>
              </w:rPr>
            </w:pPr>
            <w:r>
              <w:rPr>
                <w:rFonts w:eastAsiaTheme="minorEastAsia" w:cs="Arial"/>
              </w:rPr>
              <w:t>Stakeholder group</w:t>
            </w:r>
          </w:p>
        </w:tc>
        <w:tc>
          <w:tcPr>
            <w:tcW w:w="2232" w:type="dxa"/>
            <w:shd w:val="clear" w:color="auto" w:fill="001830" w:themeFill="text1"/>
          </w:tcPr>
          <w:p w14:paraId="77D0A74A" w14:textId="4F733D7C" w:rsidR="00D453D4" w:rsidRDefault="00D453D4" w:rsidP="00863381">
            <w:pPr>
              <w:rPr>
                <w:rFonts w:eastAsiaTheme="minorEastAsia" w:cs="Arial"/>
              </w:rPr>
            </w:pPr>
            <w:r>
              <w:rPr>
                <w:rFonts w:eastAsiaTheme="minorEastAsia" w:cs="Arial"/>
              </w:rPr>
              <w:t>Current standard</w:t>
            </w:r>
          </w:p>
        </w:tc>
        <w:tc>
          <w:tcPr>
            <w:tcW w:w="2986" w:type="dxa"/>
            <w:shd w:val="clear" w:color="auto" w:fill="001830" w:themeFill="text1"/>
          </w:tcPr>
          <w:p w14:paraId="1AAEAF22" w14:textId="28B8D96C" w:rsidR="00D453D4" w:rsidRDefault="00D453D4" w:rsidP="00863381">
            <w:pPr>
              <w:rPr>
                <w:rFonts w:eastAsiaTheme="minorEastAsia" w:cs="Arial"/>
              </w:rPr>
            </w:pPr>
            <w:r>
              <w:rPr>
                <w:rFonts w:eastAsiaTheme="minorEastAsia" w:cs="Arial"/>
              </w:rPr>
              <w:t>Recommendation</w:t>
            </w:r>
          </w:p>
        </w:tc>
      </w:tr>
      <w:tr w:rsidR="00D453D4" w14:paraId="0F4E7B22" w14:textId="77777777" w:rsidTr="3F945572">
        <w:tc>
          <w:tcPr>
            <w:tcW w:w="7823" w:type="dxa"/>
            <w:shd w:val="clear" w:color="auto" w:fill="D8E0E8" w:themeFill="accent5"/>
          </w:tcPr>
          <w:p w14:paraId="0F2E478E" w14:textId="51110E75" w:rsidR="00D453D4" w:rsidRDefault="00D453D4" w:rsidP="00A510C7">
            <w:pPr>
              <w:rPr>
                <w:rFonts w:eastAsiaTheme="minorEastAsia" w:cs="Arial"/>
              </w:rPr>
            </w:pPr>
            <w:r>
              <w:rPr>
                <w:rFonts w:eastAsiaTheme="minorEastAsia" w:cs="Arial"/>
              </w:rPr>
              <w:t>Personalised care</w:t>
            </w:r>
          </w:p>
        </w:tc>
        <w:tc>
          <w:tcPr>
            <w:tcW w:w="1696" w:type="dxa"/>
            <w:shd w:val="clear" w:color="auto" w:fill="D8E0E8" w:themeFill="accent5"/>
          </w:tcPr>
          <w:p w14:paraId="7D7BC682" w14:textId="77777777" w:rsidR="00D453D4" w:rsidRDefault="00D453D4" w:rsidP="00863381">
            <w:pPr>
              <w:rPr>
                <w:rFonts w:eastAsiaTheme="minorEastAsia" w:cs="Arial"/>
              </w:rPr>
            </w:pPr>
          </w:p>
        </w:tc>
        <w:tc>
          <w:tcPr>
            <w:tcW w:w="2232" w:type="dxa"/>
            <w:shd w:val="clear" w:color="auto" w:fill="D8E0E8" w:themeFill="accent5"/>
          </w:tcPr>
          <w:p w14:paraId="107B64B6" w14:textId="20DB10EE" w:rsidR="00D453D4" w:rsidRDefault="00D453D4" w:rsidP="00863381">
            <w:pPr>
              <w:rPr>
                <w:rFonts w:eastAsiaTheme="minorEastAsia" w:cs="Arial"/>
              </w:rPr>
            </w:pPr>
          </w:p>
        </w:tc>
        <w:tc>
          <w:tcPr>
            <w:tcW w:w="2986" w:type="dxa"/>
            <w:shd w:val="clear" w:color="auto" w:fill="D8E0E8" w:themeFill="accent5"/>
          </w:tcPr>
          <w:p w14:paraId="68D35AC7" w14:textId="77777777" w:rsidR="00D453D4" w:rsidRDefault="00D453D4" w:rsidP="00863381">
            <w:pPr>
              <w:rPr>
                <w:rFonts w:eastAsiaTheme="minorEastAsia" w:cs="Arial"/>
              </w:rPr>
            </w:pPr>
          </w:p>
        </w:tc>
      </w:tr>
      <w:tr w:rsidR="00E34CE6" w:rsidRPr="00853E59" w14:paraId="7BF1BA28" w14:textId="77777777" w:rsidTr="3F945572">
        <w:tc>
          <w:tcPr>
            <w:tcW w:w="7823" w:type="dxa"/>
          </w:tcPr>
          <w:p w14:paraId="44004443" w14:textId="645D6D85" w:rsidR="00E34CE6" w:rsidRPr="00D20798" w:rsidRDefault="36A72066" w:rsidP="00853E59">
            <w:pPr>
              <w:spacing w:after="160"/>
              <w:ind w:left="-20" w:right="-20"/>
              <w:rPr>
                <w:rFonts w:eastAsia="Arial" w:cs="Arial"/>
              </w:rPr>
            </w:pPr>
            <w:r w:rsidRPr="5120BFCD">
              <w:rPr>
                <w:rFonts w:eastAsia="Calibri" w:cs="Arial"/>
              </w:rPr>
              <w:t>I</w:t>
            </w:r>
            <w:r w:rsidR="13FD3EA6" w:rsidRPr="5120BFCD">
              <w:rPr>
                <w:rFonts w:eastAsia="Calibri" w:cs="Arial"/>
              </w:rPr>
              <w:t xml:space="preserve">nformation about induction of labour, especially in cases of loss </w:t>
            </w:r>
            <w:r w:rsidR="13FD3EA6" w:rsidRPr="5120BFCD">
              <w:rPr>
                <w:rFonts w:eastAsia="Arial" w:cs="Arial"/>
              </w:rPr>
              <w:t xml:space="preserve"> </w:t>
            </w:r>
          </w:p>
          <w:p w14:paraId="66FE5557" w14:textId="514C0703" w:rsidR="00E34CE6" w:rsidRPr="00D20798" w:rsidRDefault="00E34CE6" w:rsidP="00863381">
            <w:pPr>
              <w:rPr>
                <w:rFonts w:eastAsiaTheme="minorEastAsia" w:cs="Arial"/>
              </w:rPr>
            </w:pPr>
          </w:p>
        </w:tc>
        <w:tc>
          <w:tcPr>
            <w:tcW w:w="1696" w:type="dxa"/>
            <w:vMerge w:val="restart"/>
          </w:tcPr>
          <w:p w14:paraId="461CCD70" w14:textId="1502505A" w:rsidR="00E34CE6" w:rsidRPr="00D20798" w:rsidRDefault="00E34CE6" w:rsidP="00863381">
            <w:pPr>
              <w:rPr>
                <w:rFonts w:eastAsiaTheme="minorEastAsia" w:cs="Arial"/>
              </w:rPr>
            </w:pPr>
            <w:r w:rsidRPr="00D20798">
              <w:rPr>
                <w:rFonts w:eastAsiaTheme="minorEastAsia" w:cs="Arial"/>
              </w:rPr>
              <w:t>Health and care professionals</w:t>
            </w:r>
          </w:p>
        </w:tc>
        <w:tc>
          <w:tcPr>
            <w:tcW w:w="2232" w:type="dxa"/>
          </w:tcPr>
          <w:p w14:paraId="5A020B91" w14:textId="061E6C88" w:rsidR="00E34CE6" w:rsidRPr="00111F47" w:rsidRDefault="00E34CE6" w:rsidP="00863381">
            <w:pPr>
              <w:rPr>
                <w:rFonts w:eastAsiaTheme="minorEastAsia" w:cs="Arial"/>
                <w:highlight w:val="yellow"/>
              </w:rPr>
            </w:pPr>
            <w:r w:rsidRPr="00E34CE6">
              <w:rPr>
                <w:rFonts w:eastAsiaTheme="minorEastAsia" w:cs="Arial"/>
              </w:rPr>
              <w:t>Absent</w:t>
            </w:r>
          </w:p>
        </w:tc>
        <w:tc>
          <w:tcPr>
            <w:tcW w:w="2986" w:type="dxa"/>
          </w:tcPr>
          <w:p w14:paraId="1B829744" w14:textId="6BB9B50B" w:rsidR="00E34CE6" w:rsidRPr="00111F47" w:rsidRDefault="1EFF46F3" w:rsidP="5CC1A9C3">
            <w:pPr>
              <w:rPr>
                <w:rFonts w:eastAsia="Arial" w:cs="Arial"/>
              </w:rPr>
            </w:pPr>
            <w:r w:rsidRPr="5CC1A9C3">
              <w:rPr>
                <w:rFonts w:eastAsia="Arial" w:cs="Arial"/>
              </w:rPr>
              <w:t>I</w:t>
            </w:r>
            <w:r w:rsidR="5E40AC1A" w:rsidRPr="5CC1A9C3">
              <w:rPr>
                <w:rFonts w:eastAsia="Arial" w:cs="Arial"/>
              </w:rPr>
              <w:t>nduction of labour record entry i</w:t>
            </w:r>
            <w:r w:rsidRPr="5CC1A9C3">
              <w:rPr>
                <w:rFonts w:eastAsia="Arial" w:cs="Arial"/>
              </w:rPr>
              <w:t>ncluded in labour section</w:t>
            </w:r>
            <w:r w:rsidR="425BE742" w:rsidRPr="5CC1A9C3">
              <w:rPr>
                <w:rFonts w:eastAsia="Arial" w:cs="Arial"/>
              </w:rPr>
              <w:t xml:space="preserve">, capturing </w:t>
            </w:r>
            <w:r w:rsidRPr="5CC1A9C3">
              <w:rPr>
                <w:rFonts w:eastAsia="Arial" w:cs="Arial"/>
              </w:rPr>
              <w:t xml:space="preserve">indication of labour, methods used for cervical </w:t>
            </w:r>
            <w:r w:rsidR="116A0B75" w:rsidRPr="5CC1A9C3">
              <w:rPr>
                <w:rFonts w:eastAsia="Arial" w:cs="Arial"/>
              </w:rPr>
              <w:t>priming, date</w:t>
            </w:r>
            <w:r w:rsidRPr="5CC1A9C3">
              <w:rPr>
                <w:rFonts w:eastAsia="Arial" w:cs="Arial"/>
              </w:rPr>
              <w:t xml:space="preserve"> and time of artificial rupture</w:t>
            </w:r>
            <w:r w:rsidR="12B48B5E" w:rsidRPr="5CC1A9C3">
              <w:rPr>
                <w:rFonts w:eastAsia="Arial" w:cs="Arial"/>
              </w:rPr>
              <w:t xml:space="preserve"> of membranes,</w:t>
            </w:r>
            <w:r w:rsidRPr="5CC1A9C3">
              <w:rPr>
                <w:rFonts w:eastAsia="Arial" w:cs="Arial"/>
              </w:rPr>
              <w:t xml:space="preserve"> and date and time </w:t>
            </w:r>
            <w:proofErr w:type="spellStart"/>
            <w:r w:rsidRPr="5CC1A9C3">
              <w:rPr>
                <w:rFonts w:eastAsia="Arial" w:cs="Arial"/>
              </w:rPr>
              <w:t>syntocinon</w:t>
            </w:r>
            <w:proofErr w:type="spellEnd"/>
            <w:r w:rsidRPr="5CC1A9C3">
              <w:rPr>
                <w:rFonts w:eastAsia="Arial" w:cs="Arial"/>
              </w:rPr>
              <w:t xml:space="preserve"> was </w:t>
            </w:r>
            <w:r w:rsidR="550461E7" w:rsidRPr="5CC1A9C3">
              <w:rPr>
                <w:rFonts w:eastAsia="Arial" w:cs="Arial"/>
              </w:rPr>
              <w:t>commenced.</w:t>
            </w:r>
          </w:p>
        </w:tc>
      </w:tr>
      <w:tr w:rsidR="00E34CE6" w:rsidRPr="00F7002C" w14:paraId="545C8823" w14:textId="77777777" w:rsidTr="3F945572">
        <w:tc>
          <w:tcPr>
            <w:tcW w:w="7823" w:type="dxa"/>
          </w:tcPr>
          <w:p w14:paraId="1CDBEFF2" w14:textId="42EC3EF5" w:rsidR="00E34CE6" w:rsidRDefault="1F837915" w:rsidP="00013F47">
            <w:pPr>
              <w:spacing w:after="160"/>
              <w:rPr>
                <w:rFonts w:eastAsia="Arial" w:cs="Arial"/>
                <w:color w:val="000000" w:themeColor="text2"/>
              </w:rPr>
            </w:pPr>
            <w:r w:rsidRPr="5CC1A9C3">
              <w:rPr>
                <w:rFonts w:eastAsia="Arial" w:cs="Arial"/>
                <w:color w:val="000000" w:themeColor="text2"/>
              </w:rPr>
              <w:t>I</w:t>
            </w:r>
            <w:r w:rsidR="5EA2CE5C" w:rsidRPr="5CC1A9C3">
              <w:rPr>
                <w:rFonts w:eastAsia="Arial" w:cs="Arial"/>
                <w:color w:val="000000" w:themeColor="text2"/>
              </w:rPr>
              <w:t>mpact of social circumstances on maternal health, such as homelessness, low income or food poverty</w:t>
            </w:r>
            <w:r w:rsidR="40C3AFBB" w:rsidRPr="5CC1A9C3">
              <w:rPr>
                <w:rFonts w:eastAsia="Arial" w:cs="Arial"/>
                <w:color w:val="000000" w:themeColor="text2"/>
              </w:rPr>
              <w:t>, and digital poverty.</w:t>
            </w:r>
          </w:p>
          <w:p w14:paraId="037F820D" w14:textId="40393A5B" w:rsidR="00E34CE6" w:rsidRPr="00F7002C" w:rsidRDefault="00E34CE6" w:rsidP="00863381">
            <w:pPr>
              <w:rPr>
                <w:rFonts w:eastAsiaTheme="minorEastAsia" w:cs="Arial"/>
              </w:rPr>
            </w:pPr>
          </w:p>
        </w:tc>
        <w:tc>
          <w:tcPr>
            <w:tcW w:w="1696" w:type="dxa"/>
            <w:vMerge/>
          </w:tcPr>
          <w:p w14:paraId="4DACE764" w14:textId="01440E8A" w:rsidR="00E34CE6" w:rsidRPr="00F7002C" w:rsidRDefault="00E34CE6" w:rsidP="00863381">
            <w:pPr>
              <w:rPr>
                <w:rFonts w:eastAsiaTheme="minorEastAsia" w:cs="Arial"/>
              </w:rPr>
            </w:pPr>
          </w:p>
        </w:tc>
        <w:tc>
          <w:tcPr>
            <w:tcW w:w="2232" w:type="dxa"/>
          </w:tcPr>
          <w:p w14:paraId="7D35C9C8" w14:textId="227D004E" w:rsidR="00E34CE6" w:rsidRPr="00F7002C" w:rsidRDefault="6BE62496" w:rsidP="5120BFCD">
            <w:pPr>
              <w:spacing w:line="259" w:lineRule="auto"/>
              <w:rPr>
                <w:rFonts w:eastAsiaTheme="minorEastAsia" w:cs="Arial"/>
              </w:rPr>
            </w:pPr>
            <w:r w:rsidRPr="5120BFCD">
              <w:rPr>
                <w:rFonts w:eastAsiaTheme="minorEastAsia" w:cs="Arial"/>
              </w:rPr>
              <w:t xml:space="preserve">Standard already </w:t>
            </w:r>
            <w:r w:rsidR="70DE0710" w:rsidRPr="5120BFCD">
              <w:rPr>
                <w:rFonts w:eastAsiaTheme="minorEastAsia" w:cs="Arial"/>
              </w:rPr>
              <w:t>includes social context section</w:t>
            </w:r>
          </w:p>
        </w:tc>
        <w:tc>
          <w:tcPr>
            <w:tcW w:w="2986" w:type="dxa"/>
          </w:tcPr>
          <w:p w14:paraId="138AF16C" w14:textId="5F0EF715" w:rsidR="00E34CE6" w:rsidRPr="00F7002C" w:rsidRDefault="00E34CE6" w:rsidP="5120BFCD">
            <w:pPr>
              <w:rPr>
                <w:rFonts w:eastAsiaTheme="minorEastAsia" w:cs="Arial"/>
                <w:highlight w:val="yellow"/>
              </w:rPr>
            </w:pPr>
          </w:p>
        </w:tc>
      </w:tr>
      <w:tr w:rsidR="00E34CE6" w:rsidRPr="00F7002C" w14:paraId="0423ED6C" w14:textId="77777777" w:rsidTr="3F945572">
        <w:tc>
          <w:tcPr>
            <w:tcW w:w="7823" w:type="dxa"/>
          </w:tcPr>
          <w:p w14:paraId="04BEA582" w14:textId="4BA756F4" w:rsidR="00E34CE6" w:rsidRPr="6D83FC12" w:rsidRDefault="00C30941" w:rsidP="001A2809">
            <w:pPr>
              <w:spacing w:after="160"/>
              <w:rPr>
                <w:rFonts w:eastAsia="Arial" w:cs="Arial"/>
                <w:color w:val="000000" w:themeColor="text2"/>
              </w:rPr>
            </w:pPr>
            <w:proofErr w:type="spellStart"/>
            <w:r>
              <w:rPr>
                <w:rFonts w:eastAsia="Calibri" w:cs="Arial"/>
                <w:color w:val="000000" w:themeColor="text2"/>
              </w:rPr>
              <w:t>C</w:t>
            </w:r>
            <w:r w:rsidR="00E34CE6" w:rsidRPr="0027005F">
              <w:rPr>
                <w:rFonts w:eastAsia="Calibri" w:cs="Arial"/>
                <w:color w:val="000000" w:themeColor="text2"/>
              </w:rPr>
              <w:t>h</w:t>
            </w:r>
            <w:r w:rsidR="00647055">
              <w:rPr>
                <w:rFonts w:eastAsia="Calibri" w:cs="Arial"/>
                <w:color w:val="000000" w:themeColor="text2"/>
              </w:rPr>
              <w:t>o</w:t>
            </w:r>
            <w:r w:rsidR="00E34CE6" w:rsidRPr="0027005F">
              <w:rPr>
                <w:rFonts w:eastAsia="Calibri" w:cs="Arial"/>
                <w:color w:val="000000" w:themeColor="text2"/>
              </w:rPr>
              <w:t>ronicity</w:t>
            </w:r>
            <w:proofErr w:type="spellEnd"/>
            <w:r w:rsidR="00E34CE6" w:rsidRPr="0027005F">
              <w:rPr>
                <w:rFonts w:eastAsia="Calibri" w:cs="Arial"/>
                <w:color w:val="000000" w:themeColor="text2"/>
              </w:rPr>
              <w:t xml:space="preserve"> and </w:t>
            </w:r>
            <w:proofErr w:type="spellStart"/>
            <w:r w:rsidR="00E34CE6" w:rsidRPr="0027005F">
              <w:rPr>
                <w:rFonts w:eastAsia="Calibri" w:cs="Arial"/>
                <w:color w:val="000000" w:themeColor="text2"/>
              </w:rPr>
              <w:t>amnionicity</w:t>
            </w:r>
            <w:proofErr w:type="spellEnd"/>
            <w:r w:rsidR="00E34CE6" w:rsidRPr="0027005F">
              <w:rPr>
                <w:rFonts w:eastAsia="Calibri" w:cs="Arial"/>
                <w:color w:val="000000" w:themeColor="text2"/>
              </w:rPr>
              <w:t xml:space="preserve"> for </w:t>
            </w:r>
            <w:proofErr w:type="spellStart"/>
            <w:r w:rsidR="00E34CE6" w:rsidRPr="0027005F">
              <w:rPr>
                <w:rFonts w:eastAsia="Calibri" w:cs="Arial"/>
                <w:color w:val="000000" w:themeColor="text2"/>
              </w:rPr>
              <w:t>fetus</w:t>
            </w:r>
            <w:proofErr w:type="spellEnd"/>
          </w:p>
        </w:tc>
        <w:tc>
          <w:tcPr>
            <w:tcW w:w="1696" w:type="dxa"/>
            <w:vMerge/>
          </w:tcPr>
          <w:p w14:paraId="20E0161D" w14:textId="5E83CC5E" w:rsidR="00E34CE6" w:rsidRDefault="00E34CE6" w:rsidP="001A2809">
            <w:pPr>
              <w:rPr>
                <w:rFonts w:eastAsiaTheme="minorEastAsia" w:cs="Arial"/>
              </w:rPr>
            </w:pPr>
          </w:p>
        </w:tc>
        <w:tc>
          <w:tcPr>
            <w:tcW w:w="2232" w:type="dxa"/>
          </w:tcPr>
          <w:p w14:paraId="254C6333" w14:textId="29B59A54" w:rsidR="00E34CE6" w:rsidRPr="00F7002C" w:rsidRDefault="00E34CE6" w:rsidP="001A2809">
            <w:pPr>
              <w:rPr>
                <w:rFonts w:eastAsiaTheme="minorEastAsia" w:cs="Arial"/>
              </w:rPr>
            </w:pPr>
            <w:r w:rsidRPr="0027005F">
              <w:rPr>
                <w:rFonts w:eastAsia="Calibri" w:cs="Arial"/>
                <w:color w:val="000000" w:themeColor="text2"/>
              </w:rPr>
              <w:t xml:space="preserve">Procedures and </w:t>
            </w:r>
            <w:r>
              <w:rPr>
                <w:rFonts w:eastAsia="Calibri" w:cs="Arial"/>
                <w:color w:val="000000" w:themeColor="text2"/>
              </w:rPr>
              <w:t>t</w:t>
            </w:r>
            <w:r w:rsidRPr="0027005F">
              <w:rPr>
                <w:rFonts w:eastAsia="Calibri" w:cs="Arial"/>
                <w:color w:val="000000" w:themeColor="text2"/>
              </w:rPr>
              <w:t>herapies section already in the standard</w:t>
            </w:r>
          </w:p>
        </w:tc>
        <w:tc>
          <w:tcPr>
            <w:tcW w:w="2986" w:type="dxa"/>
          </w:tcPr>
          <w:p w14:paraId="7E866028" w14:textId="1179AA4B" w:rsidR="00E34CE6" w:rsidRPr="00F7002C" w:rsidRDefault="00E34CE6" w:rsidP="001A2809">
            <w:pPr>
              <w:rPr>
                <w:rFonts w:eastAsiaTheme="minorEastAsia" w:cs="Arial"/>
              </w:rPr>
            </w:pPr>
            <w:r w:rsidRPr="0027005F">
              <w:rPr>
                <w:rFonts w:eastAsia="Calibri" w:cs="Arial"/>
                <w:color w:val="000000" w:themeColor="text2"/>
              </w:rPr>
              <w:t xml:space="preserve">Implementation guidance added to Procedures and </w:t>
            </w:r>
            <w:r>
              <w:rPr>
                <w:rFonts w:eastAsia="Calibri" w:cs="Arial"/>
                <w:color w:val="000000" w:themeColor="text2"/>
              </w:rPr>
              <w:t>t</w:t>
            </w:r>
            <w:r w:rsidRPr="0027005F">
              <w:rPr>
                <w:rFonts w:eastAsia="Calibri" w:cs="Arial"/>
                <w:color w:val="000000" w:themeColor="text2"/>
              </w:rPr>
              <w:t xml:space="preserve">herapies section </w:t>
            </w:r>
          </w:p>
        </w:tc>
      </w:tr>
      <w:tr w:rsidR="00E34CE6" w:rsidRPr="00F7002C" w14:paraId="1D2CA5E4" w14:textId="77777777" w:rsidTr="3F945572">
        <w:tc>
          <w:tcPr>
            <w:tcW w:w="7823" w:type="dxa"/>
          </w:tcPr>
          <w:p w14:paraId="7CB16578" w14:textId="083FCE07" w:rsidR="00E34CE6" w:rsidRPr="0027005F" w:rsidRDefault="00E34CE6" w:rsidP="001A2809">
            <w:pPr>
              <w:spacing w:after="160"/>
              <w:rPr>
                <w:rFonts w:eastAsia="Arial" w:cs="Arial"/>
                <w:lang w:eastAsia="en-US"/>
              </w:rPr>
            </w:pPr>
            <w:r>
              <w:rPr>
                <w:rFonts w:eastAsia="Arial" w:cs="Arial"/>
              </w:rPr>
              <w:t xml:space="preserve">In the case of multiple pregnancy, </w:t>
            </w:r>
            <w:r w:rsidRPr="6D83FC12">
              <w:rPr>
                <w:rFonts w:eastAsia="Arial" w:cs="Arial"/>
              </w:rPr>
              <w:t xml:space="preserve">individualised data for each </w:t>
            </w:r>
            <w:proofErr w:type="spellStart"/>
            <w:r>
              <w:rPr>
                <w:rFonts w:eastAsia="Arial" w:cs="Arial"/>
              </w:rPr>
              <w:t>fetus</w:t>
            </w:r>
            <w:proofErr w:type="spellEnd"/>
            <w:r w:rsidRPr="6D83FC12">
              <w:rPr>
                <w:rFonts w:eastAsia="Arial" w:cs="Arial"/>
              </w:rPr>
              <w:t xml:space="preserve"> </w:t>
            </w:r>
            <w:r w:rsidR="00C30941">
              <w:rPr>
                <w:rFonts w:eastAsia="Arial" w:cs="Arial"/>
              </w:rPr>
              <w:t>in</w:t>
            </w:r>
            <w:r w:rsidRPr="6D83FC12">
              <w:rPr>
                <w:rFonts w:eastAsia="Arial" w:cs="Arial"/>
              </w:rPr>
              <w:t xml:space="preserve"> a clear and cohesive record</w:t>
            </w:r>
            <w:r>
              <w:rPr>
                <w:rFonts w:eastAsia="Arial" w:cs="Arial"/>
              </w:rPr>
              <w:t xml:space="preserve">, including </w:t>
            </w:r>
            <w:r w:rsidRPr="6D83FC12">
              <w:rPr>
                <w:rFonts w:eastAsia="Arial" w:cs="Arial"/>
              </w:rPr>
              <w:t xml:space="preserve">the growth and development of each </w:t>
            </w:r>
            <w:proofErr w:type="spellStart"/>
            <w:r w:rsidRPr="6D83FC12">
              <w:rPr>
                <w:rFonts w:eastAsia="Arial" w:cs="Arial"/>
              </w:rPr>
              <w:t>fetus</w:t>
            </w:r>
            <w:proofErr w:type="spellEnd"/>
            <w:r w:rsidRPr="6D83FC12">
              <w:rPr>
                <w:rFonts w:eastAsia="Arial" w:cs="Arial"/>
              </w:rPr>
              <w:t>, any complications unique to each</w:t>
            </w:r>
            <w:r>
              <w:rPr>
                <w:rFonts w:eastAsia="Arial" w:cs="Arial"/>
              </w:rPr>
              <w:t xml:space="preserve"> </w:t>
            </w:r>
            <w:r w:rsidRPr="6D83FC12">
              <w:rPr>
                <w:rFonts w:eastAsia="Arial" w:cs="Arial"/>
              </w:rPr>
              <w:t xml:space="preserve">and planning for delivery and postnatal care </w:t>
            </w:r>
          </w:p>
          <w:p w14:paraId="7CDF80A0" w14:textId="7EBD537F" w:rsidR="00E34CE6" w:rsidRPr="00F7002C" w:rsidRDefault="00E34CE6" w:rsidP="001A2809">
            <w:pPr>
              <w:rPr>
                <w:rFonts w:eastAsiaTheme="minorEastAsia" w:cs="Arial"/>
              </w:rPr>
            </w:pPr>
          </w:p>
        </w:tc>
        <w:tc>
          <w:tcPr>
            <w:tcW w:w="1696" w:type="dxa"/>
            <w:vMerge/>
          </w:tcPr>
          <w:p w14:paraId="25567921" w14:textId="77777777" w:rsidR="00E34CE6" w:rsidRPr="00F7002C" w:rsidRDefault="00E34CE6" w:rsidP="001A2809">
            <w:pPr>
              <w:rPr>
                <w:rFonts w:eastAsiaTheme="minorEastAsia" w:cs="Arial"/>
              </w:rPr>
            </w:pPr>
          </w:p>
        </w:tc>
        <w:tc>
          <w:tcPr>
            <w:tcW w:w="2232" w:type="dxa"/>
          </w:tcPr>
          <w:p w14:paraId="0171BC56" w14:textId="6F6EB37D" w:rsidR="00E34CE6" w:rsidRPr="00F7002C" w:rsidRDefault="00E34CE6" w:rsidP="001A2809">
            <w:pPr>
              <w:rPr>
                <w:rFonts w:eastAsiaTheme="minorEastAsia" w:cs="Arial"/>
              </w:rPr>
            </w:pPr>
            <w:r>
              <w:rPr>
                <w:rFonts w:eastAsiaTheme="minorEastAsia" w:cs="Arial"/>
              </w:rPr>
              <w:t>Absent</w:t>
            </w:r>
          </w:p>
        </w:tc>
        <w:tc>
          <w:tcPr>
            <w:tcW w:w="2986" w:type="dxa"/>
          </w:tcPr>
          <w:p w14:paraId="0352DE73" w14:textId="2CB92AEC" w:rsidR="00E34CE6" w:rsidRPr="00F7002C" w:rsidRDefault="03091629" w:rsidP="5120BFCD">
            <w:pPr>
              <w:rPr>
                <w:rFonts w:eastAsiaTheme="minorEastAsia" w:cs="Arial"/>
              </w:rPr>
            </w:pPr>
            <w:r w:rsidRPr="5120BFCD">
              <w:rPr>
                <w:rFonts w:eastAsiaTheme="minorEastAsia" w:cs="Arial"/>
              </w:rPr>
              <w:t xml:space="preserve">Standard accommodates multiple pregnancies and has an individualised record for each </w:t>
            </w:r>
            <w:proofErr w:type="spellStart"/>
            <w:r w:rsidRPr="5120BFCD">
              <w:rPr>
                <w:rFonts w:eastAsiaTheme="minorEastAsia" w:cs="Arial"/>
              </w:rPr>
              <w:t>fetus</w:t>
            </w:r>
            <w:proofErr w:type="spellEnd"/>
          </w:p>
        </w:tc>
      </w:tr>
      <w:tr w:rsidR="00E34CE6" w:rsidRPr="00F7002C" w14:paraId="4529C8AF" w14:textId="77777777" w:rsidTr="3F945572">
        <w:tc>
          <w:tcPr>
            <w:tcW w:w="7823" w:type="dxa"/>
          </w:tcPr>
          <w:p w14:paraId="58CDB998" w14:textId="38948C98" w:rsidR="00E34CE6" w:rsidRPr="4F70935A" w:rsidRDefault="00E34CE6" w:rsidP="001A2809">
            <w:pPr>
              <w:spacing w:after="160"/>
              <w:ind w:left="-20" w:right="-20"/>
              <w:rPr>
                <w:rFonts w:eastAsia="Arial" w:cs="Arial"/>
                <w:lang w:eastAsia="en-US"/>
              </w:rPr>
            </w:pPr>
            <w:r>
              <w:rPr>
                <w:rFonts w:eastAsia="Arial" w:cs="Arial"/>
              </w:rPr>
              <w:lastRenderedPageBreak/>
              <w:t>In the case of u</w:t>
            </w:r>
            <w:r w:rsidRPr="4F70935A">
              <w:rPr>
                <w:rFonts w:eastAsia="Arial" w:cs="Arial"/>
              </w:rPr>
              <w:t xml:space="preserve">nplanned </w:t>
            </w:r>
            <w:r>
              <w:rPr>
                <w:rFonts w:eastAsia="Arial" w:cs="Arial"/>
              </w:rPr>
              <w:t xml:space="preserve">pregnancy, </w:t>
            </w:r>
            <w:r w:rsidR="00C30941">
              <w:rPr>
                <w:rFonts w:eastAsia="Arial" w:cs="Arial"/>
              </w:rPr>
              <w:t xml:space="preserve">use of </w:t>
            </w:r>
            <w:r w:rsidRPr="4F70935A">
              <w:rPr>
                <w:rFonts w:eastAsia="Arial" w:cs="Arial"/>
              </w:rPr>
              <w:t>the ‘</w:t>
            </w:r>
            <w:hyperlink r:id="rId45">
              <w:r w:rsidRPr="4F70935A">
                <w:rPr>
                  <w:rStyle w:val="Hyperlink"/>
                  <w:rFonts w:eastAsia="Arial" w:cs="Arial"/>
                </w:rPr>
                <w:t>London Measure of Unplanned Pregnancy’</w:t>
              </w:r>
            </w:hyperlink>
            <w:r w:rsidRPr="4F70935A">
              <w:rPr>
                <w:rFonts w:eastAsia="Arial" w:cs="Arial"/>
              </w:rPr>
              <w:t xml:space="preserve"> (LMUP) (</w:t>
            </w:r>
            <w:hyperlink r:id="rId46">
              <w:r w:rsidRPr="4F70935A">
                <w:rPr>
                  <w:rStyle w:val="Hyperlink"/>
                  <w:rFonts w:eastAsia="Arial" w:cs="Arial"/>
                </w:rPr>
                <w:t>Barrett et al., 2004</w:t>
              </w:r>
            </w:hyperlink>
            <w:r w:rsidRPr="4F70935A">
              <w:rPr>
                <w:rFonts w:eastAsia="Arial" w:cs="Arial"/>
              </w:rPr>
              <w:t xml:space="preserve">; </w:t>
            </w:r>
            <w:hyperlink r:id="rId47">
              <w:r w:rsidRPr="4F70935A">
                <w:rPr>
                  <w:rStyle w:val="Hyperlink"/>
                  <w:rFonts w:eastAsia="Arial" w:cs="Arial"/>
                </w:rPr>
                <w:t>NHS England, 2023c</w:t>
              </w:r>
            </w:hyperlink>
            <w:r w:rsidRPr="4F70935A">
              <w:rPr>
                <w:rFonts w:eastAsia="Arial" w:cs="Arial"/>
              </w:rPr>
              <w:t xml:space="preserve">) to assess how planned or unplanned a pregnancy </w:t>
            </w:r>
            <w:r>
              <w:rPr>
                <w:rFonts w:eastAsia="Arial" w:cs="Arial"/>
              </w:rPr>
              <w:t>is</w:t>
            </w:r>
          </w:p>
        </w:tc>
        <w:tc>
          <w:tcPr>
            <w:tcW w:w="1696" w:type="dxa"/>
            <w:vMerge/>
          </w:tcPr>
          <w:p w14:paraId="6755D635" w14:textId="1938CFCE" w:rsidR="00E34CE6" w:rsidRPr="00F7002C" w:rsidRDefault="00E34CE6" w:rsidP="001A2809">
            <w:pPr>
              <w:rPr>
                <w:rFonts w:eastAsiaTheme="minorEastAsia" w:cs="Arial"/>
              </w:rPr>
            </w:pPr>
          </w:p>
        </w:tc>
        <w:tc>
          <w:tcPr>
            <w:tcW w:w="2232" w:type="dxa"/>
          </w:tcPr>
          <w:p w14:paraId="0ADA18CE" w14:textId="1A946E51" w:rsidR="00E34CE6" w:rsidRPr="0027005F" w:rsidRDefault="00E34CE6" w:rsidP="001A2809">
            <w:pPr>
              <w:spacing w:after="160"/>
              <w:ind w:left="-20" w:right="-20"/>
              <w:rPr>
                <w:rFonts w:eastAsia="Arial" w:cs="Arial"/>
                <w:color w:val="323130"/>
              </w:rPr>
            </w:pPr>
            <w:r>
              <w:rPr>
                <w:rFonts w:eastAsia="Arial" w:cs="Arial"/>
              </w:rPr>
              <w:t>Absent</w:t>
            </w:r>
          </w:p>
          <w:p w14:paraId="3400856F" w14:textId="77777777" w:rsidR="00E34CE6" w:rsidRPr="00F7002C" w:rsidRDefault="00E34CE6" w:rsidP="001A2809">
            <w:pPr>
              <w:rPr>
                <w:rFonts w:eastAsiaTheme="minorEastAsia" w:cs="Arial"/>
              </w:rPr>
            </w:pPr>
          </w:p>
        </w:tc>
        <w:tc>
          <w:tcPr>
            <w:tcW w:w="2986" w:type="dxa"/>
          </w:tcPr>
          <w:p w14:paraId="72C8A1E2" w14:textId="7451B6C7" w:rsidR="00E34CE6" w:rsidRPr="00F7002C" w:rsidRDefault="0E45B5CB" w:rsidP="5120BFCD">
            <w:pPr>
              <w:shd w:val="clear" w:color="auto" w:fill="FFFFFF"/>
              <w:spacing w:after="0"/>
              <w:rPr>
                <w:rFonts w:eastAsia="Arial" w:cs="Arial"/>
              </w:rPr>
            </w:pPr>
            <w:r w:rsidRPr="5120BFCD">
              <w:rPr>
                <w:rFonts w:eastAsia="Arial" w:cs="Arial"/>
              </w:rPr>
              <w:t>Implementation guidance has been added to the assessment section to support the implementation of LMUP</w:t>
            </w:r>
          </w:p>
          <w:p w14:paraId="130BC24D" w14:textId="1BA542C6" w:rsidR="00E34CE6" w:rsidRPr="00F7002C" w:rsidRDefault="00E34CE6" w:rsidP="5120BFCD">
            <w:pPr>
              <w:rPr>
                <w:rFonts w:eastAsia="Arial" w:cs="Arial"/>
              </w:rPr>
            </w:pPr>
          </w:p>
        </w:tc>
      </w:tr>
      <w:tr w:rsidR="00E34CE6" w:rsidRPr="00F7002C" w14:paraId="1D1BF90C" w14:textId="77777777" w:rsidTr="3F945572">
        <w:tc>
          <w:tcPr>
            <w:tcW w:w="7823" w:type="dxa"/>
          </w:tcPr>
          <w:p w14:paraId="7B65EBE6" w14:textId="377F4EA3" w:rsidR="00E34CE6" w:rsidRPr="4F70935A" w:rsidRDefault="00E34CE6" w:rsidP="001A2809">
            <w:pPr>
              <w:spacing w:after="160"/>
              <w:ind w:left="-20" w:right="-20"/>
              <w:rPr>
                <w:rFonts w:eastAsia="Arial" w:cs="Arial"/>
              </w:rPr>
            </w:pPr>
            <w:r w:rsidRPr="004019D5">
              <w:rPr>
                <w:rFonts w:eastAsia="Calibri" w:cs="Arial"/>
                <w:color w:val="000000" w:themeColor="text2"/>
              </w:rPr>
              <w:t xml:space="preserve">Military personnel </w:t>
            </w:r>
            <w:r w:rsidR="00C30941">
              <w:rPr>
                <w:rFonts w:eastAsia="Calibri" w:cs="Arial"/>
                <w:color w:val="000000" w:themeColor="text2"/>
              </w:rPr>
              <w:t xml:space="preserve">care consistency – they </w:t>
            </w:r>
            <w:r w:rsidRPr="004019D5">
              <w:rPr>
                <w:rFonts w:eastAsia="Calibri" w:cs="Arial"/>
                <w:color w:val="000000" w:themeColor="text2"/>
              </w:rPr>
              <w:t>may be cared for by an NHS GP and a military GP during their maternity pathway</w:t>
            </w:r>
          </w:p>
        </w:tc>
        <w:tc>
          <w:tcPr>
            <w:tcW w:w="1696" w:type="dxa"/>
            <w:vMerge/>
          </w:tcPr>
          <w:p w14:paraId="1017DA95" w14:textId="22EAB9F2" w:rsidR="00E34CE6" w:rsidRDefault="00E34CE6" w:rsidP="001A2809">
            <w:pPr>
              <w:rPr>
                <w:rFonts w:eastAsiaTheme="minorEastAsia" w:cs="Arial"/>
              </w:rPr>
            </w:pPr>
          </w:p>
        </w:tc>
        <w:tc>
          <w:tcPr>
            <w:tcW w:w="2232" w:type="dxa"/>
          </w:tcPr>
          <w:p w14:paraId="0EE43D5D" w14:textId="063B45A9" w:rsidR="00E34CE6" w:rsidRPr="4F70935A" w:rsidRDefault="00E34CE6" w:rsidP="001A2809">
            <w:pPr>
              <w:spacing w:after="160"/>
              <w:ind w:left="-20" w:right="-20"/>
              <w:rPr>
                <w:rFonts w:eastAsia="Arial" w:cs="Arial"/>
              </w:rPr>
            </w:pPr>
            <w:r>
              <w:rPr>
                <w:rFonts w:eastAsia="Calibri" w:cs="Arial"/>
                <w:color w:val="000000" w:themeColor="text2"/>
              </w:rPr>
              <w:t>Absent</w:t>
            </w:r>
          </w:p>
        </w:tc>
        <w:tc>
          <w:tcPr>
            <w:tcW w:w="2986" w:type="dxa"/>
          </w:tcPr>
          <w:p w14:paraId="6512CBA9" w14:textId="3B3086F1" w:rsidR="00E34CE6" w:rsidRPr="00C30941" w:rsidRDefault="00E34CE6" w:rsidP="00C30941">
            <w:pPr>
              <w:pStyle w:val="NoSpacing"/>
              <w:spacing w:after="160"/>
              <w:ind w:right="-20"/>
              <w:rPr>
                <w:rFonts w:ascii="Arial" w:eastAsia="Calibri" w:hAnsi="Arial" w:cs="Arial"/>
                <w:b/>
                <w:bCs/>
                <w:sz w:val="24"/>
                <w:szCs w:val="24"/>
              </w:rPr>
            </w:pPr>
            <w:r w:rsidRPr="00C30941">
              <w:rPr>
                <w:rFonts w:ascii="Arial" w:eastAsia="Calibri" w:hAnsi="Arial" w:cs="Arial"/>
                <w:color w:val="000000" w:themeColor="text2"/>
                <w:sz w:val="24"/>
                <w:szCs w:val="24"/>
              </w:rPr>
              <w:t>Standard now allows for more than one GP to be captured in the record</w:t>
            </w:r>
            <w:r w:rsidR="002A1A3A">
              <w:rPr>
                <w:rFonts w:ascii="Arial" w:eastAsia="Calibri" w:hAnsi="Arial" w:cs="Arial"/>
                <w:color w:val="000000" w:themeColor="text2"/>
                <w:sz w:val="24"/>
                <w:szCs w:val="24"/>
              </w:rPr>
              <w:t xml:space="preserve">. </w:t>
            </w:r>
          </w:p>
        </w:tc>
      </w:tr>
      <w:tr w:rsidR="001A2809" w:rsidRPr="00F7002C" w14:paraId="5E573C93" w14:textId="77777777" w:rsidTr="3F945572">
        <w:tc>
          <w:tcPr>
            <w:tcW w:w="7823" w:type="dxa"/>
            <w:shd w:val="clear" w:color="auto" w:fill="D8E0E8" w:themeFill="accent5"/>
          </w:tcPr>
          <w:p w14:paraId="41EE1CDF" w14:textId="29E35D65" w:rsidR="001A2809" w:rsidRDefault="00EE536C" w:rsidP="001A2809">
            <w:pPr>
              <w:rPr>
                <w:rFonts w:eastAsiaTheme="minorEastAsia" w:cs="Arial"/>
              </w:rPr>
            </w:pPr>
            <w:r>
              <w:rPr>
                <w:rFonts w:eastAsiaTheme="minorEastAsia" w:cs="Arial"/>
              </w:rPr>
              <w:t>E</w:t>
            </w:r>
            <w:r w:rsidR="0059702F">
              <w:rPr>
                <w:rFonts w:eastAsiaTheme="minorEastAsia" w:cs="Arial"/>
              </w:rPr>
              <w:t>quality, diversity and inclusion</w:t>
            </w:r>
          </w:p>
        </w:tc>
        <w:tc>
          <w:tcPr>
            <w:tcW w:w="1696" w:type="dxa"/>
            <w:shd w:val="clear" w:color="auto" w:fill="D8E0E8" w:themeFill="accent5"/>
          </w:tcPr>
          <w:p w14:paraId="66D663D0" w14:textId="77777777" w:rsidR="001A2809" w:rsidRPr="00F7002C" w:rsidRDefault="001A2809" w:rsidP="001A2809">
            <w:pPr>
              <w:rPr>
                <w:rFonts w:eastAsiaTheme="minorEastAsia" w:cs="Arial"/>
              </w:rPr>
            </w:pPr>
          </w:p>
        </w:tc>
        <w:tc>
          <w:tcPr>
            <w:tcW w:w="2232" w:type="dxa"/>
            <w:shd w:val="clear" w:color="auto" w:fill="D8E0E8" w:themeFill="accent5"/>
          </w:tcPr>
          <w:p w14:paraId="49C0035F" w14:textId="6D21A41D" w:rsidR="001A2809" w:rsidRPr="00F7002C" w:rsidRDefault="001A2809" w:rsidP="001A2809">
            <w:pPr>
              <w:rPr>
                <w:rFonts w:eastAsiaTheme="minorEastAsia" w:cs="Arial"/>
              </w:rPr>
            </w:pPr>
          </w:p>
        </w:tc>
        <w:tc>
          <w:tcPr>
            <w:tcW w:w="2986" w:type="dxa"/>
            <w:shd w:val="clear" w:color="auto" w:fill="D8E0E8" w:themeFill="accent5"/>
          </w:tcPr>
          <w:p w14:paraId="664E210F" w14:textId="77777777" w:rsidR="001A2809" w:rsidRPr="00F7002C" w:rsidRDefault="001A2809" w:rsidP="001A2809">
            <w:pPr>
              <w:rPr>
                <w:rFonts w:eastAsiaTheme="minorEastAsia" w:cs="Arial"/>
              </w:rPr>
            </w:pPr>
          </w:p>
        </w:tc>
      </w:tr>
      <w:tr w:rsidR="00987387" w:rsidRPr="00F7002C" w14:paraId="636CB965" w14:textId="77777777" w:rsidTr="3F945572">
        <w:tc>
          <w:tcPr>
            <w:tcW w:w="7823" w:type="dxa"/>
            <w:shd w:val="clear" w:color="auto" w:fill="auto"/>
          </w:tcPr>
          <w:p w14:paraId="5D11393F" w14:textId="1AF24E8E" w:rsidR="00987387" w:rsidRPr="0027005F" w:rsidRDefault="32416AA4" w:rsidP="003B352D">
            <w:pPr>
              <w:ind w:left="-23" w:right="-23"/>
              <w:contextualSpacing/>
              <w:rPr>
                <w:rFonts w:eastAsia="Calibri" w:cs="Arial"/>
                <w:color w:val="323130"/>
              </w:rPr>
            </w:pPr>
            <w:r w:rsidRPr="30548748">
              <w:rPr>
                <w:rFonts w:eastAsia="Arial" w:cs="Arial"/>
                <w:color w:val="323130"/>
              </w:rPr>
              <w:t xml:space="preserve">‘Person demographics’ section does not </w:t>
            </w:r>
            <w:r>
              <w:t xml:space="preserve">reflect the ethnicity groups in the 2021 census </w:t>
            </w:r>
            <w:r w:rsidRPr="30548748">
              <w:rPr>
                <w:rFonts w:eastAsia="Arial" w:cs="Arial"/>
                <w:color w:val="323130"/>
              </w:rPr>
              <w:t xml:space="preserve"> </w:t>
            </w:r>
          </w:p>
          <w:p w14:paraId="0BBD84A9" w14:textId="77777777" w:rsidR="00987387" w:rsidRPr="00B449B3" w:rsidRDefault="00987387" w:rsidP="001A2809">
            <w:pPr>
              <w:rPr>
                <w:rFonts w:eastAsiaTheme="minorEastAsia" w:cs="Arial"/>
              </w:rPr>
            </w:pPr>
          </w:p>
        </w:tc>
        <w:tc>
          <w:tcPr>
            <w:tcW w:w="1696" w:type="dxa"/>
            <w:vMerge w:val="restart"/>
            <w:shd w:val="clear" w:color="auto" w:fill="auto"/>
          </w:tcPr>
          <w:p w14:paraId="00971014" w14:textId="464AC4FF" w:rsidR="00987387" w:rsidRPr="00F7002C" w:rsidRDefault="00987387" w:rsidP="001A2809">
            <w:pPr>
              <w:rPr>
                <w:rFonts w:eastAsiaTheme="minorEastAsia" w:cs="Arial"/>
              </w:rPr>
            </w:pPr>
            <w:r w:rsidRPr="00D20798">
              <w:rPr>
                <w:rFonts w:eastAsiaTheme="minorEastAsia" w:cs="Arial"/>
              </w:rPr>
              <w:t>Health and care professionals</w:t>
            </w:r>
          </w:p>
        </w:tc>
        <w:tc>
          <w:tcPr>
            <w:tcW w:w="2232" w:type="dxa"/>
            <w:shd w:val="clear" w:color="auto" w:fill="auto"/>
          </w:tcPr>
          <w:p w14:paraId="32CE3806" w14:textId="5E53CBC8" w:rsidR="00987387" w:rsidRPr="00F7002C" w:rsidRDefault="00987387" w:rsidP="001A2809">
            <w:pPr>
              <w:rPr>
                <w:rFonts w:eastAsiaTheme="minorEastAsia" w:cs="Arial"/>
              </w:rPr>
            </w:pPr>
            <w:r>
              <w:rPr>
                <w:rFonts w:eastAsiaTheme="minorEastAsia" w:cs="Arial"/>
              </w:rPr>
              <w:t>Absent</w:t>
            </w:r>
          </w:p>
        </w:tc>
        <w:tc>
          <w:tcPr>
            <w:tcW w:w="2986" w:type="dxa"/>
            <w:shd w:val="clear" w:color="auto" w:fill="auto"/>
          </w:tcPr>
          <w:p w14:paraId="2C480ECE" w14:textId="7E7D13FE" w:rsidR="00987387" w:rsidRPr="00F7002C" w:rsidRDefault="002D717A" w:rsidP="30548748">
            <w:pPr>
              <w:spacing w:after="160"/>
              <w:ind w:left="-20" w:right="-20"/>
              <w:rPr>
                <w:rFonts w:eastAsiaTheme="minorEastAsia" w:cs="Arial"/>
              </w:rPr>
            </w:pPr>
            <w:r>
              <w:rPr>
                <w:rFonts w:eastAsia="Arial" w:cs="Arial"/>
                <w:color w:val="323130"/>
              </w:rPr>
              <w:t xml:space="preserve">Placeholder for </w:t>
            </w:r>
            <w:r w:rsidR="0047672C">
              <w:rPr>
                <w:rFonts w:eastAsia="Arial" w:cs="Arial"/>
                <w:color w:val="323130"/>
              </w:rPr>
              <w:t xml:space="preserve">ethnicity </w:t>
            </w:r>
            <w:r w:rsidR="00D245C7">
              <w:rPr>
                <w:rFonts w:eastAsia="Arial" w:cs="Arial"/>
                <w:color w:val="323130"/>
              </w:rPr>
              <w:t>202</w:t>
            </w:r>
            <w:r w:rsidR="0049494D">
              <w:rPr>
                <w:rFonts w:eastAsia="Arial" w:cs="Arial"/>
                <w:color w:val="323130"/>
              </w:rPr>
              <w:t>1 census code added to the standard pending de</w:t>
            </w:r>
            <w:r w:rsidR="000068D3">
              <w:rPr>
                <w:rFonts w:eastAsia="Arial" w:cs="Arial"/>
                <w:color w:val="323130"/>
              </w:rPr>
              <w:t xml:space="preserve">velopment of </w:t>
            </w:r>
            <w:r w:rsidR="00E40F04">
              <w:rPr>
                <w:rFonts w:eastAsia="Arial" w:cs="Arial"/>
                <w:color w:val="323130"/>
              </w:rPr>
              <w:t xml:space="preserve">code by NHS </w:t>
            </w:r>
            <w:r w:rsidR="002D7269">
              <w:rPr>
                <w:rFonts w:eastAsia="Arial" w:cs="Arial"/>
                <w:color w:val="323130"/>
              </w:rPr>
              <w:t>data dictionary</w:t>
            </w:r>
            <w:r w:rsidR="00DE25D8">
              <w:rPr>
                <w:rFonts w:eastAsia="Arial" w:cs="Arial"/>
                <w:color w:val="323130"/>
              </w:rPr>
              <w:t xml:space="preserve">. </w:t>
            </w:r>
          </w:p>
        </w:tc>
      </w:tr>
      <w:tr w:rsidR="00987387" w:rsidRPr="00F7002C" w14:paraId="4CC26E96" w14:textId="77777777" w:rsidTr="3F945572">
        <w:tc>
          <w:tcPr>
            <w:tcW w:w="7823" w:type="dxa"/>
            <w:shd w:val="clear" w:color="auto" w:fill="auto"/>
          </w:tcPr>
          <w:p w14:paraId="4FC7CB24" w14:textId="02548CE1" w:rsidR="00987387" w:rsidRPr="6D83FC12" w:rsidRDefault="00987387" w:rsidP="00B4306D">
            <w:pPr>
              <w:spacing w:after="160"/>
              <w:ind w:left="-20" w:right="-20"/>
              <w:rPr>
                <w:rFonts w:eastAsia="Arial" w:cs="Arial"/>
                <w:color w:val="323130"/>
              </w:rPr>
            </w:pPr>
            <w:r>
              <w:rPr>
                <w:rFonts w:eastAsia="Arial" w:cs="Arial"/>
              </w:rPr>
              <w:t>Lack of s</w:t>
            </w:r>
            <w:r w:rsidRPr="6D83FC12">
              <w:rPr>
                <w:rFonts w:eastAsia="Arial" w:cs="Arial"/>
              </w:rPr>
              <w:t xml:space="preserve">pecific terms and categories of learning </w:t>
            </w:r>
            <w:r>
              <w:rPr>
                <w:rFonts w:eastAsia="Arial" w:cs="Arial"/>
              </w:rPr>
              <w:t xml:space="preserve">or physical </w:t>
            </w:r>
            <w:r w:rsidRPr="6D83FC12">
              <w:rPr>
                <w:rFonts w:eastAsia="Arial" w:cs="Arial"/>
              </w:rPr>
              <w:t>disability</w:t>
            </w:r>
            <w:r>
              <w:rPr>
                <w:rFonts w:eastAsia="Arial" w:cs="Arial"/>
              </w:rPr>
              <w:t xml:space="preserve"> </w:t>
            </w:r>
            <w:r w:rsidRPr="6D83FC12">
              <w:rPr>
                <w:rFonts w:eastAsia="Arial" w:cs="Arial"/>
              </w:rPr>
              <w:t xml:space="preserve">category and </w:t>
            </w:r>
            <w:r>
              <w:rPr>
                <w:rFonts w:eastAsia="Arial" w:cs="Arial"/>
              </w:rPr>
              <w:t>when</w:t>
            </w:r>
            <w:r w:rsidRPr="6D83FC12">
              <w:rPr>
                <w:rFonts w:eastAsia="Arial" w:cs="Arial"/>
              </w:rPr>
              <w:t xml:space="preserve"> sign language should be included</w:t>
            </w:r>
          </w:p>
        </w:tc>
        <w:tc>
          <w:tcPr>
            <w:tcW w:w="1696" w:type="dxa"/>
            <w:vMerge/>
          </w:tcPr>
          <w:p w14:paraId="3EC91033" w14:textId="4C9189B7" w:rsidR="00987387" w:rsidRPr="00F7002C" w:rsidRDefault="00987387" w:rsidP="001A2809">
            <w:pPr>
              <w:rPr>
                <w:rFonts w:eastAsiaTheme="minorEastAsia" w:cs="Arial"/>
              </w:rPr>
            </w:pPr>
          </w:p>
        </w:tc>
        <w:tc>
          <w:tcPr>
            <w:tcW w:w="2232" w:type="dxa"/>
            <w:shd w:val="clear" w:color="auto" w:fill="auto"/>
          </w:tcPr>
          <w:p w14:paraId="298C56B6" w14:textId="360E84F6" w:rsidR="00987387" w:rsidRPr="00F7002C" w:rsidRDefault="00987387" w:rsidP="001A2809">
            <w:pPr>
              <w:rPr>
                <w:rFonts w:eastAsiaTheme="minorEastAsia" w:cs="Arial"/>
              </w:rPr>
            </w:pPr>
            <w:r>
              <w:rPr>
                <w:rFonts w:eastAsiaTheme="minorEastAsia" w:cs="Arial"/>
              </w:rPr>
              <w:t>Absent</w:t>
            </w:r>
          </w:p>
        </w:tc>
        <w:tc>
          <w:tcPr>
            <w:tcW w:w="2986" w:type="dxa"/>
            <w:shd w:val="clear" w:color="auto" w:fill="auto"/>
          </w:tcPr>
          <w:p w14:paraId="07E73AAB" w14:textId="4B8BC8B0" w:rsidR="00987387" w:rsidRPr="00F7002C" w:rsidRDefault="27BCEDBE" w:rsidP="5120BFCD">
            <w:pPr>
              <w:rPr>
                <w:rFonts w:eastAsia="Arial" w:cs="Arial"/>
              </w:rPr>
            </w:pPr>
            <w:r w:rsidRPr="5120BFCD">
              <w:rPr>
                <w:rFonts w:eastAsia="Arial" w:cs="Arial"/>
              </w:rPr>
              <w:t>Standard includes a</w:t>
            </w:r>
            <w:r w:rsidR="6AE2878F" w:rsidRPr="5120BFCD">
              <w:rPr>
                <w:rFonts w:eastAsia="Arial" w:cs="Arial"/>
              </w:rPr>
              <w:t xml:space="preserve"> categorised</w:t>
            </w:r>
            <w:r w:rsidRPr="5120BFCD">
              <w:rPr>
                <w:rFonts w:eastAsia="Arial" w:cs="Arial"/>
              </w:rPr>
              <w:t xml:space="preserve"> individual requirements section and a history section </w:t>
            </w:r>
            <w:r w:rsidR="31FB6FAB" w:rsidRPr="5120BFCD">
              <w:rPr>
                <w:rFonts w:eastAsia="Arial" w:cs="Arial"/>
              </w:rPr>
              <w:t xml:space="preserve">to record any </w:t>
            </w:r>
            <w:r w:rsidR="151E634C" w:rsidRPr="5120BFCD">
              <w:rPr>
                <w:rFonts w:eastAsia="Arial" w:cs="Arial"/>
              </w:rPr>
              <w:t>disabilities</w:t>
            </w:r>
          </w:p>
        </w:tc>
      </w:tr>
      <w:tr w:rsidR="00987387" w:rsidRPr="00B449B3" w14:paraId="26E3A35C" w14:textId="77777777" w:rsidTr="3F945572">
        <w:tc>
          <w:tcPr>
            <w:tcW w:w="7823" w:type="dxa"/>
          </w:tcPr>
          <w:p w14:paraId="54E4DF13" w14:textId="7B33A764" w:rsidR="00987387" w:rsidRPr="00B449B3" w:rsidRDefault="00987387" w:rsidP="5D0DF361">
            <w:pPr>
              <w:rPr>
                <w:rFonts w:eastAsiaTheme="minorEastAsia" w:cs="Arial"/>
              </w:rPr>
            </w:pPr>
            <w:r w:rsidRPr="5D0DF361">
              <w:rPr>
                <w:rFonts w:eastAsia="Calibri" w:cs="Arial"/>
                <w:color w:val="000000" w:themeColor="text2"/>
              </w:rPr>
              <w:t>Whether the woman is under jurisdiction of the criminal justice system</w:t>
            </w:r>
          </w:p>
        </w:tc>
        <w:tc>
          <w:tcPr>
            <w:tcW w:w="1696" w:type="dxa"/>
            <w:vMerge/>
          </w:tcPr>
          <w:p w14:paraId="6B4EB2C8" w14:textId="32104C83" w:rsidR="00987387" w:rsidRPr="00B449B3" w:rsidRDefault="00987387" w:rsidP="00987387">
            <w:pPr>
              <w:rPr>
                <w:rFonts w:eastAsiaTheme="minorEastAsia" w:cs="Arial"/>
              </w:rPr>
            </w:pPr>
          </w:p>
        </w:tc>
        <w:tc>
          <w:tcPr>
            <w:tcW w:w="2232" w:type="dxa"/>
          </w:tcPr>
          <w:p w14:paraId="452D80C4" w14:textId="25D9397C" w:rsidR="00987387" w:rsidRPr="00B449B3" w:rsidRDefault="361576EC" w:rsidP="5120BFCD">
            <w:pPr>
              <w:rPr>
                <w:rFonts w:eastAsiaTheme="minorEastAsia" w:cs="Arial"/>
              </w:rPr>
            </w:pPr>
            <w:r w:rsidRPr="5120BFCD">
              <w:rPr>
                <w:rFonts w:eastAsia="Calibri" w:cs="Arial"/>
                <w:color w:val="000000" w:themeColor="text2"/>
              </w:rPr>
              <w:t>Currently recorded in the social context section, but could be made clearer</w:t>
            </w:r>
          </w:p>
        </w:tc>
        <w:tc>
          <w:tcPr>
            <w:tcW w:w="2986" w:type="dxa"/>
          </w:tcPr>
          <w:p w14:paraId="7DB1BE6F" w14:textId="42AADE5E" w:rsidR="00987387" w:rsidRPr="0059702F" w:rsidRDefault="361576EC" w:rsidP="00987387">
            <w:r w:rsidRPr="5120BFCD">
              <w:rPr>
                <w:rFonts w:eastAsia="Calibri" w:cs="Arial"/>
                <w:color w:val="000000" w:themeColor="text2"/>
              </w:rPr>
              <w:t>The implementation guidance will specify type of contact with criminal justice system under the social context section</w:t>
            </w:r>
          </w:p>
        </w:tc>
      </w:tr>
      <w:tr w:rsidR="00987387" w:rsidRPr="00B449B3" w14:paraId="34A03898" w14:textId="77777777" w:rsidTr="3F945572">
        <w:tc>
          <w:tcPr>
            <w:tcW w:w="7823" w:type="dxa"/>
          </w:tcPr>
          <w:p w14:paraId="3763237F" w14:textId="34FAC33B" w:rsidR="00987387" w:rsidRPr="00B449B3" w:rsidRDefault="00987387" w:rsidP="5D0DF361">
            <w:pPr>
              <w:rPr>
                <w:rFonts w:eastAsiaTheme="minorEastAsia" w:cs="Arial"/>
              </w:rPr>
            </w:pPr>
            <w:r w:rsidRPr="5D0DF361">
              <w:rPr>
                <w:rFonts w:eastAsia="Calibri" w:cs="Arial"/>
                <w:color w:val="000000" w:themeColor="text2"/>
              </w:rPr>
              <w:t>Whether the mother</w:t>
            </w:r>
            <w:r w:rsidR="003D1053" w:rsidRPr="5D0DF361">
              <w:rPr>
                <w:rFonts w:eastAsia="Calibri" w:cs="Arial"/>
                <w:color w:val="000000" w:themeColor="text2"/>
              </w:rPr>
              <w:t xml:space="preserve"> was previously </w:t>
            </w:r>
            <w:r w:rsidR="00FB1D37" w:rsidRPr="5D0DF361">
              <w:rPr>
                <w:rFonts w:eastAsia="Calibri" w:cs="Arial"/>
                <w:color w:val="000000" w:themeColor="text2"/>
              </w:rPr>
              <w:t>a looked after child</w:t>
            </w:r>
          </w:p>
        </w:tc>
        <w:tc>
          <w:tcPr>
            <w:tcW w:w="1696" w:type="dxa"/>
            <w:vMerge/>
          </w:tcPr>
          <w:p w14:paraId="71558D36" w14:textId="77777777" w:rsidR="00987387" w:rsidRDefault="00987387" w:rsidP="00987387">
            <w:pPr>
              <w:rPr>
                <w:rFonts w:eastAsiaTheme="minorEastAsia" w:cs="Arial"/>
              </w:rPr>
            </w:pPr>
          </w:p>
        </w:tc>
        <w:tc>
          <w:tcPr>
            <w:tcW w:w="2232" w:type="dxa"/>
          </w:tcPr>
          <w:p w14:paraId="7A1734CB" w14:textId="3521CE51" w:rsidR="00987387" w:rsidRPr="00E440B0" w:rsidRDefault="00987387" w:rsidP="00987387">
            <w:pPr>
              <w:spacing w:after="160"/>
              <w:rPr>
                <w:rFonts w:eastAsia="Arial" w:cs="Arial"/>
                <w:color w:val="000000" w:themeColor="text2"/>
              </w:rPr>
            </w:pPr>
          </w:p>
        </w:tc>
        <w:tc>
          <w:tcPr>
            <w:tcW w:w="2986" w:type="dxa"/>
          </w:tcPr>
          <w:p w14:paraId="67514A67" w14:textId="11F72E6F" w:rsidR="00987387" w:rsidRPr="00B449B3" w:rsidRDefault="00987387" w:rsidP="00987387">
            <w:pPr>
              <w:rPr>
                <w:rFonts w:eastAsiaTheme="minorEastAsia" w:cs="Arial"/>
              </w:rPr>
            </w:pPr>
            <w:r w:rsidRPr="0027005F">
              <w:rPr>
                <w:rFonts w:eastAsia="Calibri" w:cs="Arial"/>
                <w:color w:val="000000" w:themeColor="text2"/>
              </w:rPr>
              <w:t xml:space="preserve">The implementation guidance will </w:t>
            </w:r>
            <w:r>
              <w:rPr>
                <w:rFonts w:eastAsia="Calibri" w:cs="Arial"/>
                <w:color w:val="000000" w:themeColor="text2"/>
              </w:rPr>
              <w:t xml:space="preserve">advise that this may be recorded in </w:t>
            </w:r>
            <w:r w:rsidRPr="0027005F">
              <w:rPr>
                <w:rFonts w:eastAsia="Calibri" w:cs="Arial"/>
                <w:color w:val="000000" w:themeColor="text2"/>
              </w:rPr>
              <w:t>the social context section</w:t>
            </w:r>
          </w:p>
        </w:tc>
      </w:tr>
      <w:tr w:rsidR="00987387" w:rsidRPr="00B449B3" w14:paraId="506DAFD6" w14:textId="77777777" w:rsidTr="3F945572">
        <w:tc>
          <w:tcPr>
            <w:tcW w:w="7823" w:type="dxa"/>
          </w:tcPr>
          <w:p w14:paraId="7D3D08CB" w14:textId="52BD049B" w:rsidR="00987387" w:rsidRPr="00B449B3" w:rsidRDefault="00987387" w:rsidP="00987387">
            <w:pPr>
              <w:rPr>
                <w:rFonts w:eastAsiaTheme="minorEastAsia" w:cs="Arial"/>
              </w:rPr>
            </w:pPr>
            <w:r>
              <w:rPr>
                <w:rFonts w:eastAsia="Calibri" w:cs="Arial"/>
                <w:color w:val="000000" w:themeColor="text2"/>
              </w:rPr>
              <w:t xml:space="preserve">PCSP unsuitable </w:t>
            </w:r>
            <w:r w:rsidRPr="0027005F">
              <w:rPr>
                <w:rFonts w:eastAsia="Calibri" w:cs="Arial"/>
                <w:color w:val="000000" w:themeColor="text2"/>
              </w:rPr>
              <w:t>for diverse or minority groups</w:t>
            </w:r>
          </w:p>
        </w:tc>
        <w:tc>
          <w:tcPr>
            <w:tcW w:w="1696" w:type="dxa"/>
            <w:vMerge/>
          </w:tcPr>
          <w:p w14:paraId="29875958" w14:textId="77777777" w:rsidR="00987387" w:rsidRDefault="00987387" w:rsidP="00987387">
            <w:pPr>
              <w:rPr>
                <w:rFonts w:eastAsiaTheme="minorEastAsia" w:cs="Arial"/>
              </w:rPr>
            </w:pPr>
          </w:p>
        </w:tc>
        <w:tc>
          <w:tcPr>
            <w:tcW w:w="2232" w:type="dxa"/>
          </w:tcPr>
          <w:p w14:paraId="487B59B6" w14:textId="38669590" w:rsidR="00987387" w:rsidRPr="00E440B0" w:rsidRDefault="00987387" w:rsidP="00987387">
            <w:pPr>
              <w:spacing w:after="160"/>
              <w:rPr>
                <w:rFonts w:eastAsia="Arial" w:cs="Arial"/>
                <w:color w:val="000000" w:themeColor="text2"/>
              </w:rPr>
            </w:pPr>
            <w:r>
              <w:rPr>
                <w:rFonts w:eastAsia="Calibri" w:cs="Arial"/>
                <w:color w:val="000000" w:themeColor="text2"/>
              </w:rPr>
              <w:t>Absent</w:t>
            </w:r>
          </w:p>
        </w:tc>
        <w:tc>
          <w:tcPr>
            <w:tcW w:w="2986" w:type="dxa"/>
          </w:tcPr>
          <w:p w14:paraId="3F2D85AA" w14:textId="52847454" w:rsidR="00987387" w:rsidRPr="00B449B3" w:rsidRDefault="00987387" w:rsidP="00987387">
            <w:pPr>
              <w:rPr>
                <w:rFonts w:eastAsiaTheme="minorEastAsia" w:cs="Arial"/>
              </w:rPr>
            </w:pPr>
            <w:r w:rsidRPr="0027005F">
              <w:rPr>
                <w:rFonts w:eastAsia="Calibri" w:cs="Arial"/>
                <w:color w:val="000000" w:themeColor="text2"/>
              </w:rPr>
              <w:t xml:space="preserve">Recommendations to make changes to the </w:t>
            </w:r>
            <w:r w:rsidRPr="0027005F">
              <w:rPr>
                <w:rFonts w:eastAsia="Calibri" w:cs="Arial"/>
                <w:color w:val="000000" w:themeColor="text2"/>
              </w:rPr>
              <w:lastRenderedPageBreak/>
              <w:t>PCSP post publication of this report</w:t>
            </w:r>
          </w:p>
        </w:tc>
      </w:tr>
      <w:tr w:rsidR="00987387" w:rsidRPr="00B449B3" w14:paraId="6B2177BF" w14:textId="77777777" w:rsidTr="3F945572">
        <w:tc>
          <w:tcPr>
            <w:tcW w:w="7823" w:type="dxa"/>
          </w:tcPr>
          <w:p w14:paraId="7CA6E69D" w14:textId="59CFB876" w:rsidR="00987387" w:rsidRPr="00B449B3" w:rsidRDefault="00987387" w:rsidP="5D0DF361">
            <w:pPr>
              <w:rPr>
                <w:rFonts w:eastAsiaTheme="minorEastAsia" w:cs="Arial"/>
              </w:rPr>
            </w:pPr>
            <w:r w:rsidRPr="5D0DF361">
              <w:rPr>
                <w:rFonts w:eastAsia="Calibri" w:cs="Arial"/>
                <w:color w:val="000000" w:themeColor="text2"/>
              </w:rPr>
              <w:lastRenderedPageBreak/>
              <w:t>Language used to describe place of maternal birth</w:t>
            </w:r>
          </w:p>
        </w:tc>
        <w:tc>
          <w:tcPr>
            <w:tcW w:w="1696" w:type="dxa"/>
            <w:vMerge/>
          </w:tcPr>
          <w:p w14:paraId="29EA025C" w14:textId="77777777" w:rsidR="00987387" w:rsidRDefault="00987387" w:rsidP="00987387">
            <w:pPr>
              <w:rPr>
                <w:rFonts w:eastAsiaTheme="minorEastAsia" w:cs="Arial"/>
              </w:rPr>
            </w:pPr>
          </w:p>
        </w:tc>
        <w:tc>
          <w:tcPr>
            <w:tcW w:w="2232" w:type="dxa"/>
          </w:tcPr>
          <w:p w14:paraId="1169430A" w14:textId="5839A8A3" w:rsidR="00987387" w:rsidRPr="00E440B0" w:rsidRDefault="00987387" w:rsidP="00987387">
            <w:pPr>
              <w:spacing w:after="160"/>
              <w:rPr>
                <w:rFonts w:eastAsia="Arial" w:cs="Arial"/>
                <w:color w:val="000000" w:themeColor="text2"/>
              </w:rPr>
            </w:pPr>
            <w:r w:rsidRPr="0027005F">
              <w:rPr>
                <w:rFonts w:eastAsia="Calibri" w:cs="Arial"/>
                <w:color w:val="000000" w:themeColor="text2"/>
              </w:rPr>
              <w:t>Currently asks for ‘</w:t>
            </w:r>
            <w:r>
              <w:rPr>
                <w:rFonts w:eastAsia="Calibri" w:cs="Arial"/>
                <w:color w:val="000000" w:themeColor="text2"/>
              </w:rPr>
              <w:t>p</w:t>
            </w:r>
            <w:r w:rsidRPr="0027005F">
              <w:rPr>
                <w:rFonts w:eastAsia="Calibri" w:cs="Arial"/>
                <w:color w:val="000000" w:themeColor="text2"/>
              </w:rPr>
              <w:t>lace</w:t>
            </w:r>
            <w:r>
              <w:rPr>
                <w:rFonts w:eastAsia="Calibri" w:cs="Arial"/>
                <w:color w:val="000000" w:themeColor="text2"/>
              </w:rPr>
              <w:t>’</w:t>
            </w:r>
            <w:r w:rsidRPr="0027005F">
              <w:rPr>
                <w:rFonts w:eastAsia="Calibri" w:cs="Arial"/>
                <w:color w:val="000000" w:themeColor="text2"/>
              </w:rPr>
              <w:t xml:space="preserve"> of </w:t>
            </w:r>
            <w:r>
              <w:rPr>
                <w:rFonts w:eastAsia="Calibri" w:cs="Arial"/>
                <w:color w:val="000000" w:themeColor="text2"/>
              </w:rPr>
              <w:t>b</w:t>
            </w:r>
            <w:r w:rsidRPr="0027005F">
              <w:rPr>
                <w:rFonts w:eastAsia="Calibri" w:cs="Arial"/>
                <w:color w:val="000000" w:themeColor="text2"/>
              </w:rPr>
              <w:t>irth</w:t>
            </w:r>
          </w:p>
        </w:tc>
        <w:tc>
          <w:tcPr>
            <w:tcW w:w="2986" w:type="dxa"/>
          </w:tcPr>
          <w:p w14:paraId="0E3D9247" w14:textId="370756C6" w:rsidR="00987387" w:rsidRPr="00B449B3" w:rsidRDefault="00987387" w:rsidP="00987387">
            <w:pPr>
              <w:rPr>
                <w:rFonts w:eastAsiaTheme="minorEastAsia" w:cs="Arial"/>
              </w:rPr>
            </w:pPr>
            <w:r w:rsidRPr="0027005F">
              <w:rPr>
                <w:rFonts w:eastAsia="Calibri" w:cs="Arial"/>
                <w:color w:val="000000" w:themeColor="text2"/>
              </w:rPr>
              <w:t>Changed to ‘</w:t>
            </w:r>
            <w:r>
              <w:rPr>
                <w:rFonts w:eastAsia="Calibri" w:cs="Arial"/>
                <w:color w:val="000000" w:themeColor="text2"/>
              </w:rPr>
              <w:t>c</w:t>
            </w:r>
            <w:r w:rsidRPr="0027005F">
              <w:rPr>
                <w:rFonts w:eastAsia="Calibri" w:cs="Arial"/>
                <w:color w:val="000000" w:themeColor="text2"/>
              </w:rPr>
              <w:t>ountry code (birth)’</w:t>
            </w:r>
          </w:p>
        </w:tc>
      </w:tr>
      <w:tr w:rsidR="00594E66" w:rsidRPr="00B449B3" w14:paraId="2234583C" w14:textId="77777777" w:rsidTr="3F945572">
        <w:tc>
          <w:tcPr>
            <w:tcW w:w="7823" w:type="dxa"/>
          </w:tcPr>
          <w:p w14:paraId="10374EF3" w14:textId="1CFBD855" w:rsidR="00594E66" w:rsidRPr="00E440B0" w:rsidRDefault="00594E66" w:rsidP="001A2809">
            <w:pPr>
              <w:spacing w:after="160"/>
              <w:rPr>
                <w:rFonts w:eastAsia="Arial" w:cs="Arial"/>
              </w:rPr>
            </w:pPr>
            <w:r>
              <w:rPr>
                <w:rFonts w:eastAsia="Arial" w:cs="Arial"/>
              </w:rPr>
              <w:t>N</w:t>
            </w:r>
            <w:r w:rsidRPr="00E440B0">
              <w:rPr>
                <w:rFonts w:eastAsia="Arial" w:cs="Arial"/>
              </w:rPr>
              <w:t>ature and method of conception</w:t>
            </w:r>
            <w:r>
              <w:rPr>
                <w:rFonts w:eastAsia="Arial" w:cs="Arial"/>
              </w:rPr>
              <w:t>,</w:t>
            </w:r>
            <w:r w:rsidRPr="00E440B0">
              <w:rPr>
                <w:rFonts w:eastAsia="Arial" w:cs="Arial"/>
              </w:rPr>
              <w:t xml:space="preserve"> including details of</w:t>
            </w:r>
            <w:r>
              <w:rPr>
                <w:rFonts w:eastAsia="Arial" w:cs="Arial"/>
              </w:rPr>
              <w:t xml:space="preserve"> and reasons for</w:t>
            </w:r>
            <w:r w:rsidRPr="00E440B0">
              <w:rPr>
                <w:rFonts w:eastAsia="Arial" w:cs="Arial"/>
              </w:rPr>
              <w:t xml:space="preserve"> artificial insemination</w:t>
            </w:r>
          </w:p>
          <w:p w14:paraId="3621F469" w14:textId="77777777" w:rsidR="00594E66" w:rsidRPr="00E440B0" w:rsidRDefault="00594E66" w:rsidP="001A2809">
            <w:pPr>
              <w:spacing w:after="160"/>
              <w:rPr>
                <w:rFonts w:eastAsia="Arial" w:cs="Arial"/>
              </w:rPr>
            </w:pPr>
          </w:p>
        </w:tc>
        <w:tc>
          <w:tcPr>
            <w:tcW w:w="1696" w:type="dxa"/>
            <w:vMerge w:val="restart"/>
          </w:tcPr>
          <w:p w14:paraId="4FAA321E" w14:textId="30B675F0" w:rsidR="00594E66" w:rsidRDefault="66E2AB35" w:rsidP="4F6F3235">
            <w:pPr>
              <w:rPr>
                <w:rFonts w:eastAsiaTheme="minorEastAsia" w:cs="Arial"/>
              </w:rPr>
            </w:pPr>
            <w:r w:rsidRPr="4F6F3235">
              <w:rPr>
                <w:rFonts w:eastAsiaTheme="minorEastAsia" w:cs="Arial"/>
              </w:rPr>
              <w:t xml:space="preserve">Women </w:t>
            </w:r>
          </w:p>
        </w:tc>
        <w:tc>
          <w:tcPr>
            <w:tcW w:w="2232" w:type="dxa"/>
          </w:tcPr>
          <w:p w14:paraId="4F5177CC" w14:textId="086EE02D" w:rsidR="00594E66" w:rsidRPr="00E440B0" w:rsidRDefault="00594E66" w:rsidP="001A2809">
            <w:pPr>
              <w:spacing w:after="160"/>
              <w:rPr>
                <w:rFonts w:eastAsia="Arial" w:cs="Arial"/>
              </w:rPr>
            </w:pPr>
            <w:r>
              <w:rPr>
                <w:rFonts w:eastAsia="Arial" w:cs="Arial"/>
              </w:rPr>
              <w:t>Absent</w:t>
            </w:r>
          </w:p>
        </w:tc>
        <w:tc>
          <w:tcPr>
            <w:tcW w:w="2986" w:type="dxa"/>
          </w:tcPr>
          <w:p w14:paraId="036DB138" w14:textId="797CD457" w:rsidR="00594E66" w:rsidRPr="00B449B3" w:rsidRDefault="61F3C3FE" w:rsidP="3F945572">
            <w:pPr>
              <w:rPr>
                <w:rFonts w:eastAsiaTheme="minorEastAsia" w:cs="Arial"/>
              </w:rPr>
            </w:pPr>
            <w:r w:rsidRPr="3F945572">
              <w:rPr>
                <w:rFonts w:eastAsia="Calibri" w:cs="Arial"/>
                <w:color w:val="000000" w:themeColor="text2"/>
              </w:rPr>
              <w:t xml:space="preserve">May be recorded </w:t>
            </w:r>
            <w:r w:rsidR="3A8B63B8" w:rsidRPr="3F945572">
              <w:rPr>
                <w:rFonts w:eastAsia="Calibri" w:cs="Arial"/>
                <w:color w:val="000000" w:themeColor="text2"/>
              </w:rPr>
              <w:t>in clinical</w:t>
            </w:r>
            <w:r w:rsidRPr="3F945572">
              <w:rPr>
                <w:rFonts w:eastAsia="Calibri" w:cs="Arial"/>
                <w:color w:val="000000" w:themeColor="text2"/>
              </w:rPr>
              <w:t xml:space="preserve"> summary section</w:t>
            </w:r>
          </w:p>
        </w:tc>
      </w:tr>
      <w:tr w:rsidR="00594E66" w:rsidRPr="00B449B3" w14:paraId="31A59934" w14:textId="77777777" w:rsidTr="3F945572">
        <w:tc>
          <w:tcPr>
            <w:tcW w:w="7823" w:type="dxa"/>
          </w:tcPr>
          <w:p w14:paraId="6AF64AFA" w14:textId="2AA68CFF" w:rsidR="00594E66" w:rsidRPr="0027005F" w:rsidRDefault="4624406B" w:rsidP="00594E66">
            <w:pPr>
              <w:spacing w:after="160"/>
              <w:rPr>
                <w:rFonts w:eastAsia="Arial" w:cs="Arial"/>
                <w:color w:val="000000" w:themeColor="text2"/>
              </w:rPr>
            </w:pPr>
            <w:r w:rsidRPr="5CC1A9C3">
              <w:rPr>
                <w:rFonts w:eastAsia="Calibri" w:cs="Arial"/>
                <w:color w:val="000000" w:themeColor="text2"/>
              </w:rPr>
              <w:t>Variation in literacy levels and</w:t>
            </w:r>
            <w:r w:rsidRPr="5CC1A9C3">
              <w:rPr>
                <w:rFonts w:eastAsia="Arial" w:cs="Arial"/>
                <w:color w:val="000000" w:themeColor="text2"/>
              </w:rPr>
              <w:t xml:space="preserve"> challenges associated with language differences, crossing borders and </w:t>
            </w:r>
            <w:r w:rsidR="72199492" w:rsidRPr="5CC1A9C3">
              <w:rPr>
                <w:rFonts w:eastAsia="Arial" w:cs="Arial"/>
                <w:color w:val="000000" w:themeColor="text2"/>
              </w:rPr>
              <w:t>accessing care in a second language</w:t>
            </w:r>
          </w:p>
          <w:p w14:paraId="78CC950E" w14:textId="77777777" w:rsidR="00594E66" w:rsidRDefault="00594E66" w:rsidP="00594E66">
            <w:pPr>
              <w:spacing w:after="160"/>
              <w:rPr>
                <w:rFonts w:eastAsia="Arial" w:cs="Arial"/>
              </w:rPr>
            </w:pPr>
          </w:p>
        </w:tc>
        <w:tc>
          <w:tcPr>
            <w:tcW w:w="1696" w:type="dxa"/>
            <w:vMerge/>
          </w:tcPr>
          <w:p w14:paraId="5B7F43F4" w14:textId="7D6440A5" w:rsidR="00594E66" w:rsidRDefault="00594E66" w:rsidP="00594E66">
            <w:pPr>
              <w:rPr>
                <w:rFonts w:eastAsiaTheme="minorEastAsia" w:cs="Arial"/>
              </w:rPr>
            </w:pPr>
          </w:p>
        </w:tc>
        <w:tc>
          <w:tcPr>
            <w:tcW w:w="2232" w:type="dxa"/>
          </w:tcPr>
          <w:p w14:paraId="3C5EC9DF" w14:textId="7FE6CEBC" w:rsidR="00594E66" w:rsidRDefault="00594E66" w:rsidP="00594E66">
            <w:pPr>
              <w:spacing w:after="160"/>
              <w:rPr>
                <w:rFonts w:eastAsia="Arial" w:cs="Arial"/>
              </w:rPr>
            </w:pPr>
            <w:r w:rsidRPr="0027005F">
              <w:rPr>
                <w:rFonts w:eastAsia="Calibri" w:cs="Arial"/>
                <w:color w:val="000000" w:themeColor="text2"/>
              </w:rPr>
              <w:t xml:space="preserve">Educational </w:t>
            </w:r>
            <w:r>
              <w:rPr>
                <w:rFonts w:eastAsia="Calibri" w:cs="Arial"/>
                <w:color w:val="000000" w:themeColor="text2"/>
              </w:rPr>
              <w:t>history section already under social context section in current standard</w:t>
            </w:r>
            <w:r w:rsidRPr="0027005F">
              <w:rPr>
                <w:rFonts w:eastAsia="Calibri" w:cs="Arial"/>
                <w:color w:val="000000" w:themeColor="text2"/>
              </w:rPr>
              <w:t xml:space="preserve"> </w:t>
            </w:r>
          </w:p>
        </w:tc>
        <w:tc>
          <w:tcPr>
            <w:tcW w:w="2986" w:type="dxa"/>
          </w:tcPr>
          <w:p w14:paraId="1B734EE0" w14:textId="5495F5FC" w:rsidR="00594E66" w:rsidRDefault="00594E66" w:rsidP="00594E66">
            <w:pPr>
              <w:rPr>
                <w:rFonts w:eastAsia="Calibri" w:cs="Arial"/>
                <w:color w:val="000000" w:themeColor="text2"/>
              </w:rPr>
            </w:pPr>
            <w:r w:rsidRPr="0027005F">
              <w:rPr>
                <w:rFonts w:eastAsia="Calibri" w:cs="Arial"/>
                <w:color w:val="000000" w:themeColor="text2"/>
              </w:rPr>
              <w:t xml:space="preserve">Implementation guidance added to </w:t>
            </w:r>
            <w:r>
              <w:rPr>
                <w:rFonts w:eastAsia="Calibri" w:cs="Arial"/>
                <w:color w:val="000000" w:themeColor="text2"/>
              </w:rPr>
              <w:t>e</w:t>
            </w:r>
            <w:r w:rsidRPr="0027005F">
              <w:rPr>
                <w:rFonts w:eastAsia="Calibri" w:cs="Arial"/>
                <w:color w:val="000000" w:themeColor="text2"/>
              </w:rPr>
              <w:t xml:space="preserve">ducational </w:t>
            </w:r>
            <w:r>
              <w:rPr>
                <w:rFonts w:eastAsia="Calibri" w:cs="Arial"/>
                <w:color w:val="000000" w:themeColor="text2"/>
              </w:rPr>
              <w:t>h</w:t>
            </w:r>
            <w:r w:rsidRPr="0027005F">
              <w:rPr>
                <w:rFonts w:eastAsia="Calibri" w:cs="Arial"/>
                <w:color w:val="000000" w:themeColor="text2"/>
              </w:rPr>
              <w:t>istory</w:t>
            </w:r>
            <w:r>
              <w:rPr>
                <w:rFonts w:eastAsia="Calibri" w:cs="Arial"/>
                <w:color w:val="000000" w:themeColor="text2"/>
              </w:rPr>
              <w:t xml:space="preserve"> standard</w:t>
            </w:r>
            <w:r w:rsidRPr="0027005F">
              <w:rPr>
                <w:rFonts w:eastAsia="Calibri" w:cs="Arial"/>
                <w:color w:val="000000" w:themeColor="text2"/>
              </w:rPr>
              <w:t xml:space="preserve"> to advise that this is where level of literacy should be captured </w:t>
            </w:r>
          </w:p>
        </w:tc>
      </w:tr>
      <w:tr w:rsidR="00987387" w:rsidRPr="00B449B3" w14:paraId="6A55C42D" w14:textId="77777777" w:rsidTr="3F945572">
        <w:tc>
          <w:tcPr>
            <w:tcW w:w="7823" w:type="dxa"/>
          </w:tcPr>
          <w:p w14:paraId="05FEBDCB" w14:textId="03B00B59" w:rsidR="00987387" w:rsidRPr="00B449B3" w:rsidRDefault="00987387" w:rsidP="00987387">
            <w:pPr>
              <w:spacing w:after="160"/>
              <w:rPr>
                <w:rFonts w:eastAsiaTheme="minorEastAsia" w:cs="Arial"/>
              </w:rPr>
            </w:pPr>
            <w:r w:rsidRPr="0027005F">
              <w:rPr>
                <w:rFonts w:eastAsia="Calibri" w:cs="Arial"/>
                <w:color w:val="000000" w:themeColor="text2"/>
              </w:rPr>
              <w:t>The age of the egg/embryo donor when freezing takes place</w:t>
            </w:r>
            <w:r>
              <w:rPr>
                <w:rFonts w:eastAsia="Calibri" w:cs="Arial"/>
                <w:color w:val="000000" w:themeColor="text2"/>
              </w:rPr>
              <w:t xml:space="preserve">, </w:t>
            </w:r>
            <w:r w:rsidRPr="0027005F">
              <w:rPr>
                <w:rFonts w:eastAsia="Calibri" w:cs="Arial"/>
                <w:color w:val="000000" w:themeColor="text2"/>
              </w:rPr>
              <w:t xml:space="preserve">which </w:t>
            </w:r>
            <w:r>
              <w:rPr>
                <w:rFonts w:eastAsia="Calibri" w:cs="Arial"/>
                <w:color w:val="000000" w:themeColor="text2"/>
              </w:rPr>
              <w:t>may</w:t>
            </w:r>
            <w:r w:rsidRPr="0027005F">
              <w:rPr>
                <w:rFonts w:eastAsia="Calibri" w:cs="Arial"/>
                <w:color w:val="000000" w:themeColor="text2"/>
              </w:rPr>
              <w:t xml:space="preserve"> be clinically relevant</w:t>
            </w:r>
          </w:p>
        </w:tc>
        <w:tc>
          <w:tcPr>
            <w:tcW w:w="1696" w:type="dxa"/>
            <w:vMerge w:val="restart"/>
          </w:tcPr>
          <w:p w14:paraId="45F912CB" w14:textId="77777777" w:rsidR="00987387" w:rsidRPr="00B449B3" w:rsidRDefault="00987387" w:rsidP="00987387">
            <w:pPr>
              <w:rPr>
                <w:rFonts w:eastAsiaTheme="minorEastAsia" w:cs="Arial"/>
              </w:rPr>
            </w:pPr>
            <w:r>
              <w:rPr>
                <w:rFonts w:eastAsiaTheme="minorEastAsia" w:cs="Arial"/>
              </w:rPr>
              <w:t>Minority groups</w:t>
            </w:r>
          </w:p>
          <w:p w14:paraId="7F52D174" w14:textId="77777777" w:rsidR="00987387" w:rsidRDefault="00987387" w:rsidP="00987387">
            <w:pPr>
              <w:rPr>
                <w:rFonts w:eastAsiaTheme="minorEastAsia" w:cs="Arial"/>
              </w:rPr>
            </w:pPr>
          </w:p>
          <w:p w14:paraId="18C3BF29" w14:textId="1ED9ED84" w:rsidR="00987387" w:rsidRPr="00B449B3" w:rsidRDefault="00987387" w:rsidP="00987387">
            <w:pPr>
              <w:rPr>
                <w:rFonts w:eastAsiaTheme="minorEastAsia" w:cs="Arial"/>
              </w:rPr>
            </w:pPr>
          </w:p>
        </w:tc>
        <w:tc>
          <w:tcPr>
            <w:tcW w:w="2232" w:type="dxa"/>
          </w:tcPr>
          <w:p w14:paraId="28893407" w14:textId="65E90025" w:rsidR="00987387" w:rsidRPr="00B449B3" w:rsidRDefault="00987387" w:rsidP="00987387">
            <w:pPr>
              <w:rPr>
                <w:rFonts w:eastAsiaTheme="minorEastAsia" w:cs="Arial"/>
              </w:rPr>
            </w:pPr>
            <w:r w:rsidRPr="0027005F">
              <w:rPr>
                <w:rFonts w:eastAsia="Calibri" w:cs="Arial"/>
                <w:color w:val="000000" w:themeColor="text2"/>
              </w:rPr>
              <w:t xml:space="preserve">Absent </w:t>
            </w:r>
          </w:p>
        </w:tc>
        <w:tc>
          <w:tcPr>
            <w:tcW w:w="2986" w:type="dxa"/>
          </w:tcPr>
          <w:p w14:paraId="329DC9DC" w14:textId="768C9355" w:rsidR="00987387" w:rsidRPr="00B449B3" w:rsidRDefault="00987387" w:rsidP="00987387">
            <w:pPr>
              <w:rPr>
                <w:rFonts w:eastAsiaTheme="minorEastAsia" w:cs="Arial"/>
              </w:rPr>
            </w:pPr>
            <w:r w:rsidRPr="0027005F">
              <w:rPr>
                <w:rFonts w:eastAsia="Calibri" w:cs="Arial"/>
                <w:color w:val="000000" w:themeColor="text2"/>
              </w:rPr>
              <w:t>In the context of IVF/egg donation, the age of the donor of the egg/embryo when freezing takes place is now recorded</w:t>
            </w:r>
            <w:r>
              <w:rPr>
                <w:rFonts w:eastAsia="Calibri" w:cs="Arial"/>
                <w:color w:val="000000" w:themeColor="text2"/>
              </w:rPr>
              <w:t xml:space="preserve"> in the standard</w:t>
            </w:r>
          </w:p>
        </w:tc>
      </w:tr>
      <w:tr w:rsidR="00987387" w:rsidRPr="00B449B3" w14:paraId="11D66260" w14:textId="77777777" w:rsidTr="3F945572">
        <w:tc>
          <w:tcPr>
            <w:tcW w:w="7823" w:type="dxa"/>
          </w:tcPr>
          <w:p w14:paraId="2AAD36C5" w14:textId="77777777" w:rsidR="00987387" w:rsidRDefault="00987387" w:rsidP="00987387">
            <w:pPr>
              <w:rPr>
                <w:rFonts w:eastAsiaTheme="minorEastAsia" w:cs="Arial"/>
              </w:rPr>
            </w:pPr>
            <w:r>
              <w:rPr>
                <w:rFonts w:eastAsiaTheme="minorEastAsia" w:cs="Arial"/>
              </w:rPr>
              <w:t xml:space="preserve">Preference for seeing female doctors or midwives </w:t>
            </w:r>
          </w:p>
          <w:p w14:paraId="10ED5B5B" w14:textId="77777777" w:rsidR="00987387" w:rsidRPr="0027005F" w:rsidRDefault="00987387" w:rsidP="00987387">
            <w:pPr>
              <w:spacing w:after="160"/>
              <w:rPr>
                <w:rFonts w:eastAsia="Calibri" w:cs="Arial"/>
                <w:color w:val="000000" w:themeColor="text2"/>
              </w:rPr>
            </w:pPr>
          </w:p>
        </w:tc>
        <w:tc>
          <w:tcPr>
            <w:tcW w:w="1696" w:type="dxa"/>
            <w:vMerge/>
          </w:tcPr>
          <w:p w14:paraId="7CD660CF" w14:textId="77777777" w:rsidR="00987387" w:rsidRDefault="00987387" w:rsidP="00987387">
            <w:pPr>
              <w:rPr>
                <w:rFonts w:eastAsiaTheme="minorEastAsia" w:cs="Arial"/>
              </w:rPr>
            </w:pPr>
          </w:p>
        </w:tc>
        <w:tc>
          <w:tcPr>
            <w:tcW w:w="2232" w:type="dxa"/>
          </w:tcPr>
          <w:p w14:paraId="257F70C8" w14:textId="77777777" w:rsidR="00987387" w:rsidRPr="0027005F" w:rsidRDefault="00987387" w:rsidP="00987387">
            <w:pPr>
              <w:spacing w:after="160"/>
              <w:rPr>
                <w:rFonts w:eastAsia="Arial" w:cs="Arial"/>
                <w:color w:val="000000" w:themeColor="text2"/>
              </w:rPr>
            </w:pPr>
            <w:r>
              <w:rPr>
                <w:rFonts w:eastAsia="Arial" w:cs="Arial"/>
                <w:color w:val="000000" w:themeColor="text2"/>
              </w:rPr>
              <w:t>Absent</w:t>
            </w:r>
          </w:p>
          <w:p w14:paraId="474CF297" w14:textId="77777777" w:rsidR="00987387" w:rsidRPr="0027005F" w:rsidRDefault="00987387" w:rsidP="00987387">
            <w:pPr>
              <w:rPr>
                <w:rFonts w:eastAsia="Calibri" w:cs="Arial"/>
                <w:color w:val="000000" w:themeColor="text2"/>
              </w:rPr>
            </w:pPr>
          </w:p>
        </w:tc>
        <w:tc>
          <w:tcPr>
            <w:tcW w:w="2986" w:type="dxa"/>
          </w:tcPr>
          <w:p w14:paraId="6E035B67" w14:textId="672C86C3" w:rsidR="00987387" w:rsidRPr="0027005F" w:rsidRDefault="361576EC" w:rsidP="00987387">
            <w:pPr>
              <w:rPr>
                <w:rFonts w:eastAsia="Calibri" w:cs="Arial"/>
                <w:color w:val="000000" w:themeColor="text2"/>
              </w:rPr>
            </w:pPr>
            <w:r>
              <w:t>The ability to record a request for care by a female clinician is included in the new standard</w:t>
            </w:r>
          </w:p>
        </w:tc>
      </w:tr>
      <w:tr w:rsidR="00987387" w:rsidRPr="00B449B3" w14:paraId="702A1C8C" w14:textId="77777777" w:rsidTr="3F945572">
        <w:tc>
          <w:tcPr>
            <w:tcW w:w="7823" w:type="dxa"/>
          </w:tcPr>
          <w:p w14:paraId="3EF70F71" w14:textId="539A205E" w:rsidR="00987387" w:rsidRPr="00E440B0" w:rsidRDefault="2FEF1DF9" w:rsidP="00987387">
            <w:pPr>
              <w:spacing w:after="160"/>
              <w:rPr>
                <w:rFonts w:eastAsia="Arial" w:cs="Arial"/>
              </w:rPr>
            </w:pPr>
            <w:r w:rsidRPr="5CC1A9C3">
              <w:rPr>
                <w:rFonts w:eastAsia="Arial" w:cs="Arial"/>
              </w:rPr>
              <w:t xml:space="preserve">Non-traditional family structures, gender identities and relationship status </w:t>
            </w:r>
          </w:p>
          <w:p w14:paraId="43A71937" w14:textId="77777777" w:rsidR="00987387" w:rsidRPr="0027005F" w:rsidRDefault="00987387" w:rsidP="00987387">
            <w:pPr>
              <w:spacing w:after="160"/>
              <w:rPr>
                <w:rFonts w:eastAsia="Calibri" w:cs="Arial"/>
                <w:color w:val="000000" w:themeColor="text2"/>
              </w:rPr>
            </w:pPr>
          </w:p>
        </w:tc>
        <w:tc>
          <w:tcPr>
            <w:tcW w:w="1696" w:type="dxa"/>
            <w:vMerge/>
          </w:tcPr>
          <w:p w14:paraId="7C7F215A" w14:textId="77777777" w:rsidR="00987387" w:rsidRDefault="00987387" w:rsidP="00987387">
            <w:pPr>
              <w:rPr>
                <w:rFonts w:eastAsiaTheme="minorEastAsia" w:cs="Arial"/>
              </w:rPr>
            </w:pPr>
          </w:p>
        </w:tc>
        <w:tc>
          <w:tcPr>
            <w:tcW w:w="2232" w:type="dxa"/>
          </w:tcPr>
          <w:p w14:paraId="342F79C0" w14:textId="271839CB" w:rsidR="00987387" w:rsidRPr="0027005F" w:rsidRDefault="00987387" w:rsidP="00987387">
            <w:pPr>
              <w:rPr>
                <w:rFonts w:eastAsia="Calibri" w:cs="Arial"/>
                <w:color w:val="000000" w:themeColor="text2"/>
              </w:rPr>
            </w:pPr>
            <w:r>
              <w:rPr>
                <w:rFonts w:eastAsia="Calibri" w:cs="Arial"/>
                <w:color w:val="000000" w:themeColor="text2"/>
              </w:rPr>
              <w:t>Absent</w:t>
            </w:r>
          </w:p>
        </w:tc>
        <w:tc>
          <w:tcPr>
            <w:tcW w:w="2986" w:type="dxa"/>
          </w:tcPr>
          <w:p w14:paraId="1C5E7E90" w14:textId="676DEF1E" w:rsidR="00987387" w:rsidRPr="0027005F" w:rsidRDefault="00987387" w:rsidP="00987387">
            <w:pPr>
              <w:rPr>
                <w:rFonts w:eastAsia="Calibri" w:cs="Arial"/>
                <w:color w:val="000000" w:themeColor="text2"/>
              </w:rPr>
            </w:pPr>
            <w:r w:rsidRPr="0027005F">
              <w:rPr>
                <w:rFonts w:eastAsia="Calibri" w:cs="Arial"/>
                <w:color w:val="000000" w:themeColor="text2"/>
              </w:rPr>
              <w:t xml:space="preserve">The implementation guidance will </w:t>
            </w:r>
            <w:r>
              <w:rPr>
                <w:rFonts w:eastAsia="Calibri" w:cs="Arial"/>
                <w:color w:val="000000" w:themeColor="text2"/>
              </w:rPr>
              <w:t xml:space="preserve">advise that this may be recorded in </w:t>
            </w:r>
            <w:r w:rsidRPr="0027005F">
              <w:rPr>
                <w:rFonts w:eastAsia="Calibri" w:cs="Arial"/>
                <w:color w:val="000000" w:themeColor="text2"/>
              </w:rPr>
              <w:t>the social context section</w:t>
            </w:r>
          </w:p>
        </w:tc>
      </w:tr>
      <w:tr w:rsidR="00987387" w:rsidRPr="00B449B3" w14:paraId="7F793FDE" w14:textId="77777777" w:rsidTr="3F945572">
        <w:tc>
          <w:tcPr>
            <w:tcW w:w="7823" w:type="dxa"/>
          </w:tcPr>
          <w:p w14:paraId="5115D844" w14:textId="0F9A8B1B" w:rsidR="00987387" w:rsidRPr="0027005F" w:rsidRDefault="00987387" w:rsidP="00987387">
            <w:pPr>
              <w:spacing w:after="160"/>
              <w:rPr>
                <w:rFonts w:eastAsia="Calibri" w:cs="Arial"/>
                <w:color w:val="000000" w:themeColor="text2"/>
              </w:rPr>
            </w:pPr>
            <w:r>
              <w:rPr>
                <w:rFonts w:eastAsia="Arial" w:cs="Arial"/>
                <w:color w:val="000000" w:themeColor="text2"/>
              </w:rPr>
              <w:t>Prison healthcare records are often separate to NHS records leading to inconsistency and duplication of information</w:t>
            </w:r>
          </w:p>
        </w:tc>
        <w:tc>
          <w:tcPr>
            <w:tcW w:w="1696" w:type="dxa"/>
            <w:vMerge/>
          </w:tcPr>
          <w:p w14:paraId="4E16768E" w14:textId="7397E442" w:rsidR="00987387" w:rsidRDefault="00987387" w:rsidP="00987387">
            <w:pPr>
              <w:rPr>
                <w:rFonts w:eastAsiaTheme="minorEastAsia" w:cs="Arial"/>
              </w:rPr>
            </w:pPr>
          </w:p>
        </w:tc>
        <w:tc>
          <w:tcPr>
            <w:tcW w:w="2232" w:type="dxa"/>
          </w:tcPr>
          <w:p w14:paraId="4ECEF4DC" w14:textId="7B7FFC8C" w:rsidR="00987387" w:rsidRPr="0027005F" w:rsidRDefault="00987387" w:rsidP="00987387">
            <w:pPr>
              <w:rPr>
                <w:rFonts w:eastAsia="Calibri" w:cs="Arial"/>
                <w:color w:val="000000" w:themeColor="text2"/>
              </w:rPr>
            </w:pPr>
            <w:r>
              <w:rPr>
                <w:rFonts w:eastAsia="Calibri" w:cs="Arial"/>
                <w:color w:val="000000" w:themeColor="text2"/>
              </w:rPr>
              <w:t>Absent</w:t>
            </w:r>
          </w:p>
        </w:tc>
        <w:tc>
          <w:tcPr>
            <w:tcW w:w="2986" w:type="dxa"/>
          </w:tcPr>
          <w:p w14:paraId="74947C80" w14:textId="4910FD1B" w:rsidR="00987387" w:rsidRPr="0027005F" w:rsidRDefault="2FEF1DF9" w:rsidP="5CC1A9C3">
            <w:pPr>
              <w:rPr>
                <w:rFonts w:eastAsiaTheme="minorEastAsia" w:cs="Arial"/>
              </w:rPr>
            </w:pPr>
            <w:r w:rsidRPr="5CC1A9C3">
              <w:rPr>
                <w:rFonts w:eastAsiaTheme="minorEastAsia" w:cs="Arial"/>
              </w:rPr>
              <w:t xml:space="preserve">Recommendation for the DMRSv2 to apply to </w:t>
            </w:r>
            <w:r w:rsidRPr="5CC1A9C3">
              <w:rPr>
                <w:rFonts w:eastAsiaTheme="minorEastAsia" w:cs="Arial"/>
              </w:rPr>
              <w:lastRenderedPageBreak/>
              <w:t>prison systems</w:t>
            </w:r>
            <w:r w:rsidR="3C979C53" w:rsidRPr="5CC1A9C3">
              <w:rPr>
                <w:rFonts w:eastAsiaTheme="minorEastAsia" w:cs="Arial"/>
              </w:rPr>
              <w:t>’ maternity records</w:t>
            </w:r>
          </w:p>
        </w:tc>
      </w:tr>
      <w:tr w:rsidR="00987387" w:rsidRPr="00B449B3" w14:paraId="260B6C1F" w14:textId="77777777" w:rsidTr="3F945572">
        <w:tc>
          <w:tcPr>
            <w:tcW w:w="7823" w:type="dxa"/>
            <w:shd w:val="clear" w:color="auto" w:fill="D8E0E8" w:themeFill="accent5"/>
          </w:tcPr>
          <w:p w14:paraId="0B94F81F" w14:textId="1B23730D" w:rsidR="00987387" w:rsidRDefault="00987387" w:rsidP="00987387">
            <w:pPr>
              <w:rPr>
                <w:rFonts w:eastAsiaTheme="minorEastAsia" w:cs="Arial"/>
              </w:rPr>
            </w:pPr>
            <w:r>
              <w:rPr>
                <w:rFonts w:eastAsiaTheme="minorEastAsia" w:cs="Arial"/>
              </w:rPr>
              <w:lastRenderedPageBreak/>
              <w:t>Maternal physical and mental health</w:t>
            </w:r>
          </w:p>
        </w:tc>
        <w:tc>
          <w:tcPr>
            <w:tcW w:w="1696" w:type="dxa"/>
            <w:shd w:val="clear" w:color="auto" w:fill="D8E0E8" w:themeFill="accent5"/>
          </w:tcPr>
          <w:p w14:paraId="6CFF7887" w14:textId="77777777" w:rsidR="00987387" w:rsidRPr="00B449B3" w:rsidRDefault="00987387" w:rsidP="00987387">
            <w:pPr>
              <w:rPr>
                <w:rFonts w:eastAsiaTheme="minorEastAsia" w:cs="Arial"/>
              </w:rPr>
            </w:pPr>
          </w:p>
        </w:tc>
        <w:tc>
          <w:tcPr>
            <w:tcW w:w="2232" w:type="dxa"/>
            <w:shd w:val="clear" w:color="auto" w:fill="D8E0E8" w:themeFill="accent5"/>
          </w:tcPr>
          <w:p w14:paraId="1FBFC6E2" w14:textId="0853770E" w:rsidR="00987387" w:rsidRPr="00B449B3" w:rsidRDefault="00987387" w:rsidP="00987387">
            <w:pPr>
              <w:rPr>
                <w:rFonts w:eastAsiaTheme="minorEastAsia" w:cs="Arial"/>
              </w:rPr>
            </w:pPr>
          </w:p>
        </w:tc>
        <w:tc>
          <w:tcPr>
            <w:tcW w:w="2986" w:type="dxa"/>
            <w:shd w:val="clear" w:color="auto" w:fill="D8E0E8" w:themeFill="accent5"/>
          </w:tcPr>
          <w:p w14:paraId="1B3D9F0D" w14:textId="77777777" w:rsidR="00987387" w:rsidRPr="00B449B3" w:rsidRDefault="00987387" w:rsidP="00987387">
            <w:pPr>
              <w:rPr>
                <w:rFonts w:eastAsiaTheme="minorEastAsia" w:cs="Arial"/>
              </w:rPr>
            </w:pPr>
          </w:p>
        </w:tc>
      </w:tr>
      <w:tr w:rsidR="00EE11BD" w:rsidRPr="00B449B3" w14:paraId="4C1C7AA7" w14:textId="77777777" w:rsidTr="3F945572">
        <w:tc>
          <w:tcPr>
            <w:tcW w:w="7823" w:type="dxa"/>
            <w:shd w:val="clear" w:color="auto" w:fill="auto"/>
          </w:tcPr>
          <w:p w14:paraId="07EDD442" w14:textId="0A99835A" w:rsidR="00EE11BD" w:rsidRPr="0027005F" w:rsidRDefault="00EE11BD" w:rsidP="00987387">
            <w:pPr>
              <w:rPr>
                <w:rFonts w:eastAsia="Arial" w:cs="Arial"/>
                <w:color w:val="000000" w:themeColor="text2"/>
                <w:sz w:val="22"/>
                <w:szCs w:val="22"/>
              </w:rPr>
            </w:pPr>
            <w:r>
              <w:rPr>
                <w:rFonts w:eastAsia="Arial" w:cs="Arial"/>
                <w:color w:val="000000" w:themeColor="text2"/>
                <w:sz w:val="22"/>
                <w:szCs w:val="22"/>
              </w:rPr>
              <w:t>History of previous pregnancies</w:t>
            </w:r>
          </w:p>
          <w:p w14:paraId="53BFA425" w14:textId="77777777" w:rsidR="00EE11BD" w:rsidRDefault="00EE11BD" w:rsidP="00987387">
            <w:pPr>
              <w:rPr>
                <w:rFonts w:eastAsiaTheme="minorEastAsia" w:cs="Arial"/>
              </w:rPr>
            </w:pPr>
          </w:p>
        </w:tc>
        <w:tc>
          <w:tcPr>
            <w:tcW w:w="1696" w:type="dxa"/>
            <w:vMerge w:val="restart"/>
            <w:shd w:val="clear" w:color="auto" w:fill="auto"/>
          </w:tcPr>
          <w:p w14:paraId="7A091048" w14:textId="3E655FCD" w:rsidR="00EE11BD" w:rsidRPr="00B449B3" w:rsidRDefault="4BD54E46" w:rsidP="4F6F3235">
            <w:pPr>
              <w:rPr>
                <w:rFonts w:eastAsiaTheme="minorEastAsia" w:cs="Arial"/>
              </w:rPr>
            </w:pPr>
            <w:r w:rsidRPr="4F6F3235">
              <w:rPr>
                <w:rFonts w:eastAsiaTheme="minorEastAsia" w:cs="Arial"/>
              </w:rPr>
              <w:t xml:space="preserve">Women </w:t>
            </w:r>
          </w:p>
        </w:tc>
        <w:tc>
          <w:tcPr>
            <w:tcW w:w="2232" w:type="dxa"/>
            <w:shd w:val="clear" w:color="auto" w:fill="auto"/>
          </w:tcPr>
          <w:p w14:paraId="6A136AE9" w14:textId="7A52299B" w:rsidR="00EE11BD" w:rsidRPr="00B449B3" w:rsidRDefault="16AF4060" w:rsidP="5CC1A9C3">
            <w:pPr>
              <w:rPr>
                <w:rFonts w:eastAsiaTheme="minorEastAsia" w:cs="Arial"/>
              </w:rPr>
            </w:pPr>
            <w:r w:rsidRPr="5CC1A9C3">
              <w:rPr>
                <w:rFonts w:eastAsia="Arial" w:cs="Arial"/>
                <w:color w:val="000000" w:themeColor="text2"/>
                <w:sz w:val="22"/>
                <w:szCs w:val="22"/>
              </w:rPr>
              <w:t>Current standard includes medical history section, which contains details regarding mental health, gynaecology, past obstetric</w:t>
            </w:r>
            <w:r w:rsidR="49C4E966" w:rsidRPr="5CC1A9C3">
              <w:rPr>
                <w:rFonts w:eastAsia="Arial" w:cs="Arial"/>
                <w:color w:val="000000" w:themeColor="text2"/>
                <w:sz w:val="22"/>
                <w:szCs w:val="22"/>
              </w:rPr>
              <w:t xml:space="preserve"> history</w:t>
            </w:r>
            <w:r w:rsidRPr="5CC1A9C3">
              <w:rPr>
                <w:rFonts w:eastAsia="Arial" w:cs="Arial"/>
                <w:color w:val="000000" w:themeColor="text2"/>
                <w:sz w:val="22"/>
                <w:szCs w:val="22"/>
              </w:rPr>
              <w:t>, acute hospital episodes, and mental health episodes</w:t>
            </w:r>
          </w:p>
        </w:tc>
        <w:tc>
          <w:tcPr>
            <w:tcW w:w="2986" w:type="dxa"/>
            <w:shd w:val="clear" w:color="auto" w:fill="auto"/>
          </w:tcPr>
          <w:p w14:paraId="05F96821" w14:textId="21A508AE" w:rsidR="00EE11BD" w:rsidRPr="00B449B3" w:rsidRDefault="0DB820F5" w:rsidP="30548748">
            <w:pPr>
              <w:spacing w:line="259" w:lineRule="auto"/>
            </w:pPr>
            <w:r w:rsidRPr="30548748">
              <w:rPr>
                <w:rFonts w:eastAsia="Arial" w:cs="Arial"/>
                <w:color w:val="000000" w:themeColor="text2"/>
              </w:rPr>
              <w:t>Implementation guidance to highlight that birth experience can be recorded within the Assessments section.</w:t>
            </w:r>
          </w:p>
        </w:tc>
      </w:tr>
      <w:tr w:rsidR="00EE11BD" w:rsidRPr="00B449B3" w14:paraId="24959083" w14:textId="77777777" w:rsidTr="3F945572">
        <w:tc>
          <w:tcPr>
            <w:tcW w:w="7823" w:type="dxa"/>
            <w:shd w:val="clear" w:color="auto" w:fill="auto"/>
          </w:tcPr>
          <w:p w14:paraId="205C206A" w14:textId="5F9D9EF2" w:rsidR="00EE11BD" w:rsidRPr="0027005F" w:rsidRDefault="00EE11BD" w:rsidP="00841062">
            <w:pPr>
              <w:rPr>
                <w:rFonts w:eastAsia="Arial" w:cs="Arial"/>
                <w:color w:val="000000" w:themeColor="text2"/>
                <w:sz w:val="22"/>
                <w:szCs w:val="22"/>
              </w:rPr>
            </w:pPr>
            <w:r>
              <w:rPr>
                <w:rFonts w:eastAsia="Calibri" w:cs="Arial"/>
                <w:color w:val="000000" w:themeColor="text2"/>
              </w:rPr>
              <w:t xml:space="preserve">Specific names of any used </w:t>
            </w:r>
            <w:r w:rsidRPr="0027005F">
              <w:rPr>
                <w:rFonts w:eastAsia="Calibri" w:cs="Arial"/>
                <w:color w:val="000000" w:themeColor="text2"/>
              </w:rPr>
              <w:t>drug</w:t>
            </w:r>
            <w:r>
              <w:rPr>
                <w:rFonts w:eastAsia="Calibri" w:cs="Arial"/>
                <w:color w:val="000000" w:themeColor="text2"/>
              </w:rPr>
              <w:t>s</w:t>
            </w:r>
            <w:r w:rsidRPr="0027005F">
              <w:rPr>
                <w:rFonts w:eastAsia="Calibri" w:cs="Arial"/>
                <w:color w:val="000000" w:themeColor="text2"/>
              </w:rPr>
              <w:t>/substance</w:t>
            </w:r>
            <w:r>
              <w:rPr>
                <w:rFonts w:eastAsia="Calibri" w:cs="Arial"/>
                <w:color w:val="000000" w:themeColor="text2"/>
              </w:rPr>
              <w:t>s</w:t>
            </w:r>
          </w:p>
        </w:tc>
        <w:tc>
          <w:tcPr>
            <w:tcW w:w="1696" w:type="dxa"/>
            <w:vMerge/>
          </w:tcPr>
          <w:p w14:paraId="09545622" w14:textId="3CE79B95" w:rsidR="00EE11BD" w:rsidRDefault="00EE11BD" w:rsidP="00841062">
            <w:pPr>
              <w:rPr>
                <w:rFonts w:eastAsiaTheme="minorEastAsia" w:cs="Arial"/>
              </w:rPr>
            </w:pPr>
          </w:p>
        </w:tc>
        <w:tc>
          <w:tcPr>
            <w:tcW w:w="2232" w:type="dxa"/>
            <w:shd w:val="clear" w:color="auto" w:fill="auto"/>
          </w:tcPr>
          <w:p w14:paraId="0378FEBE" w14:textId="1CA1B631" w:rsidR="00EE11BD" w:rsidRPr="0027005F" w:rsidRDefault="4751662D" w:rsidP="00841062">
            <w:pPr>
              <w:rPr>
                <w:rFonts w:eastAsia="Arial" w:cs="Arial"/>
                <w:color w:val="000000" w:themeColor="text2"/>
                <w:sz w:val="22"/>
                <w:szCs w:val="22"/>
              </w:rPr>
            </w:pPr>
            <w:r w:rsidRPr="5120BFCD">
              <w:rPr>
                <w:rFonts w:eastAsia="Calibri" w:cs="Arial"/>
                <w:color w:val="000000" w:themeColor="text2"/>
              </w:rPr>
              <w:t>Current standard records whether substances are/ have been misused</w:t>
            </w:r>
            <w:r w:rsidR="1CEB75BF" w:rsidRPr="5120BFCD">
              <w:rPr>
                <w:rFonts w:eastAsia="Calibri" w:cs="Arial"/>
                <w:color w:val="000000" w:themeColor="text2"/>
              </w:rPr>
              <w:t xml:space="preserve"> in social context section,</w:t>
            </w:r>
            <w:r w:rsidRPr="5120BFCD">
              <w:rPr>
                <w:rFonts w:eastAsia="Calibri" w:cs="Arial"/>
                <w:color w:val="000000" w:themeColor="text2"/>
              </w:rPr>
              <w:t xml:space="preserve"> but not the specific type</w:t>
            </w:r>
          </w:p>
        </w:tc>
        <w:tc>
          <w:tcPr>
            <w:tcW w:w="2986" w:type="dxa"/>
            <w:shd w:val="clear" w:color="auto" w:fill="auto"/>
          </w:tcPr>
          <w:p w14:paraId="53D16ED4" w14:textId="2FC6D807" w:rsidR="00EE11BD" w:rsidRPr="0027005F" w:rsidRDefault="29B49189" w:rsidP="00841062">
            <w:pPr>
              <w:rPr>
                <w:rFonts w:eastAsia="Arial" w:cs="Arial"/>
                <w:color w:val="000000" w:themeColor="text2"/>
                <w:sz w:val="22"/>
                <w:szCs w:val="22"/>
              </w:rPr>
            </w:pPr>
            <w:r w:rsidRPr="5120BFCD">
              <w:rPr>
                <w:rFonts w:eastAsia="Calibri" w:cs="Arial"/>
                <w:color w:val="000000" w:themeColor="text2"/>
              </w:rPr>
              <w:t xml:space="preserve">Free text field added to social context section where specific drug and details can be recorded </w:t>
            </w:r>
            <w:r w:rsidR="0754CF8F" w:rsidRPr="5120BFCD">
              <w:rPr>
                <w:rFonts w:eastAsia="Calibri" w:cs="Arial"/>
                <w:color w:val="000000" w:themeColor="text2"/>
              </w:rPr>
              <w:t>to capture the type of substance(s) being used or misused</w:t>
            </w:r>
          </w:p>
        </w:tc>
      </w:tr>
      <w:tr w:rsidR="00B56C3C" w:rsidRPr="00B449B3" w14:paraId="155EC43F" w14:textId="77777777" w:rsidTr="3F945572">
        <w:tc>
          <w:tcPr>
            <w:tcW w:w="7823" w:type="dxa"/>
          </w:tcPr>
          <w:p w14:paraId="77C9F722" w14:textId="0153F058" w:rsidR="00B56C3C" w:rsidRPr="007F28C9" w:rsidRDefault="00B56C3C" w:rsidP="00B56C3C">
            <w:pPr>
              <w:spacing w:after="160"/>
              <w:ind w:left="-20" w:right="-20"/>
              <w:rPr>
                <w:rFonts w:eastAsia="Arial" w:cs="Arial"/>
              </w:rPr>
            </w:pPr>
            <w:r w:rsidRPr="5120BFCD">
              <w:rPr>
                <w:rFonts w:eastAsia="Arial" w:cs="Arial"/>
              </w:rPr>
              <w:t xml:space="preserve">Specific questions regarding previous births which may impact maternal pelvic floor health, such as </w:t>
            </w:r>
            <w:r w:rsidRPr="5120BFCD">
              <w:rPr>
                <w:rStyle w:val="ui-provider"/>
                <w:rFonts w:eastAsia="Arial" w:cs="Arial"/>
              </w:rPr>
              <w:t>history of tears or forceps delivery, post-natal symptoms such as dyspareunia, sexual symptoms or dysfunction, bladder or bowel incontinence, or symptoms of pain or pelvic organ prolapse</w:t>
            </w:r>
          </w:p>
        </w:tc>
        <w:tc>
          <w:tcPr>
            <w:tcW w:w="1696" w:type="dxa"/>
            <w:vMerge w:val="restart"/>
          </w:tcPr>
          <w:p w14:paraId="5879654E" w14:textId="77777777" w:rsidR="00B56C3C" w:rsidRPr="00B449B3" w:rsidRDefault="00B56C3C" w:rsidP="00B56C3C">
            <w:pPr>
              <w:rPr>
                <w:rFonts w:eastAsiaTheme="minorEastAsia" w:cs="Arial"/>
              </w:rPr>
            </w:pPr>
            <w:r w:rsidRPr="00D20798">
              <w:rPr>
                <w:rFonts w:eastAsiaTheme="minorEastAsia" w:cs="Arial"/>
              </w:rPr>
              <w:t>Health and care professionals</w:t>
            </w:r>
          </w:p>
          <w:p w14:paraId="1A1AD85A" w14:textId="48EEBE5F" w:rsidR="00B56C3C" w:rsidRPr="00B449B3" w:rsidRDefault="00B56C3C" w:rsidP="00B56C3C">
            <w:pPr>
              <w:ind w:left="-20" w:right="-20"/>
              <w:rPr>
                <w:rFonts w:eastAsiaTheme="minorEastAsia" w:cs="Arial"/>
              </w:rPr>
            </w:pPr>
          </w:p>
        </w:tc>
        <w:tc>
          <w:tcPr>
            <w:tcW w:w="2232" w:type="dxa"/>
          </w:tcPr>
          <w:p w14:paraId="12EAB80F" w14:textId="107443FD" w:rsidR="00B56C3C" w:rsidRPr="00B449B3" w:rsidRDefault="00B56C3C" w:rsidP="00B56C3C">
            <w:pPr>
              <w:rPr>
                <w:rFonts w:eastAsiaTheme="minorEastAsia" w:cs="Arial"/>
              </w:rPr>
            </w:pPr>
            <w:r>
              <w:rPr>
                <w:rFonts w:eastAsiaTheme="minorEastAsia" w:cs="Arial"/>
              </w:rPr>
              <w:t>Absent</w:t>
            </w:r>
          </w:p>
        </w:tc>
        <w:tc>
          <w:tcPr>
            <w:tcW w:w="2986" w:type="dxa"/>
          </w:tcPr>
          <w:p w14:paraId="51A3D63D" w14:textId="1D960399" w:rsidR="00B56C3C" w:rsidRPr="00B449B3" w:rsidRDefault="4E02B993" w:rsidP="3F945572">
            <w:r>
              <w:t xml:space="preserve">New section added called "perinatal pelvic </w:t>
            </w:r>
            <w:r w:rsidR="675D9E70">
              <w:t>health</w:t>
            </w:r>
            <w:r>
              <w:t>"</w:t>
            </w:r>
          </w:p>
        </w:tc>
      </w:tr>
      <w:tr w:rsidR="00B56C3C" w:rsidRPr="00B449B3" w14:paraId="22B618C5" w14:textId="77777777" w:rsidTr="3F945572">
        <w:tc>
          <w:tcPr>
            <w:tcW w:w="7823" w:type="dxa"/>
          </w:tcPr>
          <w:p w14:paraId="597F7514" w14:textId="2CA21B22" w:rsidR="00B56C3C" w:rsidRDefault="00B56C3C" w:rsidP="2C911EAF">
            <w:pPr>
              <w:rPr>
                <w:rFonts w:eastAsiaTheme="minorEastAsia" w:cs="Arial"/>
              </w:rPr>
            </w:pPr>
            <w:r w:rsidRPr="2C911EAF">
              <w:rPr>
                <w:rFonts w:eastAsia="Calibri" w:cs="Arial"/>
                <w:color w:val="000000" w:themeColor="text2"/>
              </w:rPr>
              <w:t xml:space="preserve">Alignment with Maternity Services Data Set (MSDS) which currently captures </w:t>
            </w:r>
            <w:hyperlink r:id="rId48">
              <w:r w:rsidRPr="2C911EAF">
                <w:rPr>
                  <w:rStyle w:val="Hyperlink"/>
                  <w:rFonts w:eastAsia="Calibri" w:cs="Arial"/>
                </w:rPr>
                <w:t>GAD-7</w:t>
              </w:r>
            </w:hyperlink>
            <w:hyperlink r:id="rId49">
              <w:r w:rsidRPr="2C911EAF">
                <w:rPr>
                  <w:rStyle w:val="Hyperlink"/>
                  <w:rFonts w:eastAsia="Calibri" w:cs="Arial"/>
                </w:rPr>
                <w:t>, PHQ-9</w:t>
              </w:r>
            </w:hyperlink>
            <w:r w:rsidRPr="2C911EAF">
              <w:rPr>
                <w:rFonts w:eastAsia="Calibri" w:cs="Arial"/>
                <w:color w:val="000000" w:themeColor="text2"/>
              </w:rPr>
              <w:t xml:space="preserve">, the Edinburgh Postnatal Depression Scale and the </w:t>
            </w:r>
            <w:proofErr w:type="spellStart"/>
            <w:r w:rsidRPr="2C911EAF">
              <w:rPr>
                <w:rFonts w:eastAsia="Calibri" w:cs="Arial"/>
                <w:color w:val="000000" w:themeColor="text2"/>
              </w:rPr>
              <w:t>Whooley</w:t>
            </w:r>
            <w:proofErr w:type="spellEnd"/>
            <w:r w:rsidRPr="2C911EAF">
              <w:rPr>
                <w:rFonts w:eastAsia="Calibri" w:cs="Arial"/>
                <w:color w:val="000000" w:themeColor="text2"/>
              </w:rPr>
              <w:t xml:space="preserve"> questions using SNOMED CT codes, to include use of SNOMED CT as part of 'structured assessments' in the standard</w:t>
            </w:r>
          </w:p>
        </w:tc>
        <w:tc>
          <w:tcPr>
            <w:tcW w:w="1696" w:type="dxa"/>
            <w:vMerge/>
          </w:tcPr>
          <w:p w14:paraId="09BB6CC4" w14:textId="69860BFC" w:rsidR="00B56C3C" w:rsidRDefault="00B56C3C" w:rsidP="00B56C3C">
            <w:pPr>
              <w:ind w:left="-20" w:right="-20"/>
              <w:rPr>
                <w:rFonts w:eastAsiaTheme="minorEastAsia" w:cs="Arial"/>
              </w:rPr>
            </w:pPr>
          </w:p>
        </w:tc>
        <w:tc>
          <w:tcPr>
            <w:tcW w:w="2232" w:type="dxa"/>
          </w:tcPr>
          <w:p w14:paraId="1066705C" w14:textId="001D9C91" w:rsidR="00B56C3C" w:rsidRPr="00B008BE" w:rsidRDefault="00B56C3C" w:rsidP="00B56C3C">
            <w:pPr>
              <w:rPr>
                <w:rFonts w:eastAsia="Calibri" w:cs="Arial"/>
              </w:rPr>
            </w:pPr>
            <w:r>
              <w:rPr>
                <w:rFonts w:eastAsia="Calibri" w:cs="Arial"/>
              </w:rPr>
              <w:t>Absent</w:t>
            </w:r>
          </w:p>
          <w:p w14:paraId="44F132E4" w14:textId="77777777" w:rsidR="00B56C3C" w:rsidRPr="00B008BE" w:rsidRDefault="00B56C3C" w:rsidP="00B56C3C">
            <w:pPr>
              <w:rPr>
                <w:rFonts w:eastAsia="Calibri" w:cs="Arial"/>
              </w:rPr>
            </w:pPr>
          </w:p>
          <w:p w14:paraId="743A3AE1" w14:textId="77777777" w:rsidR="00B56C3C" w:rsidRPr="00B008BE" w:rsidRDefault="00B56C3C" w:rsidP="00B56C3C">
            <w:pPr>
              <w:rPr>
                <w:rFonts w:eastAsia="Calibri" w:cs="Arial"/>
              </w:rPr>
            </w:pPr>
          </w:p>
          <w:p w14:paraId="78F1B2B6" w14:textId="77777777" w:rsidR="00B56C3C" w:rsidRPr="00B008BE" w:rsidRDefault="00B56C3C" w:rsidP="00B56C3C">
            <w:pPr>
              <w:rPr>
                <w:rFonts w:eastAsia="Calibri" w:cs="Arial"/>
              </w:rPr>
            </w:pPr>
          </w:p>
          <w:p w14:paraId="6B61DC63" w14:textId="77777777" w:rsidR="00B56C3C" w:rsidRPr="00B008BE" w:rsidRDefault="00B56C3C" w:rsidP="00B56C3C">
            <w:pPr>
              <w:rPr>
                <w:rFonts w:eastAsia="Calibri" w:cs="Arial"/>
              </w:rPr>
            </w:pPr>
          </w:p>
          <w:p w14:paraId="2450ADF0" w14:textId="77777777" w:rsidR="00B56C3C" w:rsidRPr="00B008BE" w:rsidRDefault="00B56C3C" w:rsidP="00B56C3C">
            <w:pPr>
              <w:rPr>
                <w:rFonts w:eastAsia="Calibri" w:cs="Arial"/>
              </w:rPr>
            </w:pPr>
          </w:p>
          <w:p w14:paraId="462DA049" w14:textId="77777777" w:rsidR="00B56C3C" w:rsidRPr="00B008BE" w:rsidRDefault="00B56C3C" w:rsidP="00B56C3C">
            <w:pPr>
              <w:rPr>
                <w:rFonts w:eastAsia="Calibri" w:cs="Arial"/>
              </w:rPr>
            </w:pPr>
          </w:p>
          <w:p w14:paraId="76484F46" w14:textId="77777777" w:rsidR="00B56C3C" w:rsidRPr="00B449B3" w:rsidRDefault="00B56C3C" w:rsidP="00B56C3C">
            <w:pPr>
              <w:rPr>
                <w:rFonts w:eastAsiaTheme="minorEastAsia" w:cs="Arial"/>
              </w:rPr>
            </w:pPr>
          </w:p>
        </w:tc>
        <w:tc>
          <w:tcPr>
            <w:tcW w:w="2986" w:type="dxa"/>
          </w:tcPr>
          <w:p w14:paraId="3721C6FD" w14:textId="77777777" w:rsidR="00AC4659" w:rsidRDefault="00901EB8" w:rsidP="00B56C3C">
            <w:pPr>
              <w:rPr>
                <w:rFonts w:eastAsia="Calibri" w:cs="Arial"/>
                <w:color w:val="000000" w:themeColor="text2"/>
              </w:rPr>
            </w:pPr>
            <w:r w:rsidRPr="00901EB8">
              <w:rPr>
                <w:rFonts w:eastAsia="Calibri" w:cs="Arial"/>
                <w:color w:val="000000" w:themeColor="text2"/>
              </w:rPr>
              <w:lastRenderedPageBreak/>
              <w:t xml:space="preserve">The following items have been included in the implementation guidance for the assessment </w:t>
            </w:r>
            <w:r w:rsidRPr="00901EB8">
              <w:rPr>
                <w:rFonts w:eastAsia="Calibri" w:cs="Arial"/>
                <w:color w:val="000000" w:themeColor="text2"/>
              </w:rPr>
              <w:lastRenderedPageBreak/>
              <w:t xml:space="preserve">section to support perinatal mental health: </w:t>
            </w:r>
          </w:p>
          <w:p w14:paraId="4F1639D9" w14:textId="0F57D20C" w:rsidR="00B56C3C" w:rsidRPr="005E6AB2" w:rsidRDefault="00B56C3C" w:rsidP="00B56C3C">
            <w:pPr>
              <w:rPr>
                <w:rFonts w:eastAsia="Calibri" w:cs="Arial"/>
                <w:color w:val="003350"/>
              </w:rPr>
            </w:pPr>
            <w:r w:rsidRPr="0027005F">
              <w:rPr>
                <w:rFonts w:eastAsia="Calibri" w:cs="Arial"/>
                <w:color w:val="000000" w:themeColor="text2"/>
              </w:rPr>
              <w:t>Health of the Nation Outcome Scales (</w:t>
            </w:r>
            <w:proofErr w:type="spellStart"/>
            <w:r w:rsidRPr="0027005F">
              <w:rPr>
                <w:rFonts w:eastAsia="Calibri" w:cs="Arial"/>
                <w:color w:val="000000" w:themeColor="text2"/>
              </w:rPr>
              <w:t>HoNOS</w:t>
            </w:r>
            <w:proofErr w:type="spellEnd"/>
            <w:r w:rsidRPr="0027005F">
              <w:rPr>
                <w:rFonts w:eastAsia="Calibri" w:cs="Arial"/>
                <w:color w:val="000000" w:themeColor="text2"/>
              </w:rPr>
              <w:t>)</w:t>
            </w:r>
            <w:r>
              <w:rPr>
                <w:rFonts w:eastAsia="Calibri" w:cs="Arial"/>
                <w:color w:val="000000" w:themeColor="text2"/>
              </w:rPr>
              <w:t xml:space="preserve">, </w:t>
            </w:r>
            <w:r w:rsidRPr="0027005F">
              <w:rPr>
                <w:rFonts w:eastAsia="Calibri" w:cs="Arial"/>
                <w:color w:val="000000" w:themeColor="text2"/>
              </w:rPr>
              <w:t>Health of the Nation Outcome Scales for Children and Adolescents (</w:t>
            </w:r>
            <w:proofErr w:type="spellStart"/>
            <w:r w:rsidRPr="0027005F">
              <w:rPr>
                <w:rFonts w:eastAsia="Calibri" w:cs="Arial"/>
                <w:color w:val="000000" w:themeColor="text2"/>
              </w:rPr>
              <w:t>HoNOSCA</w:t>
            </w:r>
            <w:proofErr w:type="spellEnd"/>
            <w:r w:rsidRPr="0027005F">
              <w:rPr>
                <w:rFonts w:eastAsia="Calibri" w:cs="Arial"/>
                <w:color w:val="000000" w:themeColor="text2"/>
              </w:rPr>
              <w:t>)</w:t>
            </w:r>
            <w:r>
              <w:rPr>
                <w:rFonts w:eastAsia="Calibri" w:cs="Arial"/>
                <w:color w:val="000000" w:themeColor="text2"/>
              </w:rPr>
              <w:t xml:space="preserve">, </w:t>
            </w:r>
            <w:r w:rsidRPr="0027005F">
              <w:rPr>
                <w:rFonts w:eastAsia="Calibri" w:cs="Arial"/>
                <w:color w:val="000000" w:themeColor="text2"/>
              </w:rPr>
              <w:t>Clinical Outcomes in Routine Evaluation 10 (CORE-10), Clinical Outcomes in Routine Evaluation – Outcome Measure (CORE-OM), Postpartum Bonding Questionnaire (PBQ)</w:t>
            </w:r>
            <w:r>
              <w:rPr>
                <w:rFonts w:eastAsia="Calibri" w:cs="Arial"/>
                <w:color w:val="000000" w:themeColor="text2"/>
              </w:rPr>
              <w:t xml:space="preserve">, </w:t>
            </w:r>
            <w:r w:rsidRPr="0027005F">
              <w:rPr>
                <w:rFonts w:eastAsia="Calibri" w:cs="Arial"/>
                <w:color w:val="000000" w:themeColor="text2"/>
              </w:rPr>
              <w:t xml:space="preserve">Brief Mood Introspection Scale (BMIS), Alarm Distress Baby Scale (ADBB), The Parent Infant Interaction Observation Scale (PIIOS) or National Institute of Child Health and Human Development (NICHD) or Infant CARE-Index </w:t>
            </w:r>
          </w:p>
        </w:tc>
      </w:tr>
      <w:tr w:rsidR="00B56C3C" w:rsidRPr="00B449B3" w14:paraId="4DE0B686" w14:textId="77777777" w:rsidTr="3F945572">
        <w:tc>
          <w:tcPr>
            <w:tcW w:w="7823" w:type="dxa"/>
          </w:tcPr>
          <w:p w14:paraId="58B834A1" w14:textId="2C920AF5" w:rsidR="00B56C3C" w:rsidRDefault="00B56C3C" w:rsidP="00B56C3C">
            <w:pPr>
              <w:rPr>
                <w:rFonts w:eastAsiaTheme="minorEastAsia" w:cs="Arial"/>
              </w:rPr>
            </w:pPr>
            <w:r w:rsidRPr="0027005F">
              <w:rPr>
                <w:rFonts w:eastAsia="Calibri" w:cs="Arial"/>
                <w:color w:val="000000" w:themeColor="text2"/>
              </w:rPr>
              <w:lastRenderedPageBreak/>
              <w:t xml:space="preserve">Carbon monoxide testing </w:t>
            </w:r>
            <w:r>
              <w:rPr>
                <w:rFonts w:eastAsia="Calibri" w:cs="Arial"/>
                <w:color w:val="000000" w:themeColor="text2"/>
              </w:rPr>
              <w:t>and smoking history</w:t>
            </w:r>
          </w:p>
        </w:tc>
        <w:tc>
          <w:tcPr>
            <w:tcW w:w="1696" w:type="dxa"/>
            <w:vMerge/>
          </w:tcPr>
          <w:p w14:paraId="2DC7EB5E" w14:textId="03F93B9A" w:rsidR="00B56C3C" w:rsidRPr="00B449B3" w:rsidRDefault="00B56C3C" w:rsidP="00B56C3C">
            <w:pPr>
              <w:ind w:left="-20" w:right="-20"/>
              <w:rPr>
                <w:rFonts w:eastAsiaTheme="minorEastAsia" w:cs="Arial"/>
              </w:rPr>
            </w:pPr>
          </w:p>
        </w:tc>
        <w:tc>
          <w:tcPr>
            <w:tcW w:w="2232" w:type="dxa"/>
          </w:tcPr>
          <w:p w14:paraId="699D37AF" w14:textId="4404F6CD" w:rsidR="00B56C3C" w:rsidRPr="00B449B3" w:rsidRDefault="00B56C3C" w:rsidP="00B56C3C">
            <w:pPr>
              <w:rPr>
                <w:rFonts w:eastAsiaTheme="minorEastAsia" w:cs="Arial"/>
              </w:rPr>
            </w:pPr>
            <w:r w:rsidRPr="0027005F">
              <w:rPr>
                <w:rFonts w:eastAsia="Calibri" w:cs="Arial"/>
                <w:color w:val="000000" w:themeColor="text2"/>
              </w:rPr>
              <w:t xml:space="preserve">Absent </w:t>
            </w:r>
          </w:p>
        </w:tc>
        <w:tc>
          <w:tcPr>
            <w:tcW w:w="2986" w:type="dxa"/>
          </w:tcPr>
          <w:p w14:paraId="4F6E19CD" w14:textId="4E19DCB1" w:rsidR="00B56C3C" w:rsidRPr="00B449B3" w:rsidRDefault="00B56C3C" w:rsidP="00B56C3C">
            <w:pPr>
              <w:rPr>
                <w:rFonts w:eastAsiaTheme="minorEastAsia" w:cs="Arial"/>
              </w:rPr>
            </w:pPr>
            <w:r w:rsidRPr="0027005F">
              <w:rPr>
                <w:rFonts w:eastAsia="Calibri" w:cs="Arial"/>
                <w:color w:val="000000" w:themeColor="text2"/>
              </w:rPr>
              <w:t>Inclusion of smoking record section into the standar</w:t>
            </w:r>
            <w:r w:rsidRPr="005E6AB2">
              <w:rPr>
                <w:rFonts w:eastAsia="Calibri" w:cs="Arial"/>
                <w:color w:val="000000" w:themeColor="text2"/>
              </w:rPr>
              <w:t>d,</w:t>
            </w:r>
            <w:r w:rsidRPr="0027005F">
              <w:rPr>
                <w:rFonts w:eastAsia="Calibri" w:cs="Arial"/>
                <w:color w:val="000000" w:themeColor="text2"/>
              </w:rPr>
              <w:t xml:space="preserve"> which includes elements to record carbon monoxide testing</w:t>
            </w:r>
          </w:p>
        </w:tc>
      </w:tr>
      <w:tr w:rsidR="00B56C3C" w:rsidRPr="00B449B3" w14:paraId="1D77D876" w14:textId="77777777" w:rsidTr="3F945572">
        <w:tc>
          <w:tcPr>
            <w:tcW w:w="7823" w:type="dxa"/>
          </w:tcPr>
          <w:p w14:paraId="745D83A0" w14:textId="14267F88" w:rsidR="00B56C3C" w:rsidRPr="005E6AB2" w:rsidRDefault="00B56C3C" w:rsidP="00B56C3C">
            <w:pPr>
              <w:rPr>
                <w:rFonts w:eastAsia="Calibri" w:cs="Arial"/>
                <w:color w:val="000000" w:themeColor="text2"/>
              </w:rPr>
            </w:pPr>
            <w:r>
              <w:rPr>
                <w:rFonts w:eastAsia="Calibri" w:cs="Arial"/>
                <w:color w:val="000000" w:themeColor="text2"/>
              </w:rPr>
              <w:lastRenderedPageBreak/>
              <w:t>Record of</w:t>
            </w:r>
            <w:r w:rsidRPr="0027005F">
              <w:rPr>
                <w:rFonts w:eastAsia="Calibri" w:cs="Arial"/>
                <w:color w:val="000000" w:themeColor="text2"/>
              </w:rPr>
              <w:t xml:space="preserve"> frailty (Rockwood Clinical Frailty Scale) (</w:t>
            </w:r>
            <w:hyperlink r:id="rId50" w:history="1">
              <w:r w:rsidRPr="0027005F">
                <w:rPr>
                  <w:rStyle w:val="Hyperlink"/>
                  <w:rFonts w:eastAsia="Calibri" w:cs="Arial"/>
                </w:rPr>
                <w:t>Rockwood et al., 2005</w:t>
              </w:r>
            </w:hyperlink>
            <w:r w:rsidRPr="0027005F">
              <w:rPr>
                <w:rFonts w:eastAsia="Calibri" w:cs="Arial"/>
                <w:color w:val="000000" w:themeColor="text2"/>
              </w:rPr>
              <w:t>)</w:t>
            </w:r>
            <w:r>
              <w:rPr>
                <w:rFonts w:eastAsia="Calibri" w:cs="Arial"/>
                <w:color w:val="000000" w:themeColor="text2"/>
              </w:rPr>
              <w:t xml:space="preserve"> in the context of physical disability </w:t>
            </w:r>
          </w:p>
        </w:tc>
        <w:tc>
          <w:tcPr>
            <w:tcW w:w="1696" w:type="dxa"/>
            <w:vMerge/>
          </w:tcPr>
          <w:p w14:paraId="428F8D82" w14:textId="6360AA04" w:rsidR="00B56C3C" w:rsidRDefault="00B56C3C" w:rsidP="00B56C3C">
            <w:pPr>
              <w:ind w:left="-20" w:right="-20"/>
              <w:rPr>
                <w:rFonts w:eastAsiaTheme="minorEastAsia" w:cs="Arial"/>
              </w:rPr>
            </w:pPr>
          </w:p>
        </w:tc>
        <w:tc>
          <w:tcPr>
            <w:tcW w:w="2232" w:type="dxa"/>
          </w:tcPr>
          <w:p w14:paraId="307D9368" w14:textId="676468D1" w:rsidR="00B56C3C" w:rsidRDefault="00B56C3C" w:rsidP="00B56C3C">
            <w:pPr>
              <w:rPr>
                <w:rFonts w:eastAsiaTheme="minorEastAsia" w:cs="Arial"/>
              </w:rPr>
            </w:pPr>
            <w:r>
              <w:rPr>
                <w:rFonts w:eastAsia="Calibri" w:cs="Arial"/>
                <w:color w:val="000000" w:themeColor="text2"/>
              </w:rPr>
              <w:t>Currently recorded in a</w:t>
            </w:r>
            <w:r w:rsidRPr="0027005F">
              <w:rPr>
                <w:rFonts w:eastAsia="Calibri" w:cs="Arial"/>
                <w:color w:val="000000" w:themeColor="text2"/>
              </w:rPr>
              <w:t>ssessments section</w:t>
            </w:r>
            <w:r>
              <w:rPr>
                <w:rFonts w:eastAsia="Calibri" w:cs="Arial"/>
                <w:color w:val="000000" w:themeColor="text2"/>
              </w:rPr>
              <w:t xml:space="preserve"> but guidance should be clearer</w:t>
            </w:r>
          </w:p>
        </w:tc>
        <w:tc>
          <w:tcPr>
            <w:tcW w:w="2986" w:type="dxa"/>
          </w:tcPr>
          <w:p w14:paraId="5C8CB7E6" w14:textId="40C6FF48" w:rsidR="00B56C3C" w:rsidRPr="13135638" w:rsidRDefault="00B56C3C" w:rsidP="00B56C3C">
            <w:pPr>
              <w:rPr>
                <w:rFonts w:eastAsia="Calibri" w:cs="Arial"/>
              </w:rPr>
            </w:pPr>
            <w:r>
              <w:rPr>
                <w:rFonts w:eastAsia="Calibri" w:cs="Arial"/>
                <w:color w:val="000000" w:themeColor="text2"/>
              </w:rPr>
              <w:t>I</w:t>
            </w:r>
            <w:r w:rsidRPr="0027005F">
              <w:rPr>
                <w:rFonts w:eastAsia="Calibri" w:cs="Arial"/>
                <w:color w:val="000000" w:themeColor="text2"/>
              </w:rPr>
              <w:t xml:space="preserve">mplementation guidance </w:t>
            </w:r>
            <w:r>
              <w:rPr>
                <w:rFonts w:eastAsia="Calibri" w:cs="Arial"/>
                <w:color w:val="000000" w:themeColor="text2"/>
              </w:rPr>
              <w:t>advises that</w:t>
            </w:r>
            <w:r w:rsidRPr="0027005F">
              <w:rPr>
                <w:rFonts w:eastAsia="Calibri" w:cs="Arial"/>
                <w:color w:val="000000" w:themeColor="text2"/>
              </w:rPr>
              <w:t xml:space="preserve"> frailty can be </w:t>
            </w:r>
            <w:r>
              <w:rPr>
                <w:rFonts w:eastAsia="Calibri" w:cs="Arial"/>
                <w:color w:val="000000" w:themeColor="text2"/>
              </w:rPr>
              <w:t>recorded</w:t>
            </w:r>
            <w:r w:rsidRPr="0027005F">
              <w:rPr>
                <w:rFonts w:eastAsia="Calibri" w:cs="Arial"/>
                <w:color w:val="000000" w:themeColor="text2"/>
              </w:rPr>
              <w:t xml:space="preserve"> in the </w:t>
            </w:r>
            <w:r>
              <w:rPr>
                <w:rFonts w:eastAsia="Calibri" w:cs="Arial"/>
                <w:color w:val="000000" w:themeColor="text2"/>
              </w:rPr>
              <w:t>a</w:t>
            </w:r>
            <w:r w:rsidRPr="0027005F">
              <w:rPr>
                <w:rFonts w:eastAsia="Calibri" w:cs="Arial"/>
                <w:color w:val="000000" w:themeColor="text2"/>
              </w:rPr>
              <w:t>ssessment section.</w:t>
            </w:r>
          </w:p>
        </w:tc>
      </w:tr>
      <w:tr w:rsidR="00B56C3C" w:rsidRPr="00B449B3" w14:paraId="22A7F1EB" w14:textId="77777777" w:rsidTr="3F945572">
        <w:tc>
          <w:tcPr>
            <w:tcW w:w="7823" w:type="dxa"/>
          </w:tcPr>
          <w:p w14:paraId="53734984" w14:textId="73AED64A" w:rsidR="00B56C3C" w:rsidRPr="0027005F" w:rsidRDefault="00B56C3C" w:rsidP="00B56C3C">
            <w:pPr>
              <w:rPr>
                <w:rFonts w:eastAsia="Calibri" w:cs="Arial"/>
                <w:color w:val="000000" w:themeColor="text2"/>
              </w:rPr>
            </w:pPr>
            <w:r>
              <w:rPr>
                <w:rFonts w:eastAsia="Calibri" w:cs="Arial"/>
                <w:color w:val="000000" w:themeColor="text2"/>
              </w:rPr>
              <w:t>P</w:t>
            </w:r>
            <w:r w:rsidRPr="0027005F">
              <w:rPr>
                <w:rFonts w:eastAsia="Calibri" w:cs="Arial"/>
                <w:color w:val="000000" w:themeColor="text2"/>
              </w:rPr>
              <w:t>renatal alcohol exposure</w:t>
            </w:r>
            <w:r>
              <w:rPr>
                <w:rFonts w:eastAsia="Calibri" w:cs="Arial"/>
                <w:color w:val="000000" w:themeColor="text2"/>
              </w:rPr>
              <w:t>,</w:t>
            </w:r>
            <w:r w:rsidRPr="0027005F">
              <w:rPr>
                <w:rFonts w:eastAsia="Calibri" w:cs="Arial"/>
                <w:color w:val="000000" w:themeColor="text2"/>
              </w:rPr>
              <w:t xml:space="preserve"> to help reduce risk of alcohol affecting the </w:t>
            </w:r>
            <w:proofErr w:type="spellStart"/>
            <w:r w:rsidRPr="0027005F">
              <w:rPr>
                <w:rFonts w:eastAsia="Calibri" w:cs="Arial"/>
                <w:color w:val="000000" w:themeColor="text2"/>
              </w:rPr>
              <w:t>fetus</w:t>
            </w:r>
            <w:proofErr w:type="spellEnd"/>
          </w:p>
        </w:tc>
        <w:tc>
          <w:tcPr>
            <w:tcW w:w="1696" w:type="dxa"/>
            <w:vMerge/>
          </w:tcPr>
          <w:p w14:paraId="08D82572" w14:textId="06F59330" w:rsidR="00B56C3C" w:rsidRDefault="00B56C3C" w:rsidP="00B56C3C">
            <w:pPr>
              <w:ind w:left="-20" w:right="-20"/>
              <w:rPr>
                <w:rFonts w:eastAsiaTheme="minorEastAsia" w:cs="Arial"/>
              </w:rPr>
            </w:pPr>
          </w:p>
        </w:tc>
        <w:tc>
          <w:tcPr>
            <w:tcW w:w="2232" w:type="dxa"/>
          </w:tcPr>
          <w:p w14:paraId="67214DBE" w14:textId="43F065E1" w:rsidR="00B56C3C" w:rsidRPr="0027005F" w:rsidRDefault="00B56C3C" w:rsidP="00B56C3C">
            <w:pPr>
              <w:rPr>
                <w:rFonts w:eastAsia="Calibri" w:cs="Arial"/>
                <w:color w:val="000000" w:themeColor="text2"/>
              </w:rPr>
            </w:pPr>
            <w:r>
              <w:rPr>
                <w:rFonts w:eastAsia="Calibri" w:cs="Arial"/>
                <w:color w:val="000000" w:themeColor="text2"/>
              </w:rPr>
              <w:t>S</w:t>
            </w:r>
            <w:r w:rsidRPr="0027005F">
              <w:rPr>
                <w:rFonts w:eastAsia="Calibri" w:cs="Arial"/>
                <w:color w:val="000000" w:themeColor="text2"/>
              </w:rPr>
              <w:t xml:space="preserve">ocial </w:t>
            </w:r>
            <w:r>
              <w:rPr>
                <w:rFonts w:eastAsia="Calibri" w:cs="Arial"/>
                <w:color w:val="000000" w:themeColor="text2"/>
              </w:rPr>
              <w:t>c</w:t>
            </w:r>
            <w:r w:rsidRPr="0027005F">
              <w:rPr>
                <w:rFonts w:eastAsia="Calibri" w:cs="Arial"/>
                <w:color w:val="000000" w:themeColor="text2"/>
              </w:rPr>
              <w:t xml:space="preserve">ontext </w:t>
            </w:r>
            <w:r>
              <w:rPr>
                <w:rFonts w:eastAsia="Calibri" w:cs="Arial"/>
                <w:color w:val="000000" w:themeColor="text2"/>
              </w:rPr>
              <w:t>section in current standard has</w:t>
            </w:r>
            <w:r w:rsidRPr="0027005F">
              <w:rPr>
                <w:rFonts w:eastAsia="Calibri" w:cs="Arial"/>
                <w:color w:val="000000" w:themeColor="text2"/>
              </w:rPr>
              <w:t xml:space="preserve"> a section to record use of alcohol</w:t>
            </w:r>
          </w:p>
        </w:tc>
        <w:tc>
          <w:tcPr>
            <w:tcW w:w="2986" w:type="dxa"/>
          </w:tcPr>
          <w:p w14:paraId="03B06F3C" w14:textId="324292A1" w:rsidR="00B56C3C" w:rsidRPr="0027005F" w:rsidRDefault="00B56C3C" w:rsidP="00B56C3C">
            <w:pPr>
              <w:rPr>
                <w:rFonts w:eastAsia="Calibri" w:cs="Arial"/>
                <w:color w:val="000000" w:themeColor="text2"/>
              </w:rPr>
            </w:pPr>
            <w:r>
              <w:rPr>
                <w:rFonts w:eastAsia="Calibri" w:cs="Arial"/>
                <w:color w:val="000000" w:themeColor="text2"/>
              </w:rPr>
              <w:t xml:space="preserve">Specific </w:t>
            </w:r>
            <w:r w:rsidRPr="0027005F">
              <w:rPr>
                <w:rFonts w:eastAsia="Calibri" w:cs="Arial"/>
                <w:color w:val="000000" w:themeColor="text2"/>
              </w:rPr>
              <w:t xml:space="preserve">alcohol use section </w:t>
            </w:r>
            <w:r>
              <w:rPr>
                <w:rFonts w:eastAsia="Calibri" w:cs="Arial"/>
                <w:color w:val="000000" w:themeColor="text2"/>
              </w:rPr>
              <w:t xml:space="preserve">added to </w:t>
            </w:r>
            <w:r w:rsidRPr="0027005F">
              <w:rPr>
                <w:rFonts w:eastAsia="Calibri" w:cs="Arial"/>
                <w:color w:val="000000" w:themeColor="text2"/>
              </w:rPr>
              <w:t>standard to record alcohol use in more detail</w:t>
            </w:r>
          </w:p>
        </w:tc>
      </w:tr>
      <w:tr w:rsidR="00FE5AA7" w:rsidRPr="00B449B3" w14:paraId="121AF91F" w14:textId="77777777" w:rsidTr="3F945572">
        <w:tc>
          <w:tcPr>
            <w:tcW w:w="7823" w:type="dxa"/>
          </w:tcPr>
          <w:p w14:paraId="39C149E2" w14:textId="1E05D7E5" w:rsidR="00FE5AA7" w:rsidRPr="0027005F" w:rsidRDefault="00FE5AA7" w:rsidP="00FE5AA7">
            <w:pPr>
              <w:rPr>
                <w:rFonts w:eastAsia="Calibri" w:cs="Arial"/>
                <w:color w:val="000000" w:themeColor="text2"/>
              </w:rPr>
            </w:pPr>
            <w:r>
              <w:rPr>
                <w:rFonts w:eastAsia="Calibri" w:cs="Arial"/>
                <w:color w:val="000000" w:themeColor="text2"/>
              </w:rPr>
              <w:t>Expanded m</w:t>
            </w:r>
            <w:r w:rsidRPr="0027005F">
              <w:rPr>
                <w:rFonts w:eastAsia="Calibri" w:cs="Arial"/>
                <w:color w:val="000000" w:themeColor="text2"/>
              </w:rPr>
              <w:t xml:space="preserve">edical history for maternal medicine </w:t>
            </w:r>
            <w:r>
              <w:rPr>
                <w:rFonts w:eastAsia="Calibri" w:cs="Arial"/>
                <w:color w:val="000000" w:themeColor="text2"/>
              </w:rPr>
              <w:t xml:space="preserve">needed to reflect </w:t>
            </w:r>
            <w:r w:rsidRPr="0027005F">
              <w:rPr>
                <w:rFonts w:eastAsia="Calibri" w:cs="Arial"/>
                <w:color w:val="000000" w:themeColor="text2"/>
              </w:rPr>
              <w:t xml:space="preserve">national specification </w:t>
            </w:r>
            <w:r>
              <w:rPr>
                <w:rFonts w:eastAsia="Calibri" w:cs="Arial"/>
                <w:color w:val="000000" w:themeColor="text2"/>
              </w:rPr>
              <w:t xml:space="preserve">for </w:t>
            </w:r>
            <w:r w:rsidRPr="0027005F">
              <w:rPr>
                <w:rFonts w:eastAsia="Calibri" w:cs="Arial"/>
                <w:color w:val="000000" w:themeColor="text2"/>
              </w:rPr>
              <w:t>maternal medicine</w:t>
            </w:r>
          </w:p>
        </w:tc>
        <w:tc>
          <w:tcPr>
            <w:tcW w:w="1696" w:type="dxa"/>
            <w:vMerge/>
          </w:tcPr>
          <w:p w14:paraId="473C2CFB" w14:textId="2DAF90AF" w:rsidR="00FE5AA7" w:rsidRDefault="00FE5AA7" w:rsidP="00FE5AA7">
            <w:pPr>
              <w:ind w:left="-20" w:right="-20"/>
              <w:rPr>
                <w:rFonts w:eastAsiaTheme="minorEastAsia" w:cs="Arial"/>
              </w:rPr>
            </w:pPr>
          </w:p>
        </w:tc>
        <w:tc>
          <w:tcPr>
            <w:tcW w:w="2232" w:type="dxa"/>
          </w:tcPr>
          <w:p w14:paraId="70AB39EA" w14:textId="77777777" w:rsidR="00FE5AA7" w:rsidRPr="008557E2" w:rsidRDefault="00FE5AA7" w:rsidP="00FE5AA7">
            <w:pPr>
              <w:ind w:left="-20" w:right="-20"/>
              <w:rPr>
                <w:rFonts w:eastAsia="Calibri" w:cs="Arial"/>
                <w:color w:val="000000" w:themeColor="text2"/>
              </w:rPr>
            </w:pPr>
            <w:r w:rsidRPr="008557E2">
              <w:rPr>
                <w:rFonts w:eastAsia="Calibri" w:cs="Arial"/>
                <w:color w:val="000000" w:themeColor="text2"/>
              </w:rPr>
              <w:t>Currently in standard but refined to accommodate maternal medicine model of care</w:t>
            </w:r>
          </w:p>
          <w:p w14:paraId="6A9676C4" w14:textId="41E62BDE" w:rsidR="00FE5AA7" w:rsidRPr="00BC34F1" w:rsidRDefault="00FE5AA7" w:rsidP="00FE5AA7">
            <w:pPr>
              <w:rPr>
                <w:rFonts w:eastAsia="Calibri" w:cs="Arial"/>
                <w:color w:val="000000" w:themeColor="text2"/>
                <w:highlight w:val="yellow"/>
              </w:rPr>
            </w:pPr>
          </w:p>
        </w:tc>
        <w:tc>
          <w:tcPr>
            <w:tcW w:w="2986" w:type="dxa"/>
          </w:tcPr>
          <w:p w14:paraId="29573863" w14:textId="02261382" w:rsidR="00FE5AA7" w:rsidRPr="00BC34F1" w:rsidRDefault="00FE5AA7" w:rsidP="00FE5AA7">
            <w:pPr>
              <w:rPr>
                <w:rFonts w:eastAsia="Calibri" w:cs="Arial"/>
                <w:color w:val="000000" w:themeColor="text2"/>
                <w:highlight w:val="yellow"/>
              </w:rPr>
            </w:pPr>
            <w:r w:rsidRPr="008557E2">
              <w:rPr>
                <w:rFonts w:eastAsia="Calibri" w:cs="Arial"/>
                <w:color w:val="000000" w:themeColor="text2"/>
              </w:rPr>
              <w:t>The PRSB has been commissioned to define the SNOMED CT reference sets for maternal medicine which will be reflected in the standard by July 2024</w:t>
            </w:r>
          </w:p>
        </w:tc>
      </w:tr>
      <w:tr w:rsidR="00B56C3C" w:rsidRPr="00B449B3" w14:paraId="1B5B32E3" w14:textId="77777777" w:rsidTr="3F945572">
        <w:tc>
          <w:tcPr>
            <w:tcW w:w="7823" w:type="dxa"/>
          </w:tcPr>
          <w:p w14:paraId="5800D895" w14:textId="6757A0F9" w:rsidR="00B56C3C" w:rsidRDefault="00B56C3C" w:rsidP="00B56C3C">
            <w:pPr>
              <w:rPr>
                <w:rFonts w:eastAsiaTheme="minorEastAsia" w:cs="Arial"/>
              </w:rPr>
            </w:pPr>
            <w:r>
              <w:rPr>
                <w:rFonts w:eastAsia="Arial" w:cs="Arial"/>
                <w:color w:val="000000" w:themeColor="text2"/>
              </w:rPr>
              <w:t>A</w:t>
            </w:r>
            <w:r w:rsidRPr="6D83FC12">
              <w:rPr>
                <w:rFonts w:eastAsia="Arial" w:cs="Arial"/>
                <w:color w:val="000000" w:themeColor="text2"/>
              </w:rPr>
              <w:t>dverse Childhood Experiences (ACEs) and physical and emotional experiences</w:t>
            </w:r>
            <w:r>
              <w:rPr>
                <w:rFonts w:eastAsia="Arial" w:cs="Arial"/>
                <w:color w:val="000000" w:themeColor="text2"/>
              </w:rPr>
              <w:t xml:space="preserve"> of</w:t>
            </w:r>
            <w:r w:rsidRPr="6D83FC12">
              <w:rPr>
                <w:rFonts w:eastAsia="Arial" w:cs="Arial"/>
                <w:color w:val="000000" w:themeColor="text2"/>
              </w:rPr>
              <w:t xml:space="preserve"> trauma which might impact future mental health</w:t>
            </w:r>
          </w:p>
          <w:p w14:paraId="760BBF54" w14:textId="77777777" w:rsidR="00B56C3C" w:rsidRPr="4F70935A" w:rsidRDefault="00B56C3C" w:rsidP="00B56C3C">
            <w:pPr>
              <w:spacing w:after="160"/>
              <w:ind w:left="-20" w:right="-20"/>
              <w:rPr>
                <w:rFonts w:eastAsia="Arial" w:cs="Arial"/>
              </w:rPr>
            </w:pPr>
          </w:p>
        </w:tc>
        <w:tc>
          <w:tcPr>
            <w:tcW w:w="1696" w:type="dxa"/>
          </w:tcPr>
          <w:p w14:paraId="3381AE49" w14:textId="75CE865C" w:rsidR="00B56C3C" w:rsidRDefault="00B56C3C" w:rsidP="00B56C3C">
            <w:pPr>
              <w:rPr>
                <w:rFonts w:eastAsiaTheme="minorEastAsia" w:cs="Arial"/>
              </w:rPr>
            </w:pPr>
            <w:r>
              <w:rPr>
                <w:rFonts w:eastAsiaTheme="minorEastAsia" w:cs="Arial"/>
              </w:rPr>
              <w:t>Minority groups</w:t>
            </w:r>
          </w:p>
          <w:p w14:paraId="3BB7FC31" w14:textId="77777777" w:rsidR="00B56C3C" w:rsidRDefault="00B56C3C" w:rsidP="00B56C3C">
            <w:pPr>
              <w:rPr>
                <w:rFonts w:eastAsiaTheme="minorEastAsia" w:cs="Arial"/>
              </w:rPr>
            </w:pPr>
          </w:p>
        </w:tc>
        <w:tc>
          <w:tcPr>
            <w:tcW w:w="2232" w:type="dxa"/>
          </w:tcPr>
          <w:p w14:paraId="1C52B540" w14:textId="33799804" w:rsidR="00B56C3C" w:rsidRDefault="00B56C3C" w:rsidP="00B56C3C">
            <w:pPr>
              <w:rPr>
                <w:rFonts w:eastAsia="Calibri" w:cs="Arial"/>
                <w:color w:val="000000" w:themeColor="text2"/>
              </w:rPr>
            </w:pPr>
            <w:r>
              <w:rPr>
                <w:rFonts w:eastAsia="Calibri" w:cs="Arial"/>
                <w:color w:val="000000" w:themeColor="text2"/>
              </w:rPr>
              <w:t>Absent</w:t>
            </w:r>
          </w:p>
        </w:tc>
        <w:tc>
          <w:tcPr>
            <w:tcW w:w="2986" w:type="dxa"/>
          </w:tcPr>
          <w:p w14:paraId="2C001CBC" w14:textId="1EFD3DA2" w:rsidR="00B56C3C" w:rsidRPr="000B4AE9" w:rsidRDefault="00E43858" w:rsidP="00B56C3C">
            <w:pPr>
              <w:rPr>
                <w:rFonts w:eastAsia="Arial" w:cs="Arial"/>
                <w:color w:val="000000" w:themeColor="text2"/>
                <w:highlight w:val="yellow"/>
              </w:rPr>
            </w:pPr>
            <w:r w:rsidRPr="00E43858">
              <w:rPr>
                <w:rFonts w:eastAsia="Calibri" w:cs="Arial"/>
                <w:color w:val="000000" w:themeColor="text2"/>
              </w:rPr>
              <w:t>The standard has been designed to accommodate a full suite of mental health assessments and screening tools.</w:t>
            </w:r>
          </w:p>
        </w:tc>
      </w:tr>
      <w:tr w:rsidR="00B56C3C" w:rsidRPr="00B449B3" w14:paraId="68B3ECA8" w14:textId="77777777" w:rsidTr="3F945572">
        <w:tc>
          <w:tcPr>
            <w:tcW w:w="7823" w:type="dxa"/>
            <w:shd w:val="clear" w:color="auto" w:fill="D8E0E8" w:themeFill="accent5"/>
          </w:tcPr>
          <w:p w14:paraId="43F78FD9" w14:textId="5F1E732D" w:rsidR="00B56C3C" w:rsidRPr="4F70935A" w:rsidRDefault="00B56C3C" w:rsidP="00B56C3C">
            <w:pPr>
              <w:spacing w:after="160"/>
              <w:ind w:left="-20" w:right="-20"/>
              <w:rPr>
                <w:rFonts w:eastAsia="Arial" w:cs="Arial"/>
              </w:rPr>
            </w:pPr>
            <w:proofErr w:type="spellStart"/>
            <w:r>
              <w:rPr>
                <w:rFonts w:eastAsia="Arial" w:cs="Arial"/>
              </w:rPr>
              <w:t>Fetal</w:t>
            </w:r>
            <w:proofErr w:type="spellEnd"/>
            <w:r>
              <w:rPr>
                <w:rFonts w:eastAsia="Arial" w:cs="Arial"/>
              </w:rPr>
              <w:t xml:space="preserve"> health</w:t>
            </w:r>
          </w:p>
        </w:tc>
        <w:tc>
          <w:tcPr>
            <w:tcW w:w="1696" w:type="dxa"/>
            <w:shd w:val="clear" w:color="auto" w:fill="D8E0E8" w:themeFill="accent5"/>
          </w:tcPr>
          <w:p w14:paraId="0B564EFA" w14:textId="77777777" w:rsidR="00B56C3C" w:rsidRDefault="00B56C3C" w:rsidP="00B56C3C">
            <w:pPr>
              <w:rPr>
                <w:rFonts w:eastAsiaTheme="minorEastAsia" w:cs="Arial"/>
              </w:rPr>
            </w:pPr>
          </w:p>
        </w:tc>
        <w:tc>
          <w:tcPr>
            <w:tcW w:w="2232" w:type="dxa"/>
            <w:shd w:val="clear" w:color="auto" w:fill="D8E0E8" w:themeFill="accent5"/>
          </w:tcPr>
          <w:p w14:paraId="092089D1" w14:textId="77777777" w:rsidR="00B56C3C" w:rsidRDefault="00B56C3C" w:rsidP="00B56C3C">
            <w:pPr>
              <w:rPr>
                <w:rFonts w:eastAsia="Calibri" w:cs="Arial"/>
                <w:color w:val="000000" w:themeColor="text2"/>
              </w:rPr>
            </w:pPr>
          </w:p>
        </w:tc>
        <w:tc>
          <w:tcPr>
            <w:tcW w:w="2986" w:type="dxa"/>
            <w:shd w:val="clear" w:color="auto" w:fill="D8E0E8" w:themeFill="accent5"/>
          </w:tcPr>
          <w:p w14:paraId="4053C4DB" w14:textId="77777777" w:rsidR="00B56C3C" w:rsidRPr="004019D5" w:rsidRDefault="00B56C3C" w:rsidP="00B56C3C">
            <w:pPr>
              <w:rPr>
                <w:rFonts w:eastAsia="Calibri" w:cs="Arial"/>
                <w:color w:val="000000" w:themeColor="text2"/>
                <w:highlight w:val="yellow"/>
              </w:rPr>
            </w:pPr>
          </w:p>
        </w:tc>
      </w:tr>
      <w:tr w:rsidR="00A2359B" w:rsidRPr="00B449B3" w14:paraId="1CBFEDFE" w14:textId="77777777" w:rsidTr="3F945572">
        <w:tc>
          <w:tcPr>
            <w:tcW w:w="7823" w:type="dxa"/>
          </w:tcPr>
          <w:p w14:paraId="5FE23BAC" w14:textId="4ABFC652" w:rsidR="00A2359B" w:rsidRPr="001346D4" w:rsidRDefault="00A2359B" w:rsidP="00A2359B">
            <w:pPr>
              <w:spacing w:after="160"/>
              <w:ind w:left="-20" w:right="-20"/>
              <w:rPr>
                <w:rFonts w:eastAsia="Arial" w:cs="Arial"/>
                <w:lang w:val="it-IT"/>
              </w:rPr>
            </w:pPr>
            <w:proofErr w:type="spellStart"/>
            <w:r w:rsidRPr="001346D4">
              <w:rPr>
                <w:rFonts w:eastAsia="Arial" w:cs="Arial"/>
                <w:color w:val="323130"/>
                <w:lang w:val="it-IT"/>
              </w:rPr>
              <w:t>Fetal</w:t>
            </w:r>
            <w:proofErr w:type="spellEnd"/>
            <w:r w:rsidRPr="001346D4">
              <w:rPr>
                <w:rFonts w:eastAsia="Arial" w:cs="Arial"/>
                <w:color w:val="323130"/>
                <w:lang w:val="it-IT"/>
              </w:rPr>
              <w:t xml:space="preserve"> alcohol </w:t>
            </w:r>
            <w:proofErr w:type="spellStart"/>
            <w:r w:rsidRPr="001346D4">
              <w:rPr>
                <w:rFonts w:eastAsia="Arial" w:cs="Arial"/>
                <w:color w:val="323130"/>
                <w:lang w:val="it-IT"/>
              </w:rPr>
              <w:t>spectrum</w:t>
            </w:r>
            <w:proofErr w:type="spellEnd"/>
            <w:r w:rsidRPr="001346D4">
              <w:rPr>
                <w:rFonts w:eastAsia="Arial" w:cs="Arial"/>
                <w:color w:val="323130"/>
                <w:lang w:val="it-IT"/>
              </w:rPr>
              <w:t xml:space="preserve"> disorder (FA</w:t>
            </w:r>
            <w:r>
              <w:rPr>
                <w:rFonts w:eastAsia="Arial" w:cs="Arial"/>
                <w:color w:val="323130"/>
                <w:lang w:val="it-IT"/>
              </w:rPr>
              <w:t>SD)</w:t>
            </w:r>
          </w:p>
        </w:tc>
        <w:tc>
          <w:tcPr>
            <w:tcW w:w="1696" w:type="dxa"/>
            <w:vMerge w:val="restart"/>
          </w:tcPr>
          <w:p w14:paraId="338DD63B" w14:textId="77777777" w:rsidR="00A2359B" w:rsidRPr="00B449B3" w:rsidRDefault="00A2359B" w:rsidP="00A2359B">
            <w:pPr>
              <w:rPr>
                <w:rFonts w:eastAsiaTheme="minorEastAsia" w:cs="Arial"/>
              </w:rPr>
            </w:pPr>
            <w:r w:rsidRPr="00D20798">
              <w:rPr>
                <w:rFonts w:eastAsiaTheme="minorEastAsia" w:cs="Arial"/>
              </w:rPr>
              <w:t>Health and care professionals</w:t>
            </w:r>
          </w:p>
          <w:p w14:paraId="05180E81" w14:textId="4F921DCB" w:rsidR="00A2359B" w:rsidRDefault="00A2359B" w:rsidP="00A2359B">
            <w:pPr>
              <w:rPr>
                <w:rFonts w:eastAsiaTheme="minorEastAsia" w:cs="Arial"/>
              </w:rPr>
            </w:pPr>
          </w:p>
        </w:tc>
        <w:tc>
          <w:tcPr>
            <w:tcW w:w="2232" w:type="dxa"/>
          </w:tcPr>
          <w:p w14:paraId="06F11640" w14:textId="575D79F2" w:rsidR="00A2359B" w:rsidRDefault="00A2359B" w:rsidP="00A2359B">
            <w:pPr>
              <w:rPr>
                <w:rFonts w:eastAsia="Calibri" w:cs="Arial"/>
                <w:color w:val="000000" w:themeColor="text2"/>
              </w:rPr>
            </w:pPr>
            <w:r>
              <w:rPr>
                <w:rFonts w:eastAsia="Calibri" w:cs="Arial"/>
                <w:color w:val="000000" w:themeColor="text2"/>
              </w:rPr>
              <w:t>Absent</w:t>
            </w:r>
          </w:p>
        </w:tc>
        <w:tc>
          <w:tcPr>
            <w:tcW w:w="2986" w:type="dxa"/>
          </w:tcPr>
          <w:p w14:paraId="69EF4F3E" w14:textId="5B064383" w:rsidR="00A2359B" w:rsidRPr="004019D5" w:rsidRDefault="00A2359B" w:rsidP="00A2359B">
            <w:pPr>
              <w:rPr>
                <w:rFonts w:eastAsia="Calibri" w:cs="Arial"/>
                <w:color w:val="000000" w:themeColor="text2"/>
                <w:highlight w:val="yellow"/>
              </w:rPr>
            </w:pPr>
            <w:r>
              <w:t>A</w:t>
            </w:r>
            <w:r w:rsidRPr="5EA8798F">
              <w:t xml:space="preserve"> </w:t>
            </w:r>
            <w:proofErr w:type="spellStart"/>
            <w:r w:rsidRPr="5EA8798F">
              <w:t>fetal</w:t>
            </w:r>
            <w:proofErr w:type="spellEnd"/>
            <w:r w:rsidRPr="5EA8798F">
              <w:t xml:space="preserve"> medicine model of care</w:t>
            </w:r>
            <w:r>
              <w:t xml:space="preserve"> </w:t>
            </w:r>
            <w:r w:rsidRPr="5EA8798F">
              <w:t>has now been added into the standard</w:t>
            </w:r>
          </w:p>
        </w:tc>
      </w:tr>
      <w:tr w:rsidR="00A2359B" w:rsidRPr="00B449B3" w14:paraId="22BAFE0E" w14:textId="77777777" w:rsidTr="3F945572">
        <w:tc>
          <w:tcPr>
            <w:tcW w:w="7823" w:type="dxa"/>
          </w:tcPr>
          <w:p w14:paraId="289472EE" w14:textId="37A87D4A" w:rsidR="00A2359B" w:rsidRPr="002C4F89" w:rsidRDefault="00A2359B" w:rsidP="00A2359B">
            <w:pPr>
              <w:spacing w:after="160"/>
              <w:ind w:left="-20" w:right="-20"/>
              <w:rPr>
                <w:rFonts w:eastAsia="Calibri" w:cs="Arial"/>
              </w:rPr>
            </w:pPr>
            <w:r w:rsidRPr="2D9B8174">
              <w:rPr>
                <w:rFonts w:eastAsia="Calibri" w:cs="Arial"/>
              </w:rPr>
              <w:t xml:space="preserve">11 auditable </w:t>
            </w:r>
            <w:proofErr w:type="spellStart"/>
            <w:r w:rsidRPr="2D9B8174">
              <w:rPr>
                <w:rFonts w:eastAsia="Calibri" w:cs="Arial"/>
              </w:rPr>
              <w:t>fetal</w:t>
            </w:r>
            <w:proofErr w:type="spellEnd"/>
            <w:r w:rsidRPr="2D9B8174">
              <w:rPr>
                <w:rFonts w:eastAsia="Calibri" w:cs="Arial"/>
              </w:rPr>
              <w:t xml:space="preserve"> abnormalities </w:t>
            </w:r>
            <w:r w:rsidRPr="1F8DC5A7">
              <w:rPr>
                <w:rFonts w:eastAsia="Calibri" w:cs="Arial"/>
              </w:rPr>
              <w:t xml:space="preserve">reference sets </w:t>
            </w:r>
            <w:r>
              <w:rPr>
                <w:rFonts w:eastAsia="Calibri" w:cs="Arial"/>
              </w:rPr>
              <w:t xml:space="preserve">currently in development and </w:t>
            </w:r>
            <w:r w:rsidRPr="091A6579">
              <w:rPr>
                <w:rFonts w:eastAsia="Calibri" w:cs="Arial"/>
              </w:rPr>
              <w:t>not</w:t>
            </w:r>
            <w:r w:rsidRPr="2D9B8174">
              <w:rPr>
                <w:rFonts w:eastAsia="Calibri" w:cs="Arial"/>
              </w:rPr>
              <w:t xml:space="preserve"> available at the time of reporting</w:t>
            </w:r>
            <w:r>
              <w:rPr>
                <w:rFonts w:eastAsia="Calibri" w:cs="Arial"/>
              </w:rPr>
              <w:t>. P</w:t>
            </w:r>
            <w:r w:rsidRPr="314E97C4">
              <w:rPr>
                <w:rFonts w:eastAsia="Calibri" w:cs="Arial"/>
              </w:rPr>
              <w:t>rofessionals</w:t>
            </w:r>
            <w:r w:rsidRPr="27A6868E">
              <w:rPr>
                <w:rFonts w:eastAsia="Calibri" w:cs="Arial"/>
              </w:rPr>
              <w:t xml:space="preserve"> emphasised the </w:t>
            </w:r>
            <w:r w:rsidRPr="27A6868E">
              <w:rPr>
                <w:rFonts w:eastAsia="Calibri" w:cs="Arial"/>
              </w:rPr>
              <w:lastRenderedPageBreak/>
              <w:t xml:space="preserve">importance of incorporating </w:t>
            </w:r>
            <w:r w:rsidRPr="4DF494B4">
              <w:rPr>
                <w:rFonts w:eastAsia="Calibri" w:cs="Arial"/>
              </w:rPr>
              <w:t>them</w:t>
            </w:r>
            <w:r>
              <w:rPr>
                <w:rFonts w:eastAsia="Calibri" w:cs="Arial"/>
              </w:rPr>
              <w:t xml:space="preserve"> once complete,</w:t>
            </w:r>
            <w:r w:rsidRPr="27A6868E">
              <w:rPr>
                <w:rFonts w:eastAsia="Calibri" w:cs="Arial"/>
              </w:rPr>
              <w:t xml:space="preserve"> particularly when managing multiple </w:t>
            </w:r>
            <w:r w:rsidRPr="43EA364D">
              <w:rPr>
                <w:rFonts w:eastAsia="Calibri" w:cs="Arial"/>
              </w:rPr>
              <w:t>births</w:t>
            </w:r>
          </w:p>
        </w:tc>
        <w:tc>
          <w:tcPr>
            <w:tcW w:w="1696" w:type="dxa"/>
            <w:vMerge/>
          </w:tcPr>
          <w:p w14:paraId="6209D1D3" w14:textId="4E5476F7" w:rsidR="00A2359B" w:rsidRDefault="00A2359B" w:rsidP="00A2359B">
            <w:pPr>
              <w:rPr>
                <w:rFonts w:eastAsiaTheme="minorEastAsia" w:cs="Arial"/>
              </w:rPr>
            </w:pPr>
          </w:p>
        </w:tc>
        <w:tc>
          <w:tcPr>
            <w:tcW w:w="2232" w:type="dxa"/>
          </w:tcPr>
          <w:p w14:paraId="2DC382CA" w14:textId="3904DCB6" w:rsidR="00A2359B" w:rsidRPr="6D83FC12" w:rsidRDefault="00A2359B" w:rsidP="00A2359B">
            <w:pPr>
              <w:rPr>
                <w:rFonts w:eastAsia="Arial" w:cs="Arial"/>
                <w:color w:val="323130"/>
              </w:rPr>
            </w:pPr>
            <w:r>
              <w:rPr>
                <w:rFonts w:eastAsia="Arial" w:cs="Arial"/>
                <w:color w:val="323130"/>
              </w:rPr>
              <w:t>Absent</w:t>
            </w:r>
          </w:p>
        </w:tc>
        <w:tc>
          <w:tcPr>
            <w:tcW w:w="2986" w:type="dxa"/>
          </w:tcPr>
          <w:p w14:paraId="407D51E1" w14:textId="5DC6E989" w:rsidR="00A2359B" w:rsidRPr="6D83FC12" w:rsidRDefault="00A2359B" w:rsidP="00A2359B">
            <w:pPr>
              <w:rPr>
                <w:rFonts w:eastAsia="Arial" w:cs="Arial"/>
                <w:color w:val="323130"/>
              </w:rPr>
            </w:pPr>
            <w:r w:rsidRPr="0754CF8F">
              <w:rPr>
                <w:rFonts w:eastAsia="Calibri" w:cs="Arial"/>
                <w:color w:val="000000" w:themeColor="text2"/>
              </w:rPr>
              <w:t xml:space="preserve">The PRSB has been commissioned to define the SNOMED CT reference sets for </w:t>
            </w:r>
            <w:proofErr w:type="spellStart"/>
            <w:r w:rsidRPr="0754CF8F">
              <w:rPr>
                <w:rFonts w:eastAsia="Calibri" w:cs="Arial"/>
                <w:color w:val="000000" w:themeColor="text2"/>
              </w:rPr>
              <w:t>fetal</w:t>
            </w:r>
            <w:proofErr w:type="spellEnd"/>
            <w:r w:rsidRPr="0754CF8F">
              <w:rPr>
                <w:rFonts w:eastAsia="Calibri" w:cs="Arial"/>
                <w:color w:val="000000" w:themeColor="text2"/>
              </w:rPr>
              <w:t xml:space="preserve"> </w:t>
            </w:r>
            <w:r w:rsidRPr="0754CF8F">
              <w:rPr>
                <w:rFonts w:eastAsia="Calibri" w:cs="Arial"/>
                <w:color w:val="000000" w:themeColor="text2"/>
              </w:rPr>
              <w:lastRenderedPageBreak/>
              <w:t>medicine which will be included in the standard by July 2024</w:t>
            </w:r>
          </w:p>
        </w:tc>
      </w:tr>
      <w:tr w:rsidR="00B84CE8" w:rsidRPr="00B449B3" w14:paraId="0B60CE45" w14:textId="77777777" w:rsidTr="3F945572">
        <w:tc>
          <w:tcPr>
            <w:tcW w:w="7823" w:type="dxa"/>
          </w:tcPr>
          <w:p w14:paraId="2FD38391" w14:textId="4FCD1850" w:rsidR="00B84CE8" w:rsidRDefault="00B84CE8" w:rsidP="00B56C3C">
            <w:pPr>
              <w:spacing w:after="160"/>
              <w:ind w:right="-20"/>
              <w:rPr>
                <w:rFonts w:eastAsia="Calibri" w:cs="Arial"/>
                <w:color w:val="000000" w:themeColor="text2"/>
              </w:rPr>
            </w:pPr>
            <w:r w:rsidRPr="5D0DF361">
              <w:rPr>
                <w:rFonts w:eastAsia="Calibri" w:cs="Arial"/>
                <w:color w:val="000000" w:themeColor="text2"/>
              </w:rPr>
              <w:lastRenderedPageBreak/>
              <w:t>Ability to record the woman</w:t>
            </w:r>
            <w:r w:rsidR="7D2EE9C9" w:rsidRPr="5D0DF361">
              <w:rPr>
                <w:rFonts w:eastAsia="Calibri" w:cs="Arial"/>
                <w:color w:val="000000" w:themeColor="text2"/>
              </w:rPr>
              <w:t>’s</w:t>
            </w:r>
            <w:r w:rsidRPr="5D0DF361">
              <w:rPr>
                <w:rFonts w:eastAsia="Calibri" w:cs="Arial"/>
                <w:color w:val="000000" w:themeColor="text2"/>
              </w:rPr>
              <w:t xml:space="preserve"> relationship to the baby’s biological father (con</w:t>
            </w:r>
            <w:r w:rsidR="00AC11B1" w:rsidRPr="5D0DF361">
              <w:rPr>
                <w:rFonts w:eastAsia="Calibri" w:cs="Arial"/>
                <w:color w:val="000000" w:themeColor="text2"/>
              </w:rPr>
              <w:t>sanguinity)</w:t>
            </w:r>
          </w:p>
        </w:tc>
        <w:tc>
          <w:tcPr>
            <w:tcW w:w="1696" w:type="dxa"/>
            <w:vMerge w:val="restart"/>
          </w:tcPr>
          <w:p w14:paraId="1C8B3127" w14:textId="03DDAB86" w:rsidR="00B84CE8" w:rsidRDefault="622C0BB5" w:rsidP="4F6F3235">
            <w:pPr>
              <w:rPr>
                <w:rFonts w:eastAsiaTheme="minorEastAsia" w:cs="Arial"/>
              </w:rPr>
            </w:pPr>
            <w:r w:rsidRPr="4F6F3235">
              <w:rPr>
                <w:rFonts w:eastAsiaTheme="minorEastAsia" w:cs="Arial"/>
              </w:rPr>
              <w:t xml:space="preserve">Women </w:t>
            </w:r>
          </w:p>
          <w:p w14:paraId="606B230C" w14:textId="3329B128" w:rsidR="00B84CE8" w:rsidRDefault="00B84CE8" w:rsidP="00B56C3C">
            <w:pPr>
              <w:rPr>
                <w:rFonts w:eastAsiaTheme="minorEastAsia" w:cs="Arial"/>
              </w:rPr>
            </w:pPr>
          </w:p>
        </w:tc>
        <w:tc>
          <w:tcPr>
            <w:tcW w:w="2232" w:type="dxa"/>
          </w:tcPr>
          <w:p w14:paraId="092C673E" w14:textId="72B1EFB7" w:rsidR="00B84CE8" w:rsidRPr="0027005F" w:rsidRDefault="00B84CE8" w:rsidP="00B56C3C">
            <w:pPr>
              <w:rPr>
                <w:rFonts w:eastAsia="Calibri" w:cs="Arial"/>
                <w:color w:val="000000" w:themeColor="text2"/>
              </w:rPr>
            </w:pPr>
            <w:r>
              <w:rPr>
                <w:rFonts w:eastAsia="Calibri" w:cs="Arial"/>
                <w:color w:val="000000" w:themeColor="text2"/>
              </w:rPr>
              <w:t>Absent</w:t>
            </w:r>
          </w:p>
        </w:tc>
        <w:tc>
          <w:tcPr>
            <w:tcW w:w="2986" w:type="dxa"/>
          </w:tcPr>
          <w:p w14:paraId="07816DE0" w14:textId="6135AAA5" w:rsidR="00B84CE8" w:rsidRPr="0027005F" w:rsidRDefault="00AC11B1" w:rsidP="00B56C3C">
            <w:pPr>
              <w:rPr>
                <w:rFonts w:eastAsia="Calibri" w:cs="Arial"/>
                <w:color w:val="000000" w:themeColor="text2"/>
              </w:rPr>
            </w:pPr>
            <w:r>
              <w:rPr>
                <w:rFonts w:eastAsia="Calibri" w:cs="Arial"/>
                <w:color w:val="000000" w:themeColor="text2"/>
              </w:rPr>
              <w:t>New data item to record consanguinity added to the maternity record details section</w:t>
            </w:r>
          </w:p>
        </w:tc>
      </w:tr>
      <w:tr w:rsidR="00B84CE8" w:rsidRPr="00B449B3" w14:paraId="5A4AA0CB" w14:textId="77777777" w:rsidTr="3F945572">
        <w:tc>
          <w:tcPr>
            <w:tcW w:w="7823" w:type="dxa"/>
          </w:tcPr>
          <w:p w14:paraId="108C0D41" w14:textId="438DF266" w:rsidR="00B84CE8" w:rsidRPr="2D9B8174" w:rsidRDefault="00B84CE8" w:rsidP="5D0DF361">
            <w:pPr>
              <w:spacing w:after="160"/>
              <w:ind w:right="-20"/>
              <w:rPr>
                <w:rFonts w:eastAsia="Calibri" w:cs="Arial"/>
                <w:color w:val="000000" w:themeColor="text2"/>
              </w:rPr>
            </w:pPr>
            <w:r w:rsidRPr="5D0DF361">
              <w:rPr>
                <w:rFonts w:eastAsia="Calibri" w:cs="Arial"/>
                <w:color w:val="000000" w:themeColor="text2"/>
              </w:rPr>
              <w:t>Desire for information to be recorded about the woman</w:t>
            </w:r>
            <w:r w:rsidR="6FA2235F" w:rsidRPr="5D0DF361">
              <w:rPr>
                <w:rFonts w:eastAsia="Calibri" w:cs="Arial"/>
                <w:color w:val="000000" w:themeColor="text2"/>
              </w:rPr>
              <w:t xml:space="preserve">’s </w:t>
            </w:r>
            <w:r w:rsidRPr="5D0DF361">
              <w:rPr>
                <w:rFonts w:eastAsia="Calibri" w:cs="Arial"/>
                <w:color w:val="000000" w:themeColor="text2"/>
              </w:rPr>
              <w:t>“bump progress”</w:t>
            </w:r>
          </w:p>
        </w:tc>
        <w:tc>
          <w:tcPr>
            <w:tcW w:w="1696" w:type="dxa"/>
            <w:vMerge/>
          </w:tcPr>
          <w:p w14:paraId="67E52E0F" w14:textId="7AE1B8BE" w:rsidR="00B84CE8" w:rsidRDefault="00B84CE8" w:rsidP="00B56C3C">
            <w:pPr>
              <w:rPr>
                <w:rFonts w:eastAsiaTheme="minorEastAsia" w:cs="Arial"/>
              </w:rPr>
            </w:pPr>
          </w:p>
        </w:tc>
        <w:tc>
          <w:tcPr>
            <w:tcW w:w="2232" w:type="dxa"/>
          </w:tcPr>
          <w:p w14:paraId="5E24DF2C" w14:textId="54FE44C6" w:rsidR="00B84CE8" w:rsidRDefault="00B84CE8" w:rsidP="00B56C3C">
            <w:pPr>
              <w:rPr>
                <w:rFonts w:eastAsia="Arial" w:cs="Arial"/>
                <w:color w:val="323130"/>
              </w:rPr>
            </w:pPr>
            <w:r w:rsidRPr="0027005F">
              <w:rPr>
                <w:rFonts w:eastAsia="Calibri" w:cs="Arial"/>
                <w:color w:val="000000" w:themeColor="text2"/>
              </w:rPr>
              <w:t>Absent</w:t>
            </w:r>
          </w:p>
        </w:tc>
        <w:tc>
          <w:tcPr>
            <w:tcW w:w="2986" w:type="dxa"/>
          </w:tcPr>
          <w:p w14:paraId="47928023" w14:textId="73694AFA" w:rsidR="00B84CE8" w:rsidRPr="2AE6797D" w:rsidRDefault="00B84CE8" w:rsidP="00B56C3C">
            <w:pPr>
              <w:rPr>
                <w:rFonts w:eastAsia="Calibri" w:cs="Arial"/>
                <w:color w:val="000000" w:themeColor="text2"/>
              </w:rPr>
            </w:pPr>
            <w:r w:rsidRPr="0027005F">
              <w:rPr>
                <w:rFonts w:eastAsia="Calibri" w:cs="Arial"/>
                <w:color w:val="000000" w:themeColor="text2"/>
              </w:rPr>
              <w:t xml:space="preserve">Implementation guidance added to indicate that </w:t>
            </w:r>
            <w:r w:rsidRPr="0027005F">
              <w:rPr>
                <w:rStyle w:val="normaltextrun"/>
                <w:rFonts w:eastAsia="MS Mincho" w:cs="Arial"/>
                <w:color w:val="000000"/>
                <w:bdr w:val="none" w:sz="0" w:space="0" w:color="auto" w:frame="1"/>
                <w:lang w:val="en-US"/>
              </w:rPr>
              <w:t xml:space="preserve">symphysis fundal height </w:t>
            </w:r>
            <w:r w:rsidRPr="0027005F">
              <w:rPr>
                <w:rFonts w:eastAsia="Calibri" w:cs="Arial"/>
                <w:color w:val="000000" w:themeColor="text2"/>
              </w:rPr>
              <w:t>should be captured in physical examination</w:t>
            </w:r>
          </w:p>
        </w:tc>
      </w:tr>
      <w:tr w:rsidR="00B56C3C" w:rsidRPr="00B449B3" w14:paraId="229FC956" w14:textId="77777777" w:rsidTr="3F945572">
        <w:tc>
          <w:tcPr>
            <w:tcW w:w="7823" w:type="dxa"/>
            <w:shd w:val="clear" w:color="auto" w:fill="D8E0E8" w:themeFill="accent5"/>
          </w:tcPr>
          <w:p w14:paraId="79E770CC" w14:textId="3B844F66" w:rsidR="00B56C3C" w:rsidRPr="6D83FC12" w:rsidRDefault="0088342C" w:rsidP="00B56C3C">
            <w:pPr>
              <w:pStyle w:val="NoSpacing"/>
              <w:spacing w:after="160"/>
              <w:ind w:right="-20"/>
              <w:rPr>
                <w:rFonts w:ascii="Arial" w:eastAsia="Arial" w:hAnsi="Arial" w:cs="Arial"/>
                <w:sz w:val="24"/>
                <w:szCs w:val="24"/>
              </w:rPr>
            </w:pPr>
            <w:r>
              <w:rPr>
                <w:rFonts w:ascii="Arial" w:eastAsia="Arial" w:hAnsi="Arial" w:cs="Arial"/>
                <w:sz w:val="24"/>
                <w:szCs w:val="24"/>
              </w:rPr>
              <w:t>Maternity C</w:t>
            </w:r>
            <w:r w:rsidR="00B56C3C">
              <w:rPr>
                <w:rFonts w:ascii="Arial" w:eastAsia="Arial" w:hAnsi="Arial" w:cs="Arial"/>
                <w:sz w:val="24"/>
                <w:szCs w:val="24"/>
              </w:rPr>
              <w:t xml:space="preserve">ontinuity of </w:t>
            </w:r>
            <w:r>
              <w:rPr>
                <w:rFonts w:ascii="Arial" w:eastAsia="Arial" w:hAnsi="Arial" w:cs="Arial"/>
                <w:sz w:val="24"/>
                <w:szCs w:val="24"/>
              </w:rPr>
              <w:t>C</w:t>
            </w:r>
            <w:r w:rsidR="00B56C3C">
              <w:rPr>
                <w:rFonts w:ascii="Arial" w:eastAsia="Arial" w:hAnsi="Arial" w:cs="Arial"/>
                <w:sz w:val="24"/>
                <w:szCs w:val="24"/>
              </w:rPr>
              <w:t>arer (</w:t>
            </w:r>
            <w:proofErr w:type="spellStart"/>
            <w:r w:rsidR="00B56C3C">
              <w:rPr>
                <w:rFonts w:ascii="Arial" w:eastAsia="Arial" w:hAnsi="Arial" w:cs="Arial"/>
                <w:sz w:val="24"/>
                <w:szCs w:val="24"/>
              </w:rPr>
              <w:t>MCoC</w:t>
            </w:r>
            <w:proofErr w:type="spellEnd"/>
            <w:r w:rsidR="00B56C3C">
              <w:rPr>
                <w:rFonts w:ascii="Arial" w:eastAsia="Arial" w:hAnsi="Arial" w:cs="Arial"/>
                <w:sz w:val="24"/>
                <w:szCs w:val="24"/>
              </w:rPr>
              <w:t>)</w:t>
            </w:r>
          </w:p>
        </w:tc>
        <w:tc>
          <w:tcPr>
            <w:tcW w:w="1696" w:type="dxa"/>
            <w:shd w:val="clear" w:color="auto" w:fill="D8E0E8" w:themeFill="accent5"/>
          </w:tcPr>
          <w:p w14:paraId="3EDF3DAB" w14:textId="77777777" w:rsidR="00B56C3C" w:rsidRDefault="00B56C3C" w:rsidP="00B56C3C">
            <w:pPr>
              <w:rPr>
                <w:rFonts w:eastAsiaTheme="minorEastAsia" w:cs="Arial"/>
              </w:rPr>
            </w:pPr>
          </w:p>
        </w:tc>
        <w:tc>
          <w:tcPr>
            <w:tcW w:w="2232" w:type="dxa"/>
            <w:shd w:val="clear" w:color="auto" w:fill="D8E0E8" w:themeFill="accent5"/>
          </w:tcPr>
          <w:p w14:paraId="5BB9E856" w14:textId="77777777" w:rsidR="00B56C3C" w:rsidRDefault="00B56C3C" w:rsidP="00B56C3C">
            <w:pPr>
              <w:rPr>
                <w:rFonts w:eastAsia="Calibri" w:cs="Arial"/>
                <w:color w:val="000000" w:themeColor="text2"/>
              </w:rPr>
            </w:pPr>
          </w:p>
        </w:tc>
        <w:tc>
          <w:tcPr>
            <w:tcW w:w="2986" w:type="dxa"/>
            <w:shd w:val="clear" w:color="auto" w:fill="D8E0E8" w:themeFill="accent5"/>
          </w:tcPr>
          <w:p w14:paraId="0613047C" w14:textId="77777777" w:rsidR="00B56C3C" w:rsidRPr="6D83FC12" w:rsidRDefault="00B56C3C" w:rsidP="00B56C3C">
            <w:pPr>
              <w:pStyle w:val="NoSpacing"/>
              <w:spacing w:after="160"/>
              <w:ind w:right="-20"/>
              <w:rPr>
                <w:rFonts w:ascii="Arial" w:eastAsia="Arial" w:hAnsi="Arial" w:cs="Arial"/>
                <w:sz w:val="24"/>
                <w:szCs w:val="24"/>
              </w:rPr>
            </w:pPr>
          </w:p>
        </w:tc>
      </w:tr>
      <w:tr w:rsidR="00B56C3C" w:rsidRPr="00B449B3" w14:paraId="61B68C7E" w14:textId="77777777" w:rsidTr="3F945572">
        <w:tc>
          <w:tcPr>
            <w:tcW w:w="7823" w:type="dxa"/>
            <w:shd w:val="clear" w:color="auto" w:fill="FAFCFC" w:themeFill="background1"/>
          </w:tcPr>
          <w:p w14:paraId="3338A759" w14:textId="0923A418" w:rsidR="00B56C3C" w:rsidRPr="0027005F" w:rsidRDefault="00B56C3C" w:rsidP="00B56C3C">
            <w:pPr>
              <w:spacing w:after="160"/>
              <w:ind w:left="-20" w:right="-20"/>
              <w:rPr>
                <w:rFonts w:eastAsia="Arial" w:cs="Arial"/>
              </w:rPr>
            </w:pPr>
            <w:r w:rsidRPr="0027005F">
              <w:rPr>
                <w:rFonts w:eastAsia="Arial" w:cs="Arial"/>
              </w:rPr>
              <w:t xml:space="preserve">The </w:t>
            </w:r>
            <w:proofErr w:type="spellStart"/>
            <w:r w:rsidRPr="0027005F">
              <w:rPr>
                <w:rFonts w:eastAsia="Arial" w:cs="Arial"/>
              </w:rPr>
              <w:t>MCoC</w:t>
            </w:r>
            <w:proofErr w:type="spellEnd"/>
            <w:r w:rsidRPr="0027005F">
              <w:rPr>
                <w:rFonts w:eastAsia="Arial" w:cs="Arial"/>
              </w:rPr>
              <w:t xml:space="preserve"> section in the record has been remodelled following consultations with the </w:t>
            </w:r>
            <w:r>
              <w:rPr>
                <w:rFonts w:eastAsia="Arial" w:cs="Arial"/>
              </w:rPr>
              <w:t>information standards notices (ISN)</w:t>
            </w:r>
            <w:r w:rsidRPr="0027005F">
              <w:rPr>
                <w:rFonts w:eastAsia="Arial" w:cs="Arial"/>
              </w:rPr>
              <w:t xml:space="preserve"> team at NHSE and new data items have been agreed</w:t>
            </w:r>
          </w:p>
          <w:p w14:paraId="1637A423" w14:textId="77777777" w:rsidR="00B56C3C" w:rsidRPr="6D83FC12" w:rsidRDefault="00B56C3C" w:rsidP="00B56C3C">
            <w:pPr>
              <w:spacing w:after="160"/>
              <w:ind w:left="-20" w:right="-20"/>
              <w:rPr>
                <w:rFonts w:eastAsia="Arial" w:cs="Arial"/>
              </w:rPr>
            </w:pPr>
          </w:p>
        </w:tc>
        <w:tc>
          <w:tcPr>
            <w:tcW w:w="1696" w:type="dxa"/>
            <w:shd w:val="clear" w:color="auto" w:fill="FAFCFC" w:themeFill="background1"/>
          </w:tcPr>
          <w:p w14:paraId="64296A5E" w14:textId="77777777" w:rsidR="00B56C3C" w:rsidRPr="00B449B3" w:rsidRDefault="00B56C3C" w:rsidP="00B56C3C">
            <w:pPr>
              <w:rPr>
                <w:rFonts w:eastAsiaTheme="minorEastAsia" w:cs="Arial"/>
              </w:rPr>
            </w:pPr>
            <w:r w:rsidRPr="00D20798">
              <w:rPr>
                <w:rFonts w:eastAsiaTheme="minorEastAsia" w:cs="Arial"/>
              </w:rPr>
              <w:t>Health and care professionals</w:t>
            </w:r>
          </w:p>
          <w:p w14:paraId="6FA09087" w14:textId="77777777" w:rsidR="00B56C3C" w:rsidRDefault="00B56C3C" w:rsidP="00B56C3C">
            <w:pPr>
              <w:rPr>
                <w:rFonts w:eastAsiaTheme="minorEastAsia" w:cs="Arial"/>
              </w:rPr>
            </w:pPr>
          </w:p>
        </w:tc>
        <w:tc>
          <w:tcPr>
            <w:tcW w:w="2232" w:type="dxa"/>
            <w:shd w:val="clear" w:color="auto" w:fill="FAFCFC" w:themeFill="background1"/>
          </w:tcPr>
          <w:p w14:paraId="03742B43" w14:textId="55F0E106" w:rsidR="00B56C3C" w:rsidRDefault="00B56C3C" w:rsidP="00B56C3C">
            <w:pPr>
              <w:rPr>
                <w:rFonts w:eastAsia="Calibri" w:cs="Arial"/>
                <w:color w:val="000000" w:themeColor="text2"/>
              </w:rPr>
            </w:pPr>
            <w:r>
              <w:rPr>
                <w:rFonts w:eastAsia="Calibri" w:cs="Arial"/>
                <w:color w:val="000000" w:themeColor="text2"/>
              </w:rPr>
              <w:t>Absent</w:t>
            </w:r>
          </w:p>
        </w:tc>
        <w:tc>
          <w:tcPr>
            <w:tcW w:w="2986" w:type="dxa"/>
            <w:shd w:val="clear" w:color="auto" w:fill="FAFCFC" w:themeFill="background1"/>
          </w:tcPr>
          <w:p w14:paraId="1AAC5E9E" w14:textId="28930C74" w:rsidR="00B56C3C" w:rsidRPr="00B31FDB" w:rsidRDefault="00D92EE7" w:rsidP="00B56C3C">
            <w:pPr>
              <w:pStyle w:val="NoSpacing"/>
              <w:spacing w:after="160"/>
              <w:ind w:right="-20"/>
              <w:rPr>
                <w:rFonts w:ascii="Arial" w:eastAsia="Arial" w:hAnsi="Arial" w:cs="Arial"/>
                <w:sz w:val="24"/>
                <w:szCs w:val="24"/>
                <w:highlight w:val="yellow"/>
              </w:rPr>
            </w:pPr>
            <w:r w:rsidRPr="008557E2">
              <w:rPr>
                <w:rFonts w:ascii="Arial" w:eastAsia="Arial" w:hAnsi="Arial" w:cs="Arial"/>
                <w:sz w:val="24"/>
                <w:szCs w:val="24"/>
              </w:rPr>
              <w:t>New data items added after meeting with ISN team</w:t>
            </w:r>
          </w:p>
        </w:tc>
      </w:tr>
      <w:tr w:rsidR="00B56C3C" w:rsidRPr="00B449B3" w14:paraId="23C9F36A" w14:textId="77777777" w:rsidTr="3F945572">
        <w:tc>
          <w:tcPr>
            <w:tcW w:w="7823" w:type="dxa"/>
            <w:shd w:val="clear" w:color="auto" w:fill="D8E0E8" w:themeFill="accent5"/>
          </w:tcPr>
          <w:p w14:paraId="5553C33B" w14:textId="054A8584" w:rsidR="00B56C3C" w:rsidRPr="00A02353" w:rsidRDefault="00B56C3C" w:rsidP="00B56C3C">
            <w:pPr>
              <w:rPr>
                <w:rFonts w:eastAsia="Calibri" w:cs="Arial"/>
                <w:color w:val="000000" w:themeColor="text2"/>
              </w:rPr>
            </w:pPr>
            <w:r w:rsidRPr="00A02353">
              <w:rPr>
                <w:rFonts w:eastAsia="Calibri" w:cs="Arial"/>
                <w:color w:val="000000" w:themeColor="text2"/>
              </w:rPr>
              <w:t>Communication</w:t>
            </w:r>
          </w:p>
        </w:tc>
        <w:tc>
          <w:tcPr>
            <w:tcW w:w="1696" w:type="dxa"/>
            <w:shd w:val="clear" w:color="auto" w:fill="D8E0E8" w:themeFill="accent5"/>
          </w:tcPr>
          <w:p w14:paraId="0975A31A" w14:textId="77777777" w:rsidR="00B56C3C" w:rsidRDefault="00B56C3C" w:rsidP="00B56C3C">
            <w:pPr>
              <w:rPr>
                <w:rFonts w:eastAsiaTheme="minorEastAsia" w:cs="Arial"/>
              </w:rPr>
            </w:pPr>
          </w:p>
        </w:tc>
        <w:tc>
          <w:tcPr>
            <w:tcW w:w="2232" w:type="dxa"/>
            <w:shd w:val="clear" w:color="auto" w:fill="D8E0E8" w:themeFill="accent5"/>
          </w:tcPr>
          <w:p w14:paraId="496A4EB1" w14:textId="77777777" w:rsidR="00B56C3C" w:rsidRPr="0027005F" w:rsidRDefault="00B56C3C" w:rsidP="00B56C3C">
            <w:pPr>
              <w:rPr>
                <w:rFonts w:eastAsia="Calibri" w:cs="Arial"/>
                <w:color w:val="000000" w:themeColor="text2"/>
              </w:rPr>
            </w:pPr>
          </w:p>
        </w:tc>
        <w:tc>
          <w:tcPr>
            <w:tcW w:w="2986" w:type="dxa"/>
            <w:shd w:val="clear" w:color="auto" w:fill="D8E0E8" w:themeFill="accent5"/>
          </w:tcPr>
          <w:p w14:paraId="0E59BD90" w14:textId="77777777" w:rsidR="00B56C3C" w:rsidRPr="0027005F" w:rsidRDefault="00B56C3C" w:rsidP="00B56C3C">
            <w:pPr>
              <w:rPr>
                <w:rFonts w:eastAsia="Calibri" w:cs="Arial"/>
                <w:color w:val="000000" w:themeColor="text2"/>
              </w:rPr>
            </w:pPr>
          </w:p>
        </w:tc>
      </w:tr>
      <w:tr w:rsidR="00B56C3C" w:rsidRPr="00B449B3" w14:paraId="6F7B87B9" w14:textId="77777777" w:rsidTr="3F945572">
        <w:tc>
          <w:tcPr>
            <w:tcW w:w="7823" w:type="dxa"/>
            <w:shd w:val="clear" w:color="auto" w:fill="FAFCFC" w:themeFill="background1"/>
          </w:tcPr>
          <w:p w14:paraId="14632DC6" w14:textId="7A976B0F" w:rsidR="00B56C3C" w:rsidRPr="00A02353" w:rsidRDefault="00B56C3C" w:rsidP="00B56C3C">
            <w:pPr>
              <w:rPr>
                <w:rFonts w:eastAsia="Calibri" w:cs="Arial"/>
                <w:color w:val="000000" w:themeColor="text2"/>
              </w:rPr>
            </w:pPr>
            <w:r w:rsidRPr="5D0DF361">
              <w:rPr>
                <w:rFonts w:eastAsia="Arial" w:cs="Arial"/>
                <w:color w:val="000000" w:themeColor="text2"/>
              </w:rPr>
              <w:t>Checking levels of woman</w:t>
            </w:r>
            <w:r w:rsidR="490884C7" w:rsidRPr="5D0DF361">
              <w:rPr>
                <w:rFonts w:eastAsia="Arial" w:cs="Arial"/>
                <w:color w:val="000000" w:themeColor="text2"/>
              </w:rPr>
              <w:t xml:space="preserve">’s </w:t>
            </w:r>
            <w:r w:rsidRPr="5D0DF361">
              <w:rPr>
                <w:rFonts w:eastAsia="Arial" w:cs="Arial"/>
                <w:color w:val="000000" w:themeColor="text2"/>
              </w:rPr>
              <w:t>understanding about their care and what they understand about what they have been told</w:t>
            </w:r>
          </w:p>
        </w:tc>
        <w:tc>
          <w:tcPr>
            <w:tcW w:w="1696" w:type="dxa"/>
            <w:vMerge w:val="restart"/>
            <w:shd w:val="clear" w:color="auto" w:fill="FAFCFC" w:themeFill="background1"/>
          </w:tcPr>
          <w:p w14:paraId="653A1300" w14:textId="77777777" w:rsidR="00B56C3C" w:rsidRPr="00DA50F9" w:rsidRDefault="00B56C3C" w:rsidP="00B56C3C">
            <w:pPr>
              <w:rPr>
                <w:rFonts w:eastAsiaTheme="minorEastAsia" w:cs="Arial"/>
              </w:rPr>
            </w:pPr>
            <w:r w:rsidRPr="00DA50F9">
              <w:rPr>
                <w:rFonts w:eastAsiaTheme="minorEastAsia" w:cs="Arial"/>
              </w:rPr>
              <w:t>Health and care professionals</w:t>
            </w:r>
          </w:p>
          <w:p w14:paraId="3BDFC811" w14:textId="3B23BDED" w:rsidR="00B56C3C" w:rsidRPr="00DA50F9" w:rsidRDefault="00B56C3C" w:rsidP="00B56C3C">
            <w:pPr>
              <w:rPr>
                <w:rFonts w:eastAsiaTheme="minorEastAsia" w:cs="Arial"/>
              </w:rPr>
            </w:pPr>
          </w:p>
        </w:tc>
        <w:tc>
          <w:tcPr>
            <w:tcW w:w="2232" w:type="dxa"/>
            <w:shd w:val="clear" w:color="auto" w:fill="FAFCFC" w:themeFill="background1"/>
          </w:tcPr>
          <w:p w14:paraId="35D58898" w14:textId="77777777" w:rsidR="00B56C3C" w:rsidRPr="00DA50F9" w:rsidRDefault="00B56C3C" w:rsidP="00B56C3C">
            <w:pPr>
              <w:rPr>
                <w:rFonts w:eastAsia="Arial" w:cs="Arial"/>
                <w:color w:val="000000" w:themeColor="text2"/>
              </w:rPr>
            </w:pPr>
            <w:r w:rsidRPr="00DA50F9">
              <w:rPr>
                <w:rFonts w:eastAsia="Arial" w:cs="Arial"/>
                <w:color w:val="000000" w:themeColor="text2"/>
              </w:rPr>
              <w:t xml:space="preserve">Absent </w:t>
            </w:r>
          </w:p>
          <w:p w14:paraId="5BE5F294" w14:textId="77777777" w:rsidR="00B56C3C" w:rsidRPr="00DA50F9" w:rsidRDefault="00B56C3C" w:rsidP="00B56C3C">
            <w:pPr>
              <w:rPr>
                <w:rFonts w:eastAsia="Arial" w:cs="Arial"/>
                <w:color w:val="000000" w:themeColor="text2"/>
              </w:rPr>
            </w:pPr>
          </w:p>
          <w:p w14:paraId="28B591AE" w14:textId="77777777" w:rsidR="00B56C3C" w:rsidRPr="00DA50F9" w:rsidRDefault="00B56C3C" w:rsidP="00B56C3C">
            <w:pPr>
              <w:rPr>
                <w:rFonts w:eastAsia="Calibri" w:cs="Arial"/>
                <w:color w:val="000000" w:themeColor="text2"/>
              </w:rPr>
            </w:pPr>
          </w:p>
        </w:tc>
        <w:tc>
          <w:tcPr>
            <w:tcW w:w="2986" w:type="dxa"/>
            <w:shd w:val="clear" w:color="auto" w:fill="FAFCFC" w:themeFill="background1"/>
          </w:tcPr>
          <w:p w14:paraId="58A29002" w14:textId="27D61B16" w:rsidR="00B56C3C" w:rsidRPr="00DA50F9" w:rsidRDefault="00B56C3C" w:rsidP="00B56C3C">
            <w:pPr>
              <w:rPr>
                <w:rFonts w:eastAsia="Calibri" w:cs="Arial"/>
                <w:color w:val="000000" w:themeColor="text2"/>
              </w:rPr>
            </w:pPr>
            <w:r>
              <w:rPr>
                <w:rFonts w:eastAsia="Arial" w:cs="Arial"/>
                <w:color w:val="000000" w:themeColor="text2"/>
              </w:rPr>
              <w:t>D</w:t>
            </w:r>
            <w:r w:rsidRPr="00DA50F9">
              <w:rPr>
                <w:rFonts w:eastAsia="Arial" w:cs="Arial"/>
                <w:color w:val="000000" w:themeColor="text2"/>
              </w:rPr>
              <w:t xml:space="preserve">ata field </w:t>
            </w:r>
            <w:r>
              <w:rPr>
                <w:rFonts w:eastAsia="Arial" w:cs="Arial"/>
                <w:color w:val="000000" w:themeColor="text2"/>
              </w:rPr>
              <w:t xml:space="preserve">added to </w:t>
            </w:r>
            <w:r w:rsidRPr="00DA50F9">
              <w:rPr>
                <w:rFonts w:eastAsia="Arial" w:cs="Arial"/>
                <w:color w:val="000000" w:themeColor="text2"/>
              </w:rPr>
              <w:t>the informed decision-making section</w:t>
            </w:r>
            <w:r>
              <w:rPr>
                <w:rFonts w:eastAsia="Arial" w:cs="Arial"/>
                <w:color w:val="000000" w:themeColor="text2"/>
              </w:rPr>
              <w:t xml:space="preserve"> of the standard </w:t>
            </w:r>
            <w:r w:rsidRPr="00DA50F9">
              <w:rPr>
                <w:rFonts w:eastAsia="Arial" w:cs="Arial"/>
                <w:color w:val="000000" w:themeColor="text2"/>
              </w:rPr>
              <w:t>to be completed by the healthcare provider</w:t>
            </w:r>
            <w:r>
              <w:rPr>
                <w:rFonts w:eastAsia="Arial" w:cs="Arial"/>
                <w:color w:val="000000" w:themeColor="text2"/>
              </w:rPr>
              <w:t>, asking people</w:t>
            </w:r>
            <w:r w:rsidRPr="00DA50F9">
              <w:rPr>
                <w:rFonts w:eastAsia="Arial" w:cs="Arial"/>
                <w:color w:val="000000" w:themeColor="text2"/>
              </w:rPr>
              <w:t xml:space="preserve"> </w:t>
            </w:r>
            <w:r>
              <w:rPr>
                <w:rFonts w:eastAsia="Arial" w:cs="Arial"/>
                <w:color w:val="000000" w:themeColor="text2"/>
              </w:rPr>
              <w:t>to summarise</w:t>
            </w:r>
            <w:r w:rsidRPr="00DA50F9">
              <w:rPr>
                <w:rFonts w:eastAsia="Arial" w:cs="Arial"/>
                <w:color w:val="000000" w:themeColor="text2"/>
              </w:rPr>
              <w:t xml:space="preserve"> </w:t>
            </w:r>
            <w:r>
              <w:rPr>
                <w:rFonts w:eastAsia="Arial" w:cs="Arial"/>
                <w:color w:val="000000" w:themeColor="text2"/>
              </w:rPr>
              <w:t>their care</w:t>
            </w:r>
            <w:r w:rsidRPr="00DA50F9">
              <w:rPr>
                <w:rFonts w:eastAsia="Arial" w:cs="Arial"/>
                <w:color w:val="000000" w:themeColor="text2"/>
              </w:rPr>
              <w:t xml:space="preserve"> to establish </w:t>
            </w:r>
            <w:r>
              <w:rPr>
                <w:rFonts w:eastAsia="Arial" w:cs="Arial"/>
                <w:color w:val="000000" w:themeColor="text2"/>
              </w:rPr>
              <w:t>their understanding of the situation</w:t>
            </w:r>
          </w:p>
        </w:tc>
      </w:tr>
      <w:tr w:rsidR="00B56C3C" w:rsidRPr="00B449B3" w14:paraId="5A18C650" w14:textId="77777777" w:rsidTr="3F945572">
        <w:tc>
          <w:tcPr>
            <w:tcW w:w="7823" w:type="dxa"/>
            <w:shd w:val="clear" w:color="auto" w:fill="FAFCFC" w:themeFill="background1"/>
          </w:tcPr>
          <w:p w14:paraId="1652C11D" w14:textId="4E49AEE9" w:rsidR="00B56C3C" w:rsidRDefault="00B56C3C" w:rsidP="00B56C3C">
            <w:pPr>
              <w:rPr>
                <w:rFonts w:eastAsia="Calibri" w:cs="Arial"/>
                <w:color w:val="000000" w:themeColor="text2"/>
              </w:rPr>
            </w:pPr>
            <w:r>
              <w:rPr>
                <w:rFonts w:eastAsia="Calibri" w:cs="Arial"/>
                <w:color w:val="000000" w:themeColor="text2"/>
              </w:rPr>
              <w:lastRenderedPageBreak/>
              <w:t xml:space="preserve">Signposting to other services, such as </w:t>
            </w:r>
            <w:r w:rsidRPr="0027005F">
              <w:rPr>
                <w:rStyle w:val="ui-provider"/>
                <w:rFonts w:cs="Arial"/>
              </w:rPr>
              <w:t xml:space="preserve">eligibility </w:t>
            </w:r>
            <w:r>
              <w:rPr>
                <w:rStyle w:val="ui-provider"/>
                <w:rFonts w:cs="Arial"/>
              </w:rPr>
              <w:t>f</w:t>
            </w:r>
            <w:r>
              <w:rPr>
                <w:rStyle w:val="ui-provider"/>
              </w:rPr>
              <w:t>or</w:t>
            </w:r>
            <w:r w:rsidRPr="0027005F">
              <w:rPr>
                <w:rStyle w:val="ui-provider"/>
                <w:rFonts w:cs="Arial"/>
              </w:rPr>
              <w:t xml:space="preserve"> free dental care</w:t>
            </w:r>
          </w:p>
        </w:tc>
        <w:tc>
          <w:tcPr>
            <w:tcW w:w="1696" w:type="dxa"/>
            <w:vMerge/>
          </w:tcPr>
          <w:p w14:paraId="7FC72A0E" w14:textId="7FF6E006" w:rsidR="00B56C3C" w:rsidRDefault="00B56C3C" w:rsidP="00B56C3C">
            <w:pPr>
              <w:rPr>
                <w:rFonts w:eastAsiaTheme="minorEastAsia" w:cs="Arial"/>
              </w:rPr>
            </w:pPr>
          </w:p>
        </w:tc>
        <w:tc>
          <w:tcPr>
            <w:tcW w:w="2232" w:type="dxa"/>
            <w:shd w:val="clear" w:color="auto" w:fill="FAFCFC" w:themeFill="background1"/>
          </w:tcPr>
          <w:p w14:paraId="6291C1B2" w14:textId="25519A6A" w:rsidR="00B56C3C" w:rsidRPr="0027005F" w:rsidRDefault="00B56C3C" w:rsidP="00B56C3C">
            <w:pPr>
              <w:rPr>
                <w:rFonts w:eastAsia="Calibri" w:cs="Arial"/>
                <w:color w:val="000000" w:themeColor="text2"/>
              </w:rPr>
            </w:pPr>
            <w:r>
              <w:rPr>
                <w:rFonts w:eastAsia="Calibri"/>
                <w:color w:val="000000" w:themeColor="text2"/>
              </w:rPr>
              <w:t>Absent</w:t>
            </w:r>
            <w:r w:rsidRPr="22CBBC65">
              <w:rPr>
                <w:rStyle w:val="ui-provider"/>
                <w:rFonts w:cs="Arial"/>
              </w:rPr>
              <w:t xml:space="preserve"> </w:t>
            </w:r>
          </w:p>
        </w:tc>
        <w:tc>
          <w:tcPr>
            <w:tcW w:w="2986" w:type="dxa"/>
            <w:shd w:val="clear" w:color="auto" w:fill="FAFCFC" w:themeFill="background1"/>
          </w:tcPr>
          <w:p w14:paraId="0CC0C380" w14:textId="4F7FD984" w:rsidR="00B56C3C" w:rsidRPr="0027005F" w:rsidRDefault="00B56C3C" w:rsidP="00B56C3C">
            <w:pPr>
              <w:rPr>
                <w:rFonts w:eastAsia="Calibri" w:cs="Arial"/>
                <w:color w:val="000000" w:themeColor="text2"/>
              </w:rPr>
            </w:pPr>
            <w:r>
              <w:rPr>
                <w:rStyle w:val="ui-provider"/>
                <w:rFonts w:cs="Arial"/>
              </w:rPr>
              <w:t xml:space="preserve">Section added </w:t>
            </w:r>
            <w:r w:rsidRPr="22CBBC65">
              <w:rPr>
                <w:rStyle w:val="ui-provider"/>
                <w:rFonts w:cs="Arial"/>
              </w:rPr>
              <w:t>to the standard at initial booking and post-natal check</w:t>
            </w:r>
          </w:p>
        </w:tc>
      </w:tr>
      <w:tr w:rsidR="00B56C3C" w:rsidRPr="00B449B3" w14:paraId="1ED2F78C" w14:textId="77777777" w:rsidTr="3F945572">
        <w:tc>
          <w:tcPr>
            <w:tcW w:w="7823" w:type="dxa"/>
            <w:shd w:val="clear" w:color="auto" w:fill="FAFCFC" w:themeFill="background1"/>
          </w:tcPr>
          <w:p w14:paraId="61806CF0" w14:textId="01BE0BBE" w:rsidR="00B56C3C" w:rsidRPr="0027005F" w:rsidRDefault="00B56C3C" w:rsidP="00B56C3C">
            <w:pPr>
              <w:spacing w:after="160"/>
              <w:ind w:left="-20" w:right="-20"/>
              <w:rPr>
                <w:rFonts w:eastAsia="Arial" w:cs="Arial"/>
                <w:color w:val="323130"/>
              </w:rPr>
            </w:pPr>
            <w:r>
              <w:rPr>
                <w:rFonts w:eastAsia="Arial" w:cs="Arial"/>
              </w:rPr>
              <w:t>D</w:t>
            </w:r>
            <w:r w:rsidRPr="6D83FC12">
              <w:rPr>
                <w:rFonts w:eastAsia="Arial" w:cs="Arial"/>
              </w:rPr>
              <w:t xml:space="preserve">etails about the wider healthcare team involved </w:t>
            </w:r>
            <w:r>
              <w:rPr>
                <w:rFonts w:eastAsia="Arial" w:cs="Arial"/>
              </w:rPr>
              <w:t xml:space="preserve">in </w:t>
            </w:r>
            <w:r w:rsidRPr="6D83FC12">
              <w:rPr>
                <w:rFonts w:eastAsia="Arial" w:cs="Arial"/>
              </w:rPr>
              <w:t>multidisciplinary maternity team (MDT)</w:t>
            </w:r>
            <w:r>
              <w:rPr>
                <w:rFonts w:eastAsia="Arial" w:cs="Arial"/>
              </w:rPr>
              <w:t xml:space="preserve"> care</w:t>
            </w:r>
            <w:r w:rsidRPr="6D83FC12">
              <w:rPr>
                <w:rFonts w:eastAsia="Arial" w:cs="Arial"/>
              </w:rPr>
              <w:t>, across all settings</w:t>
            </w:r>
          </w:p>
          <w:p w14:paraId="26197A09" w14:textId="5CD2FF3F" w:rsidR="00B56C3C" w:rsidRDefault="00B56C3C" w:rsidP="00B56C3C">
            <w:pPr>
              <w:rPr>
                <w:rFonts w:eastAsia="Calibri" w:cs="Arial"/>
                <w:color w:val="000000" w:themeColor="text2"/>
              </w:rPr>
            </w:pPr>
          </w:p>
        </w:tc>
        <w:tc>
          <w:tcPr>
            <w:tcW w:w="1696" w:type="dxa"/>
            <w:vMerge/>
          </w:tcPr>
          <w:p w14:paraId="3A6B7A2B" w14:textId="76D7185F" w:rsidR="00B56C3C" w:rsidRDefault="00B56C3C" w:rsidP="00B56C3C">
            <w:pPr>
              <w:rPr>
                <w:rFonts w:eastAsiaTheme="minorEastAsia" w:cs="Arial"/>
              </w:rPr>
            </w:pPr>
          </w:p>
        </w:tc>
        <w:tc>
          <w:tcPr>
            <w:tcW w:w="2232" w:type="dxa"/>
            <w:shd w:val="clear" w:color="auto" w:fill="FAFCFC" w:themeFill="background1"/>
          </w:tcPr>
          <w:p w14:paraId="483AA7BA" w14:textId="72D52640" w:rsidR="00B56C3C" w:rsidRDefault="00B56C3C" w:rsidP="00B56C3C">
            <w:pPr>
              <w:rPr>
                <w:rFonts w:eastAsia="Calibri"/>
                <w:color w:val="000000" w:themeColor="text2"/>
              </w:rPr>
            </w:pPr>
            <w:r>
              <w:rPr>
                <w:rFonts w:eastAsia="Calibri" w:cs="Arial"/>
                <w:color w:val="000000" w:themeColor="text2"/>
              </w:rPr>
              <w:t>Present, but more detail needed</w:t>
            </w:r>
          </w:p>
        </w:tc>
        <w:tc>
          <w:tcPr>
            <w:tcW w:w="2986" w:type="dxa"/>
            <w:shd w:val="clear" w:color="auto" w:fill="FAFCFC" w:themeFill="background1"/>
          </w:tcPr>
          <w:p w14:paraId="0D4157D3" w14:textId="33D72E9F" w:rsidR="00B56C3C" w:rsidRPr="22CBBC65" w:rsidRDefault="004A3878" w:rsidP="00B56C3C">
            <w:pPr>
              <w:rPr>
                <w:rStyle w:val="ui-provider"/>
                <w:rFonts w:cs="Arial"/>
              </w:rPr>
            </w:pPr>
            <w:r w:rsidRPr="0754CF8F">
              <w:rPr>
                <w:rFonts w:eastAsia="Arial" w:cs="Arial"/>
              </w:rPr>
              <w:t xml:space="preserve">Specific team names </w:t>
            </w:r>
            <w:r>
              <w:rPr>
                <w:rFonts w:eastAsia="Arial" w:cs="Arial"/>
              </w:rPr>
              <w:t>can now</w:t>
            </w:r>
            <w:r w:rsidRPr="0754CF8F">
              <w:rPr>
                <w:rFonts w:eastAsia="Arial" w:cs="Arial"/>
              </w:rPr>
              <w:t xml:space="preserve"> be recorded alongside practitioner names and job titles, so that context is clear across different organisations  </w:t>
            </w:r>
          </w:p>
        </w:tc>
      </w:tr>
      <w:tr w:rsidR="00B56C3C" w:rsidRPr="00B449B3" w14:paraId="734F0C9E" w14:textId="77777777" w:rsidTr="3F945572">
        <w:tc>
          <w:tcPr>
            <w:tcW w:w="7823" w:type="dxa"/>
            <w:shd w:val="clear" w:color="auto" w:fill="FAFCFC" w:themeFill="background1"/>
          </w:tcPr>
          <w:p w14:paraId="3BDB39C3" w14:textId="6A0AF3C0" w:rsidR="00B56C3C" w:rsidRPr="0027005F" w:rsidRDefault="00B56C3C" w:rsidP="00B56C3C">
            <w:pPr>
              <w:spacing w:after="0"/>
              <w:ind w:left="-20" w:right="-20"/>
              <w:rPr>
                <w:rFonts w:eastAsia="Calibri" w:cs="Arial"/>
                <w:color w:val="000000" w:themeColor="text2"/>
              </w:rPr>
            </w:pPr>
            <w:r>
              <w:rPr>
                <w:rFonts w:eastAsia="Calibri" w:cs="Arial"/>
                <w:color w:val="000000" w:themeColor="text2"/>
              </w:rPr>
              <w:t>Phrase ‘shared d</w:t>
            </w:r>
            <w:r w:rsidRPr="0027005F">
              <w:rPr>
                <w:rFonts w:eastAsia="Calibri" w:cs="Arial"/>
                <w:color w:val="000000" w:themeColor="text2"/>
              </w:rPr>
              <w:t>ecision making</w:t>
            </w:r>
            <w:r>
              <w:rPr>
                <w:rFonts w:eastAsia="Calibri" w:cs="Arial"/>
                <w:color w:val="000000" w:themeColor="text2"/>
              </w:rPr>
              <w:t>’</w:t>
            </w:r>
            <w:r w:rsidRPr="0027005F">
              <w:rPr>
                <w:rFonts w:eastAsia="Calibri" w:cs="Arial"/>
                <w:color w:val="000000" w:themeColor="text2"/>
              </w:rPr>
              <w:t xml:space="preserve"> should</w:t>
            </w:r>
            <w:r>
              <w:rPr>
                <w:rFonts w:eastAsia="Calibri" w:cs="Arial"/>
                <w:color w:val="000000" w:themeColor="text2"/>
              </w:rPr>
              <w:t xml:space="preserve"> be</w:t>
            </w:r>
            <w:r w:rsidRPr="0027005F">
              <w:rPr>
                <w:rFonts w:eastAsia="Calibri" w:cs="Arial"/>
                <w:color w:val="000000" w:themeColor="text2"/>
              </w:rPr>
              <w:t xml:space="preserve"> change</w:t>
            </w:r>
            <w:r>
              <w:rPr>
                <w:rFonts w:eastAsia="Calibri" w:cs="Arial"/>
                <w:color w:val="000000" w:themeColor="text2"/>
              </w:rPr>
              <w:t>d</w:t>
            </w:r>
            <w:r w:rsidRPr="0027005F">
              <w:rPr>
                <w:rFonts w:eastAsia="Calibri" w:cs="Arial"/>
                <w:color w:val="000000" w:themeColor="text2"/>
              </w:rPr>
              <w:t xml:space="preserve"> to </w:t>
            </w:r>
            <w:r>
              <w:rPr>
                <w:rFonts w:eastAsia="Calibri" w:cs="Arial"/>
                <w:color w:val="000000" w:themeColor="text2"/>
              </w:rPr>
              <w:t>‘i</w:t>
            </w:r>
            <w:r w:rsidRPr="0027005F">
              <w:rPr>
                <w:rFonts w:eastAsia="Calibri" w:cs="Arial"/>
                <w:color w:val="000000" w:themeColor="text2"/>
              </w:rPr>
              <w:t>nformed decision making</w:t>
            </w:r>
            <w:r>
              <w:rPr>
                <w:rFonts w:eastAsia="Calibri" w:cs="Arial"/>
                <w:color w:val="000000" w:themeColor="text2"/>
              </w:rPr>
              <w:t xml:space="preserve">’ following </w:t>
            </w:r>
            <w:hyperlink r:id="rId51" w:history="1">
              <w:r w:rsidRPr="0027005F">
                <w:rPr>
                  <w:rStyle w:val="Hyperlink"/>
                  <w:rFonts w:eastAsia="Calibri" w:cs="Arial"/>
                </w:rPr>
                <w:t>Royal College of Midwives, 2021</w:t>
              </w:r>
            </w:hyperlink>
            <w:r>
              <w:rPr>
                <w:rStyle w:val="Hyperlink"/>
                <w:rFonts w:eastAsia="Calibri" w:cs="Arial"/>
              </w:rPr>
              <w:t xml:space="preserve"> </w:t>
            </w:r>
            <w:r>
              <w:rPr>
                <w:rStyle w:val="Hyperlink"/>
                <w:rFonts w:eastAsia="Calibri"/>
              </w:rPr>
              <w:t>guidelines</w:t>
            </w:r>
          </w:p>
          <w:p w14:paraId="2BFC1A92" w14:textId="77777777" w:rsidR="00B56C3C" w:rsidRPr="6D83FC12" w:rsidRDefault="00B56C3C" w:rsidP="00B56C3C">
            <w:pPr>
              <w:spacing w:after="160"/>
              <w:ind w:left="-20" w:right="-20"/>
              <w:rPr>
                <w:rFonts w:eastAsia="Arial" w:cs="Arial"/>
              </w:rPr>
            </w:pPr>
          </w:p>
        </w:tc>
        <w:tc>
          <w:tcPr>
            <w:tcW w:w="1696" w:type="dxa"/>
            <w:vMerge/>
          </w:tcPr>
          <w:p w14:paraId="01941FFF" w14:textId="603FF065" w:rsidR="00B56C3C" w:rsidRDefault="00B56C3C" w:rsidP="00B56C3C">
            <w:pPr>
              <w:rPr>
                <w:rFonts w:eastAsiaTheme="minorEastAsia" w:cs="Arial"/>
              </w:rPr>
            </w:pPr>
          </w:p>
        </w:tc>
        <w:tc>
          <w:tcPr>
            <w:tcW w:w="2232" w:type="dxa"/>
            <w:shd w:val="clear" w:color="auto" w:fill="FAFCFC" w:themeFill="background1"/>
          </w:tcPr>
          <w:p w14:paraId="2A9C1BA8" w14:textId="3AD7E406" w:rsidR="00B56C3C" w:rsidRDefault="00B56C3C" w:rsidP="00B56C3C">
            <w:pPr>
              <w:rPr>
                <w:rFonts w:eastAsia="Calibri" w:cs="Arial"/>
                <w:color w:val="000000" w:themeColor="text2"/>
              </w:rPr>
            </w:pPr>
            <w:r>
              <w:rPr>
                <w:rFonts w:eastAsia="Calibri" w:cs="Arial"/>
                <w:color w:val="000000" w:themeColor="text2"/>
              </w:rPr>
              <w:t>Currently ‘shared decision making’</w:t>
            </w:r>
          </w:p>
        </w:tc>
        <w:tc>
          <w:tcPr>
            <w:tcW w:w="2986" w:type="dxa"/>
            <w:shd w:val="clear" w:color="auto" w:fill="FAFCFC" w:themeFill="background1"/>
          </w:tcPr>
          <w:p w14:paraId="41DDC157" w14:textId="2985E4CF" w:rsidR="00B56C3C" w:rsidRPr="6D83FC12" w:rsidRDefault="00B56C3C" w:rsidP="00B56C3C">
            <w:pPr>
              <w:rPr>
                <w:rFonts w:eastAsia="Arial" w:cs="Arial"/>
              </w:rPr>
            </w:pPr>
            <w:r w:rsidRPr="0027005F">
              <w:rPr>
                <w:rFonts w:eastAsia="Calibri" w:cs="Arial"/>
                <w:color w:val="000000" w:themeColor="text2"/>
              </w:rPr>
              <w:t xml:space="preserve">Changed to </w:t>
            </w:r>
            <w:r>
              <w:rPr>
                <w:rFonts w:eastAsia="Calibri" w:cs="Arial"/>
                <w:color w:val="000000" w:themeColor="text2"/>
              </w:rPr>
              <w:t>‘i</w:t>
            </w:r>
            <w:r w:rsidRPr="0027005F">
              <w:rPr>
                <w:rFonts w:eastAsia="Calibri" w:cs="Arial"/>
                <w:color w:val="000000" w:themeColor="text2"/>
              </w:rPr>
              <w:t xml:space="preserve">nformed </w:t>
            </w:r>
            <w:r>
              <w:rPr>
                <w:rFonts w:eastAsia="Calibri" w:cs="Arial"/>
                <w:color w:val="000000" w:themeColor="text2"/>
              </w:rPr>
              <w:t>d</w:t>
            </w:r>
            <w:r w:rsidRPr="0027005F">
              <w:rPr>
                <w:rFonts w:eastAsia="Calibri" w:cs="Arial"/>
                <w:color w:val="000000" w:themeColor="text2"/>
              </w:rPr>
              <w:t>ecision making</w:t>
            </w:r>
            <w:r>
              <w:rPr>
                <w:rFonts w:eastAsia="Calibri" w:cs="Arial"/>
                <w:color w:val="000000" w:themeColor="text2"/>
              </w:rPr>
              <w:t>’</w:t>
            </w:r>
          </w:p>
        </w:tc>
      </w:tr>
    </w:tbl>
    <w:p w14:paraId="4063223B" w14:textId="684995B9" w:rsidR="78176547" w:rsidRPr="0027005F" w:rsidRDefault="00E23420" w:rsidP="00E23420">
      <w:pPr>
        <w:pStyle w:val="Caption"/>
        <w:rPr>
          <w:rFonts w:cs="Arial"/>
        </w:rPr>
      </w:pPr>
      <w:bookmarkStart w:id="107" w:name="_Stakeholder_Participation:_Small"/>
      <w:bookmarkEnd w:id="107"/>
      <w:r>
        <w:t xml:space="preserve">Table </w:t>
      </w:r>
      <w:r>
        <w:fldChar w:fldCharType="begin"/>
      </w:r>
      <w:r>
        <w:instrText>SEQ Table \* ARABIC</w:instrText>
      </w:r>
      <w:r>
        <w:fldChar w:fldCharType="separate"/>
      </w:r>
      <w:r w:rsidR="00711500">
        <w:rPr>
          <w:noProof/>
        </w:rPr>
        <w:t>7</w:t>
      </w:r>
      <w:r>
        <w:fldChar w:fldCharType="end"/>
      </w:r>
      <w:r>
        <w:t xml:space="preserve"> - </w:t>
      </w:r>
      <w:r w:rsidR="0008619E">
        <w:t>F</w:t>
      </w:r>
      <w:r>
        <w:t>indings</w:t>
      </w:r>
    </w:p>
    <w:p w14:paraId="7C1D078E" w14:textId="1DE1F842" w:rsidR="2A95A544" w:rsidRPr="0027005F" w:rsidRDefault="2A95A544" w:rsidP="001B49BA">
      <w:pPr>
        <w:spacing w:after="160"/>
        <w:ind w:right="-20"/>
        <w:rPr>
          <w:rFonts w:eastAsia="Arial" w:cs="Arial"/>
          <w:color w:val="000000" w:themeColor="text2"/>
        </w:rPr>
      </w:pPr>
      <w:bookmarkStart w:id="108" w:name="_Hlk159534452"/>
      <w:bookmarkStart w:id="109" w:name="_Toc51309510"/>
      <w:bookmarkEnd w:id="108"/>
    </w:p>
    <w:p w14:paraId="1DC09278" w14:textId="77777777" w:rsidR="001C3790" w:rsidRDefault="001C3790" w:rsidP="5DD6F440">
      <w:pPr>
        <w:pStyle w:val="Heading2"/>
        <w:rPr>
          <w:rFonts w:cs="Arial"/>
        </w:rPr>
        <w:sectPr w:rsidR="001C3790" w:rsidSect="001C3790">
          <w:pgSz w:w="16838" w:h="11906" w:orient="landscape" w:code="9"/>
          <w:pgMar w:top="1021" w:right="1021" w:bottom="1021" w:left="1021" w:header="561" w:footer="561" w:gutter="0"/>
          <w:cols w:space="720"/>
          <w:docGrid w:linePitch="360"/>
        </w:sectPr>
      </w:pPr>
      <w:bookmarkStart w:id="110" w:name="_Toc161306234"/>
      <w:bookmarkStart w:id="111" w:name="_Toc161308452"/>
      <w:bookmarkStart w:id="112" w:name="_Toc960076025"/>
    </w:p>
    <w:p w14:paraId="54E1412E" w14:textId="52F924E3" w:rsidR="39FC635B" w:rsidRPr="0099480F" w:rsidRDefault="1855111C" w:rsidP="00863381">
      <w:pPr>
        <w:pStyle w:val="Heading2"/>
        <w:numPr>
          <w:ilvl w:val="1"/>
          <w:numId w:val="28"/>
        </w:numPr>
        <w:rPr>
          <w:rFonts w:eastAsia="Arial" w:cs="Arial"/>
          <w:b w:val="0"/>
        </w:rPr>
      </w:pPr>
      <w:bookmarkStart w:id="113" w:name="_Toc183183169"/>
      <w:r w:rsidRPr="00F48B81">
        <w:rPr>
          <w:rFonts w:cs="Arial"/>
        </w:rPr>
        <w:lastRenderedPageBreak/>
        <w:t xml:space="preserve">Findings from </w:t>
      </w:r>
      <w:r w:rsidR="037DE208" w:rsidRPr="00F48B81">
        <w:rPr>
          <w:rFonts w:cs="Arial"/>
        </w:rPr>
        <w:t>supplier w</w:t>
      </w:r>
      <w:r w:rsidRPr="00F48B81">
        <w:rPr>
          <w:rFonts w:cs="Arial"/>
        </w:rPr>
        <w:t xml:space="preserve">ebinars and </w:t>
      </w:r>
      <w:r w:rsidR="037DE208" w:rsidRPr="00F48B81">
        <w:rPr>
          <w:rFonts w:eastAsia="Arial" w:cs="Arial"/>
        </w:rPr>
        <w:t>e</w:t>
      </w:r>
      <w:r w:rsidRPr="00F48B81">
        <w:rPr>
          <w:rFonts w:eastAsia="Arial" w:cs="Arial"/>
        </w:rPr>
        <w:t>vents</w:t>
      </w:r>
      <w:bookmarkEnd w:id="110"/>
      <w:bookmarkEnd w:id="111"/>
      <w:bookmarkEnd w:id="112"/>
      <w:bookmarkEnd w:id="113"/>
      <w:r w:rsidRPr="00F48B81">
        <w:rPr>
          <w:rFonts w:eastAsia="Arial" w:cs="Arial"/>
          <w:b w:val="0"/>
        </w:rPr>
        <w:t xml:space="preserve"> </w:t>
      </w:r>
    </w:p>
    <w:p w14:paraId="6D4C95C1" w14:textId="00C35D6C" w:rsidR="7DBBFF61" w:rsidRDefault="255E1BB2" w:rsidP="00863381">
      <w:pPr>
        <w:rPr>
          <w:rFonts w:eastAsia="Arial" w:cs="Arial"/>
          <w:lang w:eastAsia="en-US"/>
        </w:rPr>
      </w:pPr>
      <w:r w:rsidRPr="0027005F">
        <w:rPr>
          <w:rFonts w:eastAsia="Arial" w:cs="Arial"/>
          <w:lang w:eastAsia="en-US"/>
        </w:rPr>
        <w:t xml:space="preserve">Suppliers </w:t>
      </w:r>
      <w:r w:rsidR="03E60F30" w:rsidRPr="0027005F">
        <w:rPr>
          <w:rFonts w:eastAsia="Arial" w:cs="Arial"/>
          <w:lang w:eastAsia="en-US"/>
        </w:rPr>
        <w:t>were asked the following questions:</w:t>
      </w:r>
    </w:p>
    <w:p w14:paraId="14C476B4" w14:textId="77777777" w:rsidR="00BF38EC" w:rsidRPr="0027005F" w:rsidRDefault="00BF38EC" w:rsidP="00863381">
      <w:pPr>
        <w:rPr>
          <w:rFonts w:eastAsia="Arial" w:cs="Arial"/>
          <w:lang w:eastAsia="en-US"/>
        </w:rPr>
      </w:pPr>
    </w:p>
    <w:p w14:paraId="7385BC80" w14:textId="53F9B72F" w:rsidR="4F9E6E22" w:rsidRPr="0027005F" w:rsidRDefault="4F9E6E22" w:rsidP="00863381">
      <w:pPr>
        <w:pStyle w:val="ListParagraph"/>
        <w:numPr>
          <w:ilvl w:val="0"/>
          <w:numId w:val="1"/>
        </w:numPr>
        <w:tabs>
          <w:tab w:val="left" w:pos="720"/>
        </w:tabs>
        <w:spacing w:after="160"/>
        <w:ind w:right="-20"/>
        <w:rPr>
          <w:rFonts w:eastAsia="Arial" w:cs="Arial"/>
          <w:lang w:val="en-US"/>
        </w:rPr>
      </w:pPr>
      <w:r w:rsidRPr="0027005F">
        <w:rPr>
          <w:rFonts w:eastAsia="Arial" w:cs="Arial"/>
          <w:lang w:val="en-US"/>
        </w:rPr>
        <w:t xml:space="preserve">How do you currently implement the </w:t>
      </w:r>
      <w:r w:rsidR="0099480F">
        <w:rPr>
          <w:rFonts w:eastAsia="Arial" w:cs="Arial"/>
          <w:lang w:val="en-US"/>
        </w:rPr>
        <w:t>d</w:t>
      </w:r>
      <w:r w:rsidRPr="0027005F">
        <w:rPr>
          <w:rFonts w:eastAsia="Arial" w:cs="Arial"/>
          <w:lang w:val="en-US"/>
        </w:rPr>
        <w:t xml:space="preserve">igital </w:t>
      </w:r>
      <w:r w:rsidR="0099480F">
        <w:rPr>
          <w:rFonts w:eastAsia="Arial" w:cs="Arial"/>
          <w:lang w:val="en-US"/>
        </w:rPr>
        <w:t>m</w:t>
      </w:r>
      <w:r w:rsidRPr="0027005F">
        <w:rPr>
          <w:rFonts w:eastAsia="Arial" w:cs="Arial"/>
          <w:lang w:val="en-US"/>
        </w:rPr>
        <w:t xml:space="preserve">aternity </w:t>
      </w:r>
      <w:r w:rsidR="0099480F">
        <w:rPr>
          <w:rFonts w:eastAsia="Arial" w:cs="Arial"/>
          <w:lang w:val="en-US"/>
        </w:rPr>
        <w:t>r</w:t>
      </w:r>
      <w:r w:rsidRPr="0027005F">
        <w:rPr>
          <w:rFonts w:eastAsia="Arial" w:cs="Arial"/>
          <w:lang w:val="en-US"/>
        </w:rPr>
        <w:t xml:space="preserve">ecord </w:t>
      </w:r>
      <w:r w:rsidR="0099480F">
        <w:rPr>
          <w:rFonts w:eastAsia="Arial" w:cs="Arial"/>
          <w:lang w:val="en-US"/>
        </w:rPr>
        <w:t>s</w:t>
      </w:r>
      <w:r w:rsidRPr="0027005F">
        <w:rPr>
          <w:rFonts w:eastAsia="Arial" w:cs="Arial"/>
          <w:lang w:val="en-US"/>
        </w:rPr>
        <w:t xml:space="preserve">tandard in your system? </w:t>
      </w:r>
    </w:p>
    <w:p w14:paraId="5E65D4EA" w14:textId="68AF481A" w:rsidR="4F9E6E22" w:rsidRPr="0027005F" w:rsidRDefault="4F9E6E22" w:rsidP="00863381">
      <w:pPr>
        <w:pStyle w:val="ListParagraph"/>
        <w:numPr>
          <w:ilvl w:val="0"/>
          <w:numId w:val="1"/>
        </w:numPr>
        <w:tabs>
          <w:tab w:val="left" w:pos="720"/>
        </w:tabs>
        <w:spacing w:after="160"/>
        <w:ind w:right="-20"/>
        <w:rPr>
          <w:rFonts w:eastAsia="Arial" w:cs="Arial"/>
          <w:lang w:val="en-US"/>
        </w:rPr>
      </w:pPr>
      <w:r w:rsidRPr="0027005F">
        <w:rPr>
          <w:rFonts w:eastAsia="Arial" w:cs="Arial"/>
          <w:lang w:val="en-US"/>
        </w:rPr>
        <w:t xml:space="preserve">What problems or constraints do you experience with maternity records in your system? </w:t>
      </w:r>
    </w:p>
    <w:p w14:paraId="7A4F5652" w14:textId="259262C1" w:rsidR="4F9E6E22" w:rsidRPr="0027005F" w:rsidRDefault="4F9E6E22" w:rsidP="00863381">
      <w:pPr>
        <w:pStyle w:val="ListParagraph"/>
        <w:numPr>
          <w:ilvl w:val="0"/>
          <w:numId w:val="1"/>
        </w:numPr>
        <w:tabs>
          <w:tab w:val="left" w:pos="720"/>
        </w:tabs>
        <w:spacing w:after="160"/>
        <w:ind w:right="-20"/>
        <w:rPr>
          <w:rFonts w:eastAsia="Arial" w:cs="Arial"/>
          <w:lang w:val="en-US"/>
        </w:rPr>
      </w:pPr>
      <w:r w:rsidRPr="0027005F">
        <w:rPr>
          <w:rFonts w:eastAsia="Arial" w:cs="Arial"/>
          <w:lang w:val="en-US"/>
        </w:rPr>
        <w:t>Are there any issues you have with any other standards which are not being addressed?</w:t>
      </w:r>
    </w:p>
    <w:p w14:paraId="780E88F8" w14:textId="1769B589" w:rsidR="38D03AD0" w:rsidRDefault="364A71EB" w:rsidP="00863381">
      <w:pPr>
        <w:rPr>
          <w:rFonts w:eastAsia="Arial" w:cs="Arial"/>
        </w:rPr>
      </w:pPr>
      <w:r w:rsidRPr="0027005F">
        <w:rPr>
          <w:rFonts w:eastAsia="Arial" w:cs="Arial"/>
        </w:rPr>
        <w:t xml:space="preserve">System suppliers outlined several </w:t>
      </w:r>
      <w:r w:rsidR="67C3AB4E" w:rsidRPr="0027005F">
        <w:rPr>
          <w:rFonts w:eastAsia="Arial" w:cs="Arial"/>
        </w:rPr>
        <w:t xml:space="preserve">requirements from the PRSB/NHSE </w:t>
      </w:r>
      <w:r w:rsidRPr="0027005F">
        <w:rPr>
          <w:rFonts w:eastAsia="Arial" w:cs="Arial"/>
        </w:rPr>
        <w:t xml:space="preserve">to </w:t>
      </w:r>
      <w:r w:rsidR="35182F28" w:rsidRPr="0027005F">
        <w:rPr>
          <w:rFonts w:eastAsia="Arial" w:cs="Arial"/>
        </w:rPr>
        <w:t xml:space="preserve">enable them to </w:t>
      </w:r>
      <w:r w:rsidRPr="0027005F">
        <w:rPr>
          <w:rFonts w:eastAsia="Arial" w:cs="Arial"/>
        </w:rPr>
        <w:t xml:space="preserve">effectively implement the DMRS. </w:t>
      </w:r>
      <w:r w:rsidR="0A62EFA2" w:rsidRPr="0027005F">
        <w:rPr>
          <w:rFonts w:eastAsia="Arial" w:cs="Arial"/>
        </w:rPr>
        <w:t>Th</w:t>
      </w:r>
      <w:r w:rsidR="3D8923BC" w:rsidRPr="0027005F">
        <w:rPr>
          <w:rFonts w:eastAsia="Arial" w:cs="Arial"/>
        </w:rPr>
        <w:t>ese</w:t>
      </w:r>
      <w:r w:rsidR="0A62EFA2" w:rsidRPr="0027005F">
        <w:rPr>
          <w:rFonts w:eastAsia="Arial" w:cs="Arial"/>
        </w:rPr>
        <w:t xml:space="preserve"> included: </w:t>
      </w:r>
    </w:p>
    <w:p w14:paraId="41EC97FA" w14:textId="77777777" w:rsidR="006B50C4" w:rsidRPr="0027005F" w:rsidRDefault="006B50C4" w:rsidP="00863381">
      <w:pPr>
        <w:rPr>
          <w:rFonts w:eastAsia="Arial" w:cs="Arial"/>
        </w:rPr>
      </w:pPr>
    </w:p>
    <w:tbl>
      <w:tblPr>
        <w:tblStyle w:val="TableGrid"/>
        <w:tblW w:w="0" w:type="auto"/>
        <w:tblLook w:val="04A0" w:firstRow="1" w:lastRow="0" w:firstColumn="1" w:lastColumn="0" w:noHBand="0" w:noVBand="1"/>
      </w:tblPr>
      <w:tblGrid>
        <w:gridCol w:w="1857"/>
        <w:gridCol w:w="7997"/>
      </w:tblGrid>
      <w:tr w:rsidR="00C524BF" w14:paraId="4B7697AF" w14:textId="77777777" w:rsidTr="00FA4B82">
        <w:tc>
          <w:tcPr>
            <w:tcW w:w="1857" w:type="dxa"/>
            <w:shd w:val="clear" w:color="auto" w:fill="D8E0E8" w:themeFill="accent5"/>
          </w:tcPr>
          <w:p w14:paraId="4F4BE567" w14:textId="4CFF0B47" w:rsidR="00C524BF" w:rsidRDefault="006B50C4" w:rsidP="00863381">
            <w:pPr>
              <w:rPr>
                <w:rFonts w:eastAsia="Arial" w:cs="Arial"/>
              </w:rPr>
            </w:pPr>
            <w:r>
              <w:rPr>
                <w:rFonts w:eastAsia="Arial" w:cs="Arial"/>
              </w:rPr>
              <w:t>Theme</w:t>
            </w:r>
          </w:p>
        </w:tc>
        <w:tc>
          <w:tcPr>
            <w:tcW w:w="7997" w:type="dxa"/>
            <w:shd w:val="clear" w:color="auto" w:fill="D8E0E8" w:themeFill="accent5"/>
          </w:tcPr>
          <w:p w14:paraId="2DAC70F8" w14:textId="27608FC8" w:rsidR="00C524BF" w:rsidRDefault="006B50C4" w:rsidP="00863381">
            <w:pPr>
              <w:rPr>
                <w:rFonts w:eastAsia="Arial" w:cs="Arial"/>
              </w:rPr>
            </w:pPr>
            <w:r>
              <w:rPr>
                <w:rFonts w:eastAsia="Arial" w:cs="Arial"/>
              </w:rPr>
              <w:t>Feedback</w:t>
            </w:r>
          </w:p>
        </w:tc>
      </w:tr>
      <w:tr w:rsidR="00C524BF" w14:paraId="32AC5AD4" w14:textId="77777777" w:rsidTr="00FA4B82">
        <w:tc>
          <w:tcPr>
            <w:tcW w:w="1857" w:type="dxa"/>
          </w:tcPr>
          <w:p w14:paraId="1FA5FA41" w14:textId="454C6D79" w:rsidR="00C524BF" w:rsidRDefault="00C467FF" w:rsidP="00863381">
            <w:pPr>
              <w:rPr>
                <w:rFonts w:eastAsia="Arial" w:cs="Arial"/>
              </w:rPr>
            </w:pPr>
            <w:r>
              <w:rPr>
                <w:rFonts w:eastAsia="Arial" w:cs="Arial"/>
              </w:rPr>
              <w:t>Format</w:t>
            </w:r>
          </w:p>
        </w:tc>
        <w:tc>
          <w:tcPr>
            <w:tcW w:w="7997" w:type="dxa"/>
          </w:tcPr>
          <w:p w14:paraId="09D5EB35" w14:textId="77777777" w:rsidR="00C524BF" w:rsidRPr="00FD7FA6" w:rsidRDefault="00A118CF" w:rsidP="00FD7FA6">
            <w:pPr>
              <w:pStyle w:val="ListParagraph"/>
              <w:numPr>
                <w:ilvl w:val="0"/>
                <w:numId w:val="5"/>
              </w:numPr>
              <w:rPr>
                <w:rFonts w:eastAsia="Arial" w:cs="Arial"/>
              </w:rPr>
            </w:pPr>
            <w:r w:rsidRPr="00FD7FA6">
              <w:rPr>
                <w:rFonts w:eastAsia="Arial" w:cs="Arial"/>
              </w:rPr>
              <w:t>Maintaining</w:t>
            </w:r>
            <w:r w:rsidR="001B2654" w:rsidRPr="00FD7FA6">
              <w:rPr>
                <w:rFonts w:eastAsia="Arial" w:cs="Arial"/>
              </w:rPr>
              <w:t xml:space="preserve"> realistic expectations </w:t>
            </w:r>
            <w:r w:rsidRPr="00FD7FA6">
              <w:rPr>
                <w:rFonts w:eastAsia="Arial" w:cs="Arial"/>
              </w:rPr>
              <w:t>about</w:t>
            </w:r>
            <w:r w:rsidR="001B2654" w:rsidRPr="00FD7FA6">
              <w:rPr>
                <w:rFonts w:eastAsia="Arial" w:cs="Arial"/>
              </w:rPr>
              <w:t xml:space="preserve"> information collected</w:t>
            </w:r>
            <w:r w:rsidR="00E131A8" w:rsidRPr="00FD7FA6">
              <w:rPr>
                <w:rFonts w:eastAsia="Arial" w:cs="Arial"/>
              </w:rPr>
              <w:t xml:space="preserve"> to avoid data fields not being used</w:t>
            </w:r>
          </w:p>
          <w:p w14:paraId="3D7E55BF" w14:textId="54616113" w:rsidR="00FD7FA6" w:rsidRPr="00FA4B82" w:rsidRDefault="00FD7FA6" w:rsidP="00E131A8">
            <w:pPr>
              <w:pStyle w:val="ListParagraph"/>
              <w:numPr>
                <w:ilvl w:val="0"/>
                <w:numId w:val="5"/>
              </w:numPr>
              <w:rPr>
                <w:rFonts w:eastAsia="Arial" w:cs="Arial"/>
              </w:rPr>
            </w:pPr>
            <w:r w:rsidRPr="0027005F">
              <w:rPr>
                <w:rFonts w:eastAsia="Arial" w:cs="Arial"/>
              </w:rPr>
              <w:t>Guidance on presenting information at the user interface level</w:t>
            </w:r>
          </w:p>
        </w:tc>
      </w:tr>
      <w:tr w:rsidR="00D50D81" w14:paraId="0A6DC88F" w14:textId="77777777" w:rsidTr="00FA4B82">
        <w:tc>
          <w:tcPr>
            <w:tcW w:w="1857" w:type="dxa"/>
          </w:tcPr>
          <w:p w14:paraId="412B87D0" w14:textId="05C08C24" w:rsidR="00D50D81" w:rsidRDefault="00D50D81" w:rsidP="00863381">
            <w:pPr>
              <w:rPr>
                <w:rFonts w:eastAsia="Arial" w:cs="Arial"/>
              </w:rPr>
            </w:pPr>
            <w:r>
              <w:rPr>
                <w:rFonts w:eastAsia="Arial" w:cs="Arial"/>
              </w:rPr>
              <w:t>Content</w:t>
            </w:r>
          </w:p>
        </w:tc>
        <w:tc>
          <w:tcPr>
            <w:tcW w:w="7997" w:type="dxa"/>
          </w:tcPr>
          <w:p w14:paraId="28FC39F5" w14:textId="77777777" w:rsidR="00D50D81" w:rsidRDefault="00D50D81" w:rsidP="00D50D81">
            <w:pPr>
              <w:pStyle w:val="ListParagraph"/>
              <w:numPr>
                <w:ilvl w:val="0"/>
                <w:numId w:val="5"/>
              </w:numPr>
              <w:rPr>
                <w:rFonts w:eastAsia="Arial" w:cs="Arial"/>
              </w:rPr>
            </w:pPr>
            <w:r w:rsidRPr="0027005F">
              <w:rPr>
                <w:rFonts w:eastAsia="Arial" w:cs="Arial"/>
              </w:rPr>
              <w:t>Clarity on changes to requirements for the maternity discharge summary</w:t>
            </w:r>
          </w:p>
          <w:p w14:paraId="3E061559" w14:textId="58449FDF" w:rsidR="00FA4B82" w:rsidRPr="00BD7FFE" w:rsidRDefault="00D50D81" w:rsidP="00BD7FFE">
            <w:pPr>
              <w:pStyle w:val="ListParagraph"/>
              <w:numPr>
                <w:ilvl w:val="0"/>
                <w:numId w:val="5"/>
              </w:numPr>
              <w:rPr>
                <w:rFonts w:eastAsia="Arial" w:cs="Arial"/>
              </w:rPr>
            </w:pPr>
            <w:r>
              <w:rPr>
                <w:rFonts w:eastAsia="Arial" w:cs="Arial"/>
              </w:rPr>
              <w:t>G</w:t>
            </w:r>
            <w:r w:rsidRPr="0027005F">
              <w:rPr>
                <w:rFonts w:eastAsia="Arial" w:cs="Arial"/>
              </w:rPr>
              <w:t xml:space="preserve">ap analysis between </w:t>
            </w:r>
            <w:r w:rsidR="00FA4B82" w:rsidRPr="00D50D81">
              <w:rPr>
                <w:rFonts w:eastAsia="Arial" w:cs="Arial"/>
              </w:rPr>
              <w:t>DMRSv1</w:t>
            </w:r>
            <w:r w:rsidR="00FA4B82">
              <w:rPr>
                <w:rFonts w:eastAsia="Arial" w:cs="Arial"/>
              </w:rPr>
              <w:t xml:space="preserve"> </w:t>
            </w:r>
            <w:r w:rsidRPr="0027005F">
              <w:rPr>
                <w:rFonts w:eastAsia="Arial" w:cs="Arial"/>
              </w:rPr>
              <w:t xml:space="preserve">and </w:t>
            </w:r>
            <w:r w:rsidR="00FA4B82" w:rsidRPr="00D50D81">
              <w:rPr>
                <w:rFonts w:eastAsia="Arial" w:cs="Arial"/>
              </w:rPr>
              <w:t>DMRSv</w:t>
            </w:r>
            <w:r w:rsidRPr="0027005F">
              <w:rPr>
                <w:rFonts w:eastAsia="Arial" w:cs="Arial"/>
              </w:rPr>
              <w:t>2, to highlight changes made</w:t>
            </w:r>
          </w:p>
        </w:tc>
      </w:tr>
      <w:tr w:rsidR="00C524BF" w14:paraId="2A38D05B" w14:textId="77777777" w:rsidTr="00FA4B82">
        <w:tc>
          <w:tcPr>
            <w:tcW w:w="1857" w:type="dxa"/>
          </w:tcPr>
          <w:p w14:paraId="192533B6" w14:textId="5734C7E8" w:rsidR="00C524BF" w:rsidRDefault="00E131A8" w:rsidP="00863381">
            <w:pPr>
              <w:rPr>
                <w:rFonts w:eastAsia="Arial" w:cs="Arial"/>
              </w:rPr>
            </w:pPr>
            <w:r>
              <w:rPr>
                <w:rFonts w:eastAsia="Arial" w:cs="Arial"/>
              </w:rPr>
              <w:t>Interoperability</w:t>
            </w:r>
          </w:p>
        </w:tc>
        <w:tc>
          <w:tcPr>
            <w:tcW w:w="7997" w:type="dxa"/>
          </w:tcPr>
          <w:p w14:paraId="3071C0A3" w14:textId="77777777" w:rsidR="00FA4B82" w:rsidRDefault="00E131A8" w:rsidP="00FA4B82">
            <w:pPr>
              <w:pStyle w:val="ListParagraph"/>
              <w:numPr>
                <w:ilvl w:val="0"/>
                <w:numId w:val="5"/>
              </w:numPr>
              <w:rPr>
                <w:rFonts w:eastAsia="Arial" w:cs="Arial"/>
              </w:rPr>
            </w:pPr>
            <w:r w:rsidRPr="00D50D81">
              <w:rPr>
                <w:rFonts w:eastAsia="Arial" w:cs="Arial"/>
              </w:rPr>
              <w:t>Synchronisation with other reporting standards</w:t>
            </w:r>
            <w:r w:rsidR="00FA4B82" w:rsidRPr="0027005F">
              <w:rPr>
                <w:rFonts w:eastAsia="Arial" w:cs="Arial"/>
              </w:rPr>
              <w:t xml:space="preserve"> </w:t>
            </w:r>
          </w:p>
          <w:p w14:paraId="433D858A" w14:textId="595CD079" w:rsidR="00C524BF" w:rsidRPr="00FA4B82" w:rsidRDefault="00FA4B82" w:rsidP="00FA4B82">
            <w:pPr>
              <w:pStyle w:val="ListParagraph"/>
              <w:numPr>
                <w:ilvl w:val="0"/>
                <w:numId w:val="5"/>
              </w:numPr>
              <w:rPr>
                <w:rFonts w:eastAsia="Arial" w:cs="Arial"/>
              </w:rPr>
            </w:pPr>
            <w:r w:rsidRPr="0027005F">
              <w:rPr>
                <w:rFonts w:eastAsia="Arial" w:cs="Arial"/>
              </w:rPr>
              <w:t>Guidance on interoperability requirements</w:t>
            </w:r>
            <w:r>
              <w:rPr>
                <w:rFonts w:eastAsia="Arial" w:cs="Arial"/>
              </w:rPr>
              <w:t xml:space="preserve">, </w:t>
            </w:r>
            <w:r w:rsidRPr="0027005F">
              <w:rPr>
                <w:rFonts w:eastAsia="Arial" w:cs="Arial"/>
              </w:rPr>
              <w:t xml:space="preserve">sharing information between suppliers and </w:t>
            </w:r>
            <w:r w:rsidRPr="0B43E635">
              <w:rPr>
                <w:rFonts w:eastAsia="Arial" w:cs="Arial"/>
              </w:rPr>
              <w:t xml:space="preserve">managing NHS </w:t>
            </w:r>
            <w:r w:rsidRPr="0027005F">
              <w:rPr>
                <w:rFonts w:eastAsia="Arial" w:cs="Arial"/>
              </w:rPr>
              <w:t>trust boundaries</w:t>
            </w:r>
          </w:p>
        </w:tc>
      </w:tr>
      <w:tr w:rsidR="00C524BF" w14:paraId="18BEF926" w14:textId="77777777" w:rsidTr="00FA4B82">
        <w:tc>
          <w:tcPr>
            <w:tcW w:w="1857" w:type="dxa"/>
          </w:tcPr>
          <w:p w14:paraId="609E0900" w14:textId="56049634" w:rsidR="00C524BF" w:rsidRDefault="00D50D81" w:rsidP="00863381">
            <w:pPr>
              <w:rPr>
                <w:rFonts w:eastAsia="Arial" w:cs="Arial"/>
              </w:rPr>
            </w:pPr>
            <w:r>
              <w:rPr>
                <w:rFonts w:eastAsia="Arial" w:cs="Arial"/>
              </w:rPr>
              <w:t>Technical</w:t>
            </w:r>
          </w:p>
        </w:tc>
        <w:tc>
          <w:tcPr>
            <w:tcW w:w="7997" w:type="dxa"/>
          </w:tcPr>
          <w:p w14:paraId="16B651BF" w14:textId="5F995ECD" w:rsidR="00FD7FA6" w:rsidRPr="00D50D81" w:rsidRDefault="00D50D81" w:rsidP="00D50D81">
            <w:pPr>
              <w:pStyle w:val="ListParagraph"/>
              <w:numPr>
                <w:ilvl w:val="0"/>
                <w:numId w:val="42"/>
              </w:numPr>
              <w:rPr>
                <w:rFonts w:eastAsia="Arial" w:cs="Arial"/>
              </w:rPr>
            </w:pPr>
            <w:r>
              <w:rPr>
                <w:rFonts w:eastAsia="Arial" w:cs="Arial"/>
                <w:caps/>
              </w:rPr>
              <w:t xml:space="preserve">A </w:t>
            </w:r>
            <w:r w:rsidR="007D2756">
              <w:rPr>
                <w:rFonts w:eastAsia="Arial" w:cs="Arial"/>
                <w:caps/>
              </w:rPr>
              <w:t>w</w:t>
            </w:r>
            <w:r w:rsidR="00FD7FA6" w:rsidRPr="00D50D81">
              <w:rPr>
                <w:rFonts w:eastAsia="Arial" w:cs="Arial"/>
              </w:rPr>
              <w:t>orkable data flow model, as there were FHIR issues with DMRSv1 and how it converted to FHIR type profiles/resources</w:t>
            </w:r>
          </w:p>
          <w:p w14:paraId="6338080F" w14:textId="77777777" w:rsidR="002E57B2" w:rsidRDefault="00D50D81" w:rsidP="00863381">
            <w:pPr>
              <w:pStyle w:val="ListParagraph"/>
              <w:numPr>
                <w:ilvl w:val="0"/>
                <w:numId w:val="42"/>
              </w:numPr>
              <w:rPr>
                <w:rFonts w:eastAsia="Arial" w:cs="Arial"/>
              </w:rPr>
            </w:pPr>
            <w:r w:rsidRPr="0027005F">
              <w:rPr>
                <w:rFonts w:eastAsia="Arial" w:cs="Arial"/>
              </w:rPr>
              <w:t>Standardised front-end workflow assessments</w:t>
            </w:r>
            <w:r w:rsidR="002E57B2" w:rsidRPr="0027005F">
              <w:rPr>
                <w:rFonts w:eastAsia="Arial" w:cs="Arial"/>
              </w:rPr>
              <w:t xml:space="preserve"> </w:t>
            </w:r>
          </w:p>
          <w:p w14:paraId="593D43DA" w14:textId="77777777" w:rsidR="0084489D" w:rsidRDefault="00BD7FFE" w:rsidP="00863381">
            <w:pPr>
              <w:pStyle w:val="ListParagraph"/>
              <w:numPr>
                <w:ilvl w:val="0"/>
                <w:numId w:val="42"/>
              </w:numPr>
              <w:rPr>
                <w:rFonts w:eastAsia="Arial" w:cs="Arial"/>
              </w:rPr>
            </w:pPr>
            <w:r>
              <w:rPr>
                <w:rFonts w:eastAsia="Arial" w:cs="Arial"/>
              </w:rPr>
              <w:t>S</w:t>
            </w:r>
            <w:r w:rsidR="002E57B2" w:rsidRPr="0027005F">
              <w:rPr>
                <w:rFonts w:eastAsia="Arial" w:cs="Arial"/>
              </w:rPr>
              <w:t>tandardisation of information for remote monitoring and virtual ward systems</w:t>
            </w:r>
            <w:r w:rsidR="0084489D" w:rsidRPr="0027005F">
              <w:rPr>
                <w:rFonts w:eastAsia="Arial" w:cs="Arial"/>
              </w:rPr>
              <w:t xml:space="preserve"> </w:t>
            </w:r>
          </w:p>
          <w:p w14:paraId="29CC2BF4" w14:textId="564CBEB7" w:rsidR="00C524BF" w:rsidRPr="00D50D81" w:rsidRDefault="0084489D" w:rsidP="00863381">
            <w:pPr>
              <w:pStyle w:val="ListParagraph"/>
              <w:numPr>
                <w:ilvl w:val="0"/>
                <w:numId w:val="42"/>
              </w:numPr>
              <w:rPr>
                <w:rFonts w:eastAsia="Arial" w:cs="Arial"/>
              </w:rPr>
            </w:pPr>
            <w:r w:rsidRPr="0027005F">
              <w:rPr>
                <w:rFonts w:eastAsia="Arial" w:cs="Arial"/>
              </w:rPr>
              <w:t>Examples and use cases to further support implementation guidance</w:t>
            </w:r>
          </w:p>
        </w:tc>
      </w:tr>
      <w:tr w:rsidR="00C524BF" w14:paraId="72B693C9" w14:textId="77777777" w:rsidTr="00FA4B82">
        <w:tc>
          <w:tcPr>
            <w:tcW w:w="1857" w:type="dxa"/>
          </w:tcPr>
          <w:p w14:paraId="0107028D" w14:textId="0390CD81" w:rsidR="00C524BF" w:rsidRDefault="00FD7FA6" w:rsidP="00863381">
            <w:pPr>
              <w:rPr>
                <w:rFonts w:eastAsia="Arial" w:cs="Arial"/>
              </w:rPr>
            </w:pPr>
            <w:r>
              <w:rPr>
                <w:rFonts w:eastAsia="Arial" w:cs="Arial"/>
              </w:rPr>
              <w:t>EDI</w:t>
            </w:r>
          </w:p>
        </w:tc>
        <w:tc>
          <w:tcPr>
            <w:tcW w:w="7997" w:type="dxa"/>
          </w:tcPr>
          <w:p w14:paraId="04F9802B" w14:textId="1C496309" w:rsidR="00C524BF" w:rsidRPr="00FA4B82" w:rsidRDefault="00FD7FA6" w:rsidP="00863381">
            <w:pPr>
              <w:pStyle w:val="ListParagraph"/>
              <w:numPr>
                <w:ilvl w:val="0"/>
                <w:numId w:val="5"/>
              </w:numPr>
              <w:rPr>
                <w:rFonts w:eastAsia="Arial" w:cs="Arial"/>
              </w:rPr>
            </w:pPr>
            <w:r w:rsidRPr="0027005F">
              <w:rPr>
                <w:rFonts w:eastAsia="Arial" w:cs="Arial"/>
              </w:rPr>
              <w:t>Ensuring the safety of ethnic minority service users and capturing cultural nuances often overlooked</w:t>
            </w:r>
          </w:p>
        </w:tc>
      </w:tr>
      <w:tr w:rsidR="00C524BF" w14:paraId="22D07BAE" w14:textId="77777777" w:rsidTr="00FA4B82">
        <w:tc>
          <w:tcPr>
            <w:tcW w:w="1857" w:type="dxa"/>
          </w:tcPr>
          <w:p w14:paraId="61508B20" w14:textId="7D190205" w:rsidR="00C524BF" w:rsidRDefault="0084489D" w:rsidP="00863381">
            <w:pPr>
              <w:rPr>
                <w:rFonts w:eastAsia="Arial" w:cs="Arial"/>
              </w:rPr>
            </w:pPr>
            <w:r>
              <w:rPr>
                <w:rFonts w:eastAsia="Arial" w:cs="Arial"/>
              </w:rPr>
              <w:t>Access</w:t>
            </w:r>
          </w:p>
        </w:tc>
        <w:tc>
          <w:tcPr>
            <w:tcW w:w="7997" w:type="dxa"/>
          </w:tcPr>
          <w:p w14:paraId="69F62403" w14:textId="40CD2A0B" w:rsidR="00C524BF" w:rsidRPr="0084489D" w:rsidRDefault="0084489D" w:rsidP="0084489D">
            <w:pPr>
              <w:pStyle w:val="ListParagraph"/>
              <w:numPr>
                <w:ilvl w:val="0"/>
                <w:numId w:val="5"/>
              </w:numPr>
              <w:rPr>
                <w:rFonts w:eastAsia="Arial" w:cs="Arial"/>
              </w:rPr>
            </w:pPr>
            <w:r w:rsidRPr="0027005F">
              <w:rPr>
                <w:rFonts w:eastAsia="Arial" w:cs="Arial"/>
              </w:rPr>
              <w:t xml:space="preserve">Guidance on dealing with </w:t>
            </w:r>
            <w:r>
              <w:rPr>
                <w:rFonts w:eastAsia="Arial" w:cs="Arial"/>
              </w:rPr>
              <w:t>p</w:t>
            </w:r>
            <w:r w:rsidRPr="0027005F">
              <w:rPr>
                <w:rFonts w:eastAsia="Arial" w:cs="Arial"/>
              </w:rPr>
              <w:t xml:space="preserve">roxy access requests </w:t>
            </w:r>
          </w:p>
        </w:tc>
      </w:tr>
    </w:tbl>
    <w:p w14:paraId="3870BD85" w14:textId="60C44A02" w:rsidR="0084489D" w:rsidRDefault="00E23420" w:rsidP="00E23420">
      <w:pPr>
        <w:pStyle w:val="Caption"/>
        <w:rPr>
          <w:rFonts w:eastAsia="Arial" w:cs="Arial"/>
          <w:lang w:eastAsia="en-US"/>
        </w:rPr>
      </w:pPr>
      <w:r>
        <w:t xml:space="preserve">Table </w:t>
      </w:r>
      <w:r>
        <w:fldChar w:fldCharType="begin"/>
      </w:r>
      <w:r>
        <w:instrText>SEQ Table \* ARABIC</w:instrText>
      </w:r>
      <w:r>
        <w:fldChar w:fldCharType="separate"/>
      </w:r>
      <w:r w:rsidR="00711500">
        <w:rPr>
          <w:noProof/>
        </w:rPr>
        <w:t>8</w:t>
      </w:r>
      <w:r>
        <w:fldChar w:fldCharType="end"/>
      </w:r>
      <w:r>
        <w:t xml:space="preserve"> - </w:t>
      </w:r>
      <w:r w:rsidR="0008619E">
        <w:t>S</w:t>
      </w:r>
      <w:r>
        <w:t>upplier findings</w:t>
      </w:r>
    </w:p>
    <w:p w14:paraId="0F186532" w14:textId="77777777" w:rsidR="0084489D" w:rsidRDefault="0084489D">
      <w:pPr>
        <w:rPr>
          <w:rFonts w:eastAsia="Arial" w:cs="Arial"/>
          <w:lang w:eastAsia="en-US"/>
        </w:rPr>
      </w:pPr>
      <w:r>
        <w:rPr>
          <w:rFonts w:eastAsia="Arial" w:cs="Arial"/>
          <w:lang w:eastAsia="en-US"/>
        </w:rPr>
        <w:br w:type="page"/>
      </w:r>
    </w:p>
    <w:p w14:paraId="458A227B" w14:textId="77777777" w:rsidR="00064D16" w:rsidRPr="0027005F" w:rsidRDefault="00064D16" w:rsidP="00863381">
      <w:pPr>
        <w:pStyle w:val="ListParagraph"/>
        <w:rPr>
          <w:rFonts w:eastAsia="Arial" w:cs="Arial"/>
          <w:lang w:eastAsia="en-US"/>
        </w:rPr>
      </w:pPr>
    </w:p>
    <w:p w14:paraId="47B7DBF7" w14:textId="59078ACB" w:rsidR="00564804" w:rsidRPr="0027005F" w:rsidRDefault="5FFAB9EB" w:rsidP="008B36BD">
      <w:pPr>
        <w:pStyle w:val="Heading2"/>
        <w:numPr>
          <w:ilvl w:val="1"/>
          <w:numId w:val="28"/>
        </w:numPr>
        <w:rPr>
          <w:rFonts w:eastAsia="Arial" w:cs="Arial"/>
          <w:b w:val="0"/>
        </w:rPr>
      </w:pPr>
      <w:bookmarkStart w:id="114" w:name="_Toc161308453"/>
      <w:bookmarkStart w:id="115" w:name="_Toc1310636915"/>
      <w:bookmarkStart w:id="116" w:name="_Toc183183170"/>
      <w:r w:rsidRPr="00F48B81">
        <w:rPr>
          <w:rFonts w:cs="Arial"/>
        </w:rPr>
        <w:t xml:space="preserve">DMRS </w:t>
      </w:r>
      <w:r w:rsidRPr="00F48B81">
        <w:rPr>
          <w:rFonts w:eastAsia="Arial" w:cs="Arial"/>
        </w:rPr>
        <w:t xml:space="preserve">survey </w:t>
      </w:r>
      <w:r w:rsidRPr="00F48B81">
        <w:rPr>
          <w:rFonts w:cs="Arial"/>
        </w:rPr>
        <w:t>f</w:t>
      </w:r>
      <w:r w:rsidR="1855111C" w:rsidRPr="00F48B81">
        <w:rPr>
          <w:rFonts w:cs="Arial"/>
        </w:rPr>
        <w:t>indings</w:t>
      </w:r>
      <w:bookmarkEnd w:id="116"/>
      <w:r w:rsidR="1855111C" w:rsidRPr="00F48B81">
        <w:rPr>
          <w:rFonts w:cs="Arial"/>
        </w:rPr>
        <w:t xml:space="preserve"> </w:t>
      </w:r>
      <w:bookmarkEnd w:id="114"/>
      <w:bookmarkEnd w:id="115"/>
    </w:p>
    <w:p w14:paraId="68AE19D1" w14:textId="77777777" w:rsidR="00DD1D9C" w:rsidRDefault="34A4C58F" w:rsidP="00863381">
      <w:pPr>
        <w:rPr>
          <w:rFonts w:eastAsia="Arial" w:cs="Arial"/>
        </w:rPr>
      </w:pPr>
      <w:r w:rsidRPr="0027005F">
        <w:rPr>
          <w:rFonts w:eastAsia="Arial" w:cs="Arial"/>
        </w:rPr>
        <w:t>The survey was designed to collect information from</w:t>
      </w:r>
      <w:r w:rsidR="00DD1D9C">
        <w:rPr>
          <w:rFonts w:eastAsia="Arial" w:cs="Arial"/>
        </w:rPr>
        <w:t>:</w:t>
      </w:r>
    </w:p>
    <w:p w14:paraId="175128C0" w14:textId="77777777" w:rsidR="00DD1D9C" w:rsidRDefault="00DD1D9C" w:rsidP="00863381">
      <w:pPr>
        <w:rPr>
          <w:rFonts w:eastAsia="Arial" w:cs="Arial"/>
        </w:rPr>
      </w:pPr>
    </w:p>
    <w:p w14:paraId="165B4C69" w14:textId="77777777" w:rsidR="00DD1D9C" w:rsidRDefault="34A4C58F" w:rsidP="00DD1D9C">
      <w:pPr>
        <w:pStyle w:val="ListParagraph"/>
        <w:numPr>
          <w:ilvl w:val="1"/>
          <w:numId w:val="22"/>
        </w:numPr>
        <w:rPr>
          <w:rFonts w:eastAsia="Arial" w:cs="Arial"/>
        </w:rPr>
      </w:pPr>
      <w:r w:rsidRPr="00DD1D9C">
        <w:rPr>
          <w:rFonts w:eastAsia="Arial" w:cs="Arial"/>
        </w:rPr>
        <w:t>maternity service users</w:t>
      </w:r>
    </w:p>
    <w:p w14:paraId="34E78AD6" w14:textId="77777777" w:rsidR="00DD1D9C" w:rsidRDefault="3D58E9D7" w:rsidP="00DD1D9C">
      <w:pPr>
        <w:pStyle w:val="ListParagraph"/>
        <w:numPr>
          <w:ilvl w:val="1"/>
          <w:numId w:val="22"/>
        </w:numPr>
        <w:rPr>
          <w:rFonts w:eastAsia="Arial" w:cs="Arial"/>
        </w:rPr>
      </w:pPr>
      <w:r w:rsidRPr="00DD1D9C">
        <w:rPr>
          <w:rFonts w:eastAsia="Arial" w:cs="Arial"/>
        </w:rPr>
        <w:t>maternity service providers/professionals</w:t>
      </w:r>
    </w:p>
    <w:p w14:paraId="7D6AED6A" w14:textId="77777777" w:rsidR="00DD1D9C" w:rsidRDefault="3D58E9D7" w:rsidP="00DD1D9C">
      <w:pPr>
        <w:pStyle w:val="ListParagraph"/>
        <w:numPr>
          <w:ilvl w:val="1"/>
          <w:numId w:val="22"/>
        </w:numPr>
        <w:rPr>
          <w:rFonts w:eastAsia="Arial" w:cs="Arial"/>
        </w:rPr>
      </w:pPr>
      <w:r w:rsidRPr="00DD1D9C">
        <w:rPr>
          <w:rFonts w:eastAsia="Arial" w:cs="Arial"/>
        </w:rPr>
        <w:t xml:space="preserve">maternity </w:t>
      </w:r>
      <w:r w:rsidR="654BAE63" w:rsidRPr="00DD1D9C">
        <w:rPr>
          <w:rFonts w:eastAsia="Arial" w:cs="Arial"/>
        </w:rPr>
        <w:t xml:space="preserve">electronic record </w:t>
      </w:r>
      <w:r w:rsidRPr="00DD1D9C">
        <w:rPr>
          <w:rFonts w:eastAsia="Arial" w:cs="Arial"/>
        </w:rPr>
        <w:t>system suppliers</w:t>
      </w:r>
      <w:r w:rsidR="008741AC" w:rsidRPr="00DD1D9C">
        <w:rPr>
          <w:rFonts w:eastAsia="Arial" w:cs="Arial"/>
        </w:rPr>
        <w:t xml:space="preserve"> </w:t>
      </w:r>
    </w:p>
    <w:p w14:paraId="5ECFBAA6" w14:textId="77777777" w:rsidR="00DD1D9C" w:rsidRDefault="00DD1D9C" w:rsidP="00DD1D9C">
      <w:pPr>
        <w:rPr>
          <w:rFonts w:eastAsia="Arial" w:cs="Arial"/>
        </w:rPr>
      </w:pPr>
    </w:p>
    <w:p w14:paraId="18A47B5A" w14:textId="778E96C8" w:rsidR="34A4C58F" w:rsidRPr="00DD1D9C" w:rsidRDefault="00DD1D9C" w:rsidP="00DD1D9C">
      <w:pPr>
        <w:rPr>
          <w:rFonts w:eastAsia="Arial" w:cs="Arial"/>
        </w:rPr>
      </w:pPr>
      <w:r>
        <w:rPr>
          <w:rFonts w:eastAsia="Arial" w:cs="Arial"/>
        </w:rPr>
        <w:t>E</w:t>
      </w:r>
      <w:r w:rsidR="008741AC" w:rsidRPr="00DD1D9C">
        <w:rPr>
          <w:rFonts w:eastAsia="Arial" w:cs="Arial"/>
        </w:rPr>
        <w:t>ach had a slightly different version of the surve</w:t>
      </w:r>
      <w:r>
        <w:rPr>
          <w:rFonts w:eastAsia="Arial" w:cs="Arial"/>
        </w:rPr>
        <w:t xml:space="preserve">y, </w:t>
      </w:r>
      <w:r w:rsidR="002D54DB">
        <w:rPr>
          <w:rFonts w:eastAsia="Arial" w:cs="Arial"/>
        </w:rPr>
        <w:t>with analyses following</w:t>
      </w:r>
      <w:r w:rsidR="67F3AAE6" w:rsidRPr="00DD1D9C">
        <w:rPr>
          <w:rFonts w:eastAsia="Arial" w:cs="Arial"/>
        </w:rPr>
        <w:t xml:space="preserve">. </w:t>
      </w:r>
    </w:p>
    <w:p w14:paraId="1FB3CCF1" w14:textId="2CF53297" w:rsidR="2A95A544" w:rsidRPr="0027005F" w:rsidRDefault="2A95A544" w:rsidP="00863381">
      <w:pPr>
        <w:rPr>
          <w:rFonts w:eastAsia="Arial" w:cs="Arial"/>
        </w:rPr>
      </w:pPr>
    </w:p>
    <w:p w14:paraId="293973F0" w14:textId="12DC4062" w:rsidR="00564804" w:rsidRPr="0027005F" w:rsidRDefault="763B5E76" w:rsidP="008B36BD">
      <w:pPr>
        <w:pStyle w:val="Heading3"/>
        <w:numPr>
          <w:ilvl w:val="2"/>
          <w:numId w:val="28"/>
        </w:numPr>
        <w:rPr>
          <w:rFonts w:eastAsia="Arial"/>
          <w:b w:val="0"/>
          <w:bCs w:val="0"/>
        </w:rPr>
      </w:pPr>
      <w:bookmarkStart w:id="117" w:name="_Toc161308454"/>
      <w:bookmarkStart w:id="118" w:name="_Toc1285666320"/>
      <w:bookmarkStart w:id="119" w:name="_Toc183183171"/>
      <w:r w:rsidRPr="00F48B81">
        <w:rPr>
          <w:rFonts w:eastAsia="Arial"/>
        </w:rPr>
        <w:t xml:space="preserve">Maternity </w:t>
      </w:r>
      <w:r w:rsidR="040AFBD0" w:rsidRPr="00F48B81">
        <w:rPr>
          <w:rFonts w:eastAsia="Arial"/>
        </w:rPr>
        <w:t>s</w:t>
      </w:r>
      <w:r w:rsidRPr="00F48B81">
        <w:rPr>
          <w:rFonts w:eastAsia="Arial"/>
        </w:rPr>
        <w:t xml:space="preserve">ervice </w:t>
      </w:r>
      <w:r w:rsidR="040AFBD0" w:rsidRPr="00F48B81">
        <w:rPr>
          <w:rFonts w:eastAsia="Arial"/>
        </w:rPr>
        <w:t>u</w:t>
      </w:r>
      <w:r w:rsidRPr="00F48B81">
        <w:rPr>
          <w:rFonts w:eastAsia="Arial"/>
        </w:rPr>
        <w:t xml:space="preserve">sers </w:t>
      </w:r>
      <w:r w:rsidR="040AFBD0" w:rsidRPr="00F48B81">
        <w:rPr>
          <w:rFonts w:eastAsia="Arial"/>
        </w:rPr>
        <w:t>s</w:t>
      </w:r>
      <w:r w:rsidRPr="00F48B81">
        <w:rPr>
          <w:rFonts w:eastAsia="Arial"/>
        </w:rPr>
        <w:t>urvey</w:t>
      </w:r>
      <w:bookmarkEnd w:id="117"/>
      <w:bookmarkEnd w:id="118"/>
      <w:bookmarkEnd w:id="119"/>
    </w:p>
    <w:p w14:paraId="44279D7C" w14:textId="1FE812B7" w:rsidR="00A773CA" w:rsidRDefault="00A773CA" w:rsidP="00863381">
      <w:pPr>
        <w:spacing w:after="160"/>
        <w:rPr>
          <w:rFonts w:eastAsia="Arial" w:cs="Arial"/>
        </w:rPr>
      </w:pPr>
      <w:r w:rsidRPr="3CD74F67">
        <w:rPr>
          <w:rFonts w:eastAsia="Arial" w:cs="Arial"/>
        </w:rPr>
        <w:t>A total of 2</w:t>
      </w:r>
      <w:r w:rsidR="00914D5A" w:rsidRPr="3CD74F67">
        <w:rPr>
          <w:rFonts w:eastAsia="Arial" w:cs="Arial"/>
        </w:rPr>
        <w:t>39</w:t>
      </w:r>
      <w:r w:rsidRPr="3CD74F67">
        <w:rPr>
          <w:rFonts w:eastAsia="Arial" w:cs="Arial"/>
        </w:rPr>
        <w:t xml:space="preserve"> service users participated in the survey, which sought to elicit views about the new models of care to be incorporated into DMRSv2. </w:t>
      </w:r>
      <w:r w:rsidR="78B1E39A" w:rsidRPr="3CD74F67">
        <w:rPr>
          <w:rFonts w:eastAsia="Arial" w:cs="Arial"/>
        </w:rPr>
        <w:t>However, response rates for questions decreased throughout the survey due to incomplete responses.</w:t>
      </w:r>
    </w:p>
    <w:p w14:paraId="0AA2170D" w14:textId="63155340" w:rsidR="00564804" w:rsidRPr="0027005F" w:rsidRDefault="0754CF8F" w:rsidP="00863381">
      <w:pPr>
        <w:spacing w:after="160"/>
        <w:rPr>
          <w:rFonts w:eastAsia="Arial" w:cs="Arial"/>
        </w:rPr>
      </w:pPr>
      <w:r w:rsidRPr="5CC1A9C3">
        <w:rPr>
          <w:rFonts w:eastAsia="Arial" w:cs="Arial"/>
        </w:rPr>
        <w:t xml:space="preserve">Respondents were asked whether they thought their maternity care professional had enough information to provide personalised care. Only six per cent </w:t>
      </w:r>
      <w:r w:rsidR="0B89D489" w:rsidRPr="5CC1A9C3">
        <w:rPr>
          <w:rFonts w:eastAsia="Arial" w:cs="Arial"/>
        </w:rPr>
        <w:t xml:space="preserve">(n=15) </w:t>
      </w:r>
      <w:r w:rsidRPr="5CC1A9C3">
        <w:rPr>
          <w:rFonts w:eastAsia="Arial" w:cs="Arial"/>
        </w:rPr>
        <w:t xml:space="preserve">of respondents reported that health care providers had ‘very little or no information.’ However, </w:t>
      </w:r>
      <w:r w:rsidR="524A51D5" w:rsidRPr="5CC1A9C3">
        <w:rPr>
          <w:rFonts w:eastAsia="Arial" w:cs="Arial"/>
        </w:rPr>
        <w:t>when respondents were asked to tell us more about their response, 40</w:t>
      </w:r>
      <w:r w:rsidRPr="5CC1A9C3">
        <w:rPr>
          <w:rFonts w:eastAsia="Arial" w:cs="Arial"/>
        </w:rPr>
        <w:t xml:space="preserve"> respondents reported that healthcare providers did not know important information about them, their pregnancy, or their </w:t>
      </w:r>
      <w:proofErr w:type="spellStart"/>
      <w:r w:rsidR="561583AF" w:rsidRPr="5CC1A9C3">
        <w:rPr>
          <w:rFonts w:eastAsia="Arial" w:cs="Arial"/>
        </w:rPr>
        <w:t>fetus</w:t>
      </w:r>
      <w:proofErr w:type="spellEnd"/>
      <w:r w:rsidR="561583AF" w:rsidRPr="5CC1A9C3">
        <w:rPr>
          <w:rFonts w:eastAsia="Arial" w:cs="Arial"/>
        </w:rPr>
        <w:t>/baby</w:t>
      </w:r>
      <w:r w:rsidRPr="5CC1A9C3">
        <w:rPr>
          <w:rFonts w:eastAsia="Arial" w:cs="Arial"/>
        </w:rPr>
        <w:t>, which led to them repeating information multiple times to multiple healthcare providers including distressing or traumatic information.</w:t>
      </w:r>
    </w:p>
    <w:p w14:paraId="12A00EAC" w14:textId="4D9969C9" w:rsidR="00564804" w:rsidRDefault="00250444" w:rsidP="00CC6388">
      <w:pPr>
        <w:spacing w:after="160"/>
        <w:rPr>
          <w:rFonts w:eastAsia="Arial" w:cs="Arial"/>
        </w:rPr>
      </w:pPr>
      <w:r>
        <w:rPr>
          <w:rFonts w:eastAsia="Arial" w:cs="Arial"/>
        </w:rPr>
        <w:fldChar w:fldCharType="begin"/>
      </w:r>
      <w:r>
        <w:rPr>
          <w:rFonts w:eastAsia="Arial" w:cs="Arial"/>
        </w:rPr>
        <w:instrText xml:space="preserve"> REF _Ref169797017 \h </w:instrText>
      </w:r>
      <w:r>
        <w:rPr>
          <w:rFonts w:eastAsia="Arial" w:cs="Arial"/>
        </w:rPr>
      </w:r>
      <w:r>
        <w:rPr>
          <w:rFonts w:eastAsia="Arial" w:cs="Arial"/>
        </w:rPr>
        <w:fldChar w:fldCharType="separate"/>
      </w:r>
      <w:r>
        <w:t xml:space="preserve">Table </w:t>
      </w:r>
      <w:r>
        <w:rPr>
          <w:noProof/>
        </w:rPr>
        <w:t>9</w:t>
      </w:r>
      <w:r>
        <w:rPr>
          <w:rFonts w:eastAsia="Arial" w:cs="Arial"/>
        </w:rPr>
        <w:fldChar w:fldCharType="end"/>
      </w:r>
      <w:r>
        <w:rPr>
          <w:rFonts w:eastAsia="Arial" w:cs="Arial"/>
        </w:rPr>
        <w:t xml:space="preserve"> </w:t>
      </w:r>
      <w:r w:rsidR="00AB2F8F" w:rsidRPr="5CC1A9C3">
        <w:rPr>
          <w:rFonts w:eastAsia="Arial" w:cs="Arial"/>
        </w:rPr>
        <w:t xml:space="preserve">shows which </w:t>
      </w:r>
      <w:r w:rsidR="43AD4181" w:rsidRPr="5CC1A9C3">
        <w:rPr>
          <w:rFonts w:eastAsia="Arial" w:cs="Arial"/>
        </w:rPr>
        <w:t xml:space="preserve">information </w:t>
      </w:r>
      <w:r w:rsidR="2CC58F78" w:rsidRPr="5CC1A9C3">
        <w:rPr>
          <w:rFonts w:eastAsia="Arial" w:cs="Arial"/>
        </w:rPr>
        <w:t xml:space="preserve">respondents </w:t>
      </w:r>
      <w:r w:rsidR="00AB2F8F" w:rsidRPr="5CC1A9C3">
        <w:rPr>
          <w:rFonts w:eastAsia="Arial" w:cs="Arial"/>
        </w:rPr>
        <w:t>deemed</w:t>
      </w:r>
      <w:r w:rsidR="112D7481" w:rsidRPr="5CC1A9C3">
        <w:rPr>
          <w:rFonts w:eastAsia="Arial" w:cs="Arial"/>
        </w:rPr>
        <w:t xml:space="preserve"> most </w:t>
      </w:r>
      <w:r w:rsidR="43AD4181" w:rsidRPr="5CC1A9C3">
        <w:rPr>
          <w:rFonts w:eastAsia="Arial" w:cs="Arial"/>
        </w:rPr>
        <w:t xml:space="preserve">important </w:t>
      </w:r>
      <w:r w:rsidR="1964ED1C" w:rsidRPr="5CC1A9C3">
        <w:rPr>
          <w:rFonts w:eastAsia="Arial" w:cs="Arial"/>
        </w:rPr>
        <w:t xml:space="preserve">for health professionals to know when </w:t>
      </w:r>
      <w:r w:rsidR="43AD4181" w:rsidRPr="5CC1A9C3">
        <w:rPr>
          <w:rFonts w:eastAsia="Arial" w:cs="Arial"/>
        </w:rPr>
        <w:t>caring for them</w:t>
      </w:r>
      <w:r w:rsidR="000709FF" w:rsidRPr="5CC1A9C3">
        <w:rPr>
          <w:rFonts w:eastAsia="Arial" w:cs="Arial"/>
        </w:rPr>
        <w:t>:</w:t>
      </w:r>
    </w:p>
    <w:p w14:paraId="42357785" w14:textId="77777777" w:rsidR="00496A1C" w:rsidRDefault="00496A1C" w:rsidP="00496A1C">
      <w:pPr>
        <w:spacing w:after="160"/>
        <w:rPr>
          <w:rFonts w:eastAsia="Arial" w:cs="Arial"/>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920"/>
        <w:gridCol w:w="1530"/>
        <w:gridCol w:w="1560"/>
        <w:gridCol w:w="1545"/>
        <w:gridCol w:w="1155"/>
        <w:gridCol w:w="1635"/>
        <w:gridCol w:w="1134"/>
      </w:tblGrid>
      <w:tr w:rsidR="5CC1A9C3" w14:paraId="0A2942D8" w14:textId="77777777" w:rsidTr="5CC1A9C3">
        <w:trPr>
          <w:trHeight w:val="300"/>
        </w:trPr>
        <w:tc>
          <w:tcPr>
            <w:tcW w:w="1920" w:type="dxa"/>
            <w:tcBorders>
              <w:top w:val="nil"/>
              <w:left w:val="nil"/>
              <w:bottom w:val="nil"/>
              <w:right w:val="nil"/>
            </w:tcBorders>
            <w:shd w:val="clear" w:color="auto" w:fill="EAEAE8"/>
            <w:vAlign w:val="center"/>
          </w:tcPr>
          <w:p w14:paraId="0BE94CB9" w14:textId="6CD3E611" w:rsidR="5CC1A9C3" w:rsidRDefault="5CC1A9C3" w:rsidP="5CC1A9C3">
            <w:pPr>
              <w:ind w:left="-30" w:right="-30"/>
              <w:jc w:val="center"/>
              <w:rPr>
                <w:rFonts w:eastAsia="Arial" w:cs="Arial"/>
                <w:color w:val="333333"/>
                <w:sz w:val="22"/>
                <w:szCs w:val="22"/>
              </w:rPr>
            </w:pPr>
            <w:r w:rsidRPr="5CC1A9C3">
              <w:rPr>
                <w:rFonts w:eastAsia="Arial" w:cs="Arial"/>
                <w:b/>
                <w:bCs/>
                <w:color w:val="333333"/>
                <w:sz w:val="22"/>
                <w:szCs w:val="22"/>
              </w:rPr>
              <w:t>ANSWER CHOICES</w:t>
            </w:r>
          </w:p>
        </w:tc>
        <w:tc>
          <w:tcPr>
            <w:tcW w:w="1530" w:type="dxa"/>
            <w:tcBorders>
              <w:top w:val="nil"/>
              <w:left w:val="nil"/>
              <w:bottom w:val="nil"/>
              <w:right w:val="nil"/>
            </w:tcBorders>
            <w:shd w:val="clear" w:color="auto" w:fill="EAEAE8"/>
            <w:vAlign w:val="center"/>
          </w:tcPr>
          <w:p w14:paraId="1AACE0FF" w14:textId="7A53BAE5" w:rsidR="5CC1A9C3" w:rsidRDefault="5CC1A9C3" w:rsidP="5CC1A9C3">
            <w:pPr>
              <w:jc w:val="center"/>
              <w:rPr>
                <w:rFonts w:eastAsia="Arial" w:cs="Arial"/>
                <w:color w:val="333333"/>
                <w:sz w:val="22"/>
                <w:szCs w:val="22"/>
              </w:rPr>
            </w:pPr>
            <w:r w:rsidRPr="5CC1A9C3">
              <w:rPr>
                <w:rFonts w:eastAsia="Arial" w:cs="Arial"/>
                <w:b/>
                <w:bCs/>
                <w:color w:val="333333"/>
                <w:sz w:val="22"/>
                <w:szCs w:val="22"/>
              </w:rPr>
              <w:t>NOT IMPORTANT</w:t>
            </w:r>
          </w:p>
        </w:tc>
        <w:tc>
          <w:tcPr>
            <w:tcW w:w="1560" w:type="dxa"/>
            <w:tcBorders>
              <w:top w:val="nil"/>
              <w:left w:val="nil"/>
              <w:bottom w:val="nil"/>
              <w:right w:val="nil"/>
            </w:tcBorders>
            <w:shd w:val="clear" w:color="auto" w:fill="EAEAE8"/>
            <w:vAlign w:val="center"/>
          </w:tcPr>
          <w:p w14:paraId="73C929E3" w14:textId="33E747F4" w:rsidR="5CC1A9C3" w:rsidRDefault="5CC1A9C3" w:rsidP="5CC1A9C3">
            <w:pPr>
              <w:jc w:val="center"/>
              <w:rPr>
                <w:rFonts w:eastAsia="Arial" w:cs="Arial"/>
                <w:color w:val="333333"/>
                <w:sz w:val="22"/>
                <w:szCs w:val="22"/>
              </w:rPr>
            </w:pPr>
            <w:r w:rsidRPr="5CC1A9C3">
              <w:rPr>
                <w:rFonts w:eastAsia="Arial" w:cs="Arial"/>
                <w:b/>
                <w:bCs/>
                <w:color w:val="333333"/>
                <w:sz w:val="22"/>
                <w:szCs w:val="22"/>
              </w:rPr>
              <w:t>SOMEWHAT IMPORTANT</w:t>
            </w:r>
          </w:p>
        </w:tc>
        <w:tc>
          <w:tcPr>
            <w:tcW w:w="1545" w:type="dxa"/>
            <w:tcBorders>
              <w:top w:val="nil"/>
              <w:left w:val="nil"/>
              <w:bottom w:val="nil"/>
              <w:right w:val="nil"/>
            </w:tcBorders>
            <w:shd w:val="clear" w:color="auto" w:fill="EAEAE8"/>
            <w:vAlign w:val="center"/>
          </w:tcPr>
          <w:p w14:paraId="1654B9B8" w14:textId="76765374" w:rsidR="5CC1A9C3" w:rsidRDefault="5CC1A9C3" w:rsidP="5CC1A9C3">
            <w:pPr>
              <w:jc w:val="center"/>
              <w:rPr>
                <w:rFonts w:eastAsia="Arial" w:cs="Arial"/>
                <w:color w:val="333333"/>
                <w:sz w:val="22"/>
                <w:szCs w:val="22"/>
              </w:rPr>
            </w:pPr>
            <w:r w:rsidRPr="5CC1A9C3">
              <w:rPr>
                <w:rFonts w:eastAsia="Arial" w:cs="Arial"/>
                <w:b/>
                <w:bCs/>
                <w:color w:val="333333"/>
                <w:sz w:val="22"/>
                <w:szCs w:val="22"/>
              </w:rPr>
              <w:t>VERY IMPORTANT</w:t>
            </w:r>
          </w:p>
        </w:tc>
        <w:tc>
          <w:tcPr>
            <w:tcW w:w="1155" w:type="dxa"/>
            <w:tcBorders>
              <w:top w:val="nil"/>
              <w:left w:val="nil"/>
              <w:bottom w:val="nil"/>
              <w:right w:val="nil"/>
            </w:tcBorders>
            <w:shd w:val="clear" w:color="auto" w:fill="EAEAE8"/>
            <w:vAlign w:val="center"/>
          </w:tcPr>
          <w:p w14:paraId="1B768CC8" w14:textId="12F1E171" w:rsidR="5CC1A9C3" w:rsidRDefault="5CC1A9C3" w:rsidP="5CC1A9C3">
            <w:pPr>
              <w:jc w:val="center"/>
              <w:rPr>
                <w:rFonts w:eastAsia="Arial" w:cs="Arial"/>
                <w:color w:val="333333"/>
                <w:sz w:val="22"/>
                <w:szCs w:val="22"/>
              </w:rPr>
            </w:pPr>
            <w:r w:rsidRPr="5CC1A9C3">
              <w:rPr>
                <w:rFonts w:eastAsia="Arial" w:cs="Arial"/>
                <w:b/>
                <w:bCs/>
                <w:color w:val="333333"/>
                <w:sz w:val="22"/>
                <w:szCs w:val="22"/>
              </w:rPr>
              <w:t>DON’T KNOW</w:t>
            </w:r>
          </w:p>
        </w:tc>
        <w:tc>
          <w:tcPr>
            <w:tcW w:w="1635" w:type="dxa"/>
            <w:tcBorders>
              <w:top w:val="nil"/>
              <w:left w:val="nil"/>
              <w:bottom w:val="nil"/>
              <w:right w:val="nil"/>
            </w:tcBorders>
            <w:shd w:val="clear" w:color="auto" w:fill="EAEAE8"/>
            <w:vAlign w:val="center"/>
          </w:tcPr>
          <w:p w14:paraId="4768FC2D" w14:textId="5B09CEA1" w:rsidR="5CC1A9C3" w:rsidRDefault="5CC1A9C3" w:rsidP="5CC1A9C3">
            <w:pPr>
              <w:jc w:val="center"/>
              <w:rPr>
                <w:rFonts w:eastAsia="Arial" w:cs="Arial"/>
                <w:color w:val="333333"/>
                <w:sz w:val="22"/>
                <w:szCs w:val="22"/>
              </w:rPr>
            </w:pPr>
            <w:r w:rsidRPr="5CC1A9C3">
              <w:rPr>
                <w:rFonts w:eastAsia="Arial" w:cs="Arial"/>
                <w:b/>
                <w:bCs/>
                <w:color w:val="333333"/>
                <w:sz w:val="22"/>
                <w:szCs w:val="22"/>
              </w:rPr>
              <w:t>NOT APPLICABLE</w:t>
            </w:r>
          </w:p>
        </w:tc>
        <w:tc>
          <w:tcPr>
            <w:tcW w:w="1134" w:type="dxa"/>
            <w:tcBorders>
              <w:top w:val="nil"/>
              <w:left w:val="nil"/>
              <w:bottom w:val="nil"/>
              <w:right w:val="nil"/>
            </w:tcBorders>
            <w:shd w:val="clear" w:color="auto" w:fill="EAEAE8"/>
            <w:vAlign w:val="center"/>
          </w:tcPr>
          <w:p w14:paraId="57D615AD" w14:textId="036E04A5" w:rsidR="5CC1A9C3" w:rsidRDefault="5CC1A9C3" w:rsidP="5CC1A9C3">
            <w:pPr>
              <w:jc w:val="center"/>
              <w:rPr>
                <w:rFonts w:eastAsia="Arial" w:cs="Arial"/>
                <w:color w:val="333333"/>
                <w:sz w:val="22"/>
                <w:szCs w:val="22"/>
              </w:rPr>
            </w:pPr>
            <w:r w:rsidRPr="5CC1A9C3">
              <w:rPr>
                <w:rFonts w:eastAsia="Arial" w:cs="Arial"/>
                <w:b/>
                <w:bCs/>
                <w:color w:val="333333"/>
                <w:sz w:val="22"/>
                <w:szCs w:val="22"/>
              </w:rPr>
              <w:t>TOTAL</w:t>
            </w:r>
          </w:p>
        </w:tc>
      </w:tr>
      <w:tr w:rsidR="5CC1A9C3" w14:paraId="7233D92F" w14:textId="77777777" w:rsidTr="5CC1A9C3">
        <w:trPr>
          <w:trHeight w:val="300"/>
        </w:trPr>
        <w:tc>
          <w:tcPr>
            <w:tcW w:w="1920" w:type="dxa"/>
            <w:tcBorders>
              <w:top w:val="nil"/>
              <w:left w:val="nil"/>
              <w:bottom w:val="single" w:sz="6" w:space="0" w:color="auto"/>
              <w:right w:val="nil"/>
            </w:tcBorders>
            <w:shd w:val="clear" w:color="auto" w:fill="EAEAE8"/>
            <w:vAlign w:val="bottom"/>
          </w:tcPr>
          <w:p w14:paraId="396C4F03" w14:textId="1706D49A" w:rsidR="5CC1A9C3" w:rsidRDefault="5CC1A9C3" w:rsidP="5CC1A9C3">
            <w:pPr>
              <w:ind w:right="-30"/>
              <w:rPr>
                <w:rFonts w:eastAsia="Arial" w:cs="Arial"/>
                <w:color w:val="333333"/>
              </w:rPr>
            </w:pPr>
            <w:r w:rsidRPr="5CC1A9C3">
              <w:rPr>
                <w:rFonts w:eastAsia="Arial" w:cs="Arial"/>
                <w:color w:val="333333"/>
              </w:rPr>
              <w:t>Physical health history</w:t>
            </w:r>
          </w:p>
        </w:tc>
        <w:tc>
          <w:tcPr>
            <w:tcW w:w="1530" w:type="dxa"/>
            <w:tcBorders>
              <w:top w:val="nil"/>
              <w:left w:val="nil"/>
              <w:bottom w:val="single" w:sz="6" w:space="0" w:color="auto"/>
              <w:right w:val="nil"/>
            </w:tcBorders>
            <w:vAlign w:val="center"/>
          </w:tcPr>
          <w:p w14:paraId="093805DA" w14:textId="127B8996" w:rsidR="5CC1A9C3" w:rsidRDefault="5CC1A9C3" w:rsidP="5CC1A9C3">
            <w:pPr>
              <w:jc w:val="center"/>
              <w:rPr>
                <w:rFonts w:eastAsia="Arial" w:cs="Arial"/>
                <w:color w:val="333333"/>
              </w:rPr>
            </w:pPr>
            <w:r w:rsidRPr="5CC1A9C3">
              <w:rPr>
                <w:rFonts w:eastAsia="Arial" w:cs="Arial"/>
                <w:color w:val="333333"/>
              </w:rPr>
              <w:t>12 (5%)</w:t>
            </w:r>
          </w:p>
        </w:tc>
        <w:tc>
          <w:tcPr>
            <w:tcW w:w="1560" w:type="dxa"/>
            <w:tcBorders>
              <w:top w:val="nil"/>
              <w:left w:val="nil"/>
              <w:bottom w:val="single" w:sz="6" w:space="0" w:color="auto"/>
              <w:right w:val="nil"/>
            </w:tcBorders>
            <w:vAlign w:val="center"/>
          </w:tcPr>
          <w:p w14:paraId="0C91F33F" w14:textId="2A187838" w:rsidR="5CC1A9C3" w:rsidRDefault="5CC1A9C3" w:rsidP="5CC1A9C3">
            <w:pPr>
              <w:jc w:val="center"/>
              <w:rPr>
                <w:rFonts w:eastAsia="Arial" w:cs="Arial"/>
                <w:color w:val="333333"/>
              </w:rPr>
            </w:pPr>
            <w:r w:rsidRPr="5CC1A9C3">
              <w:rPr>
                <w:rFonts w:eastAsia="Arial" w:cs="Arial"/>
                <w:color w:val="333333"/>
              </w:rPr>
              <w:t>61 (27%)</w:t>
            </w:r>
          </w:p>
        </w:tc>
        <w:tc>
          <w:tcPr>
            <w:tcW w:w="1545" w:type="dxa"/>
            <w:tcBorders>
              <w:top w:val="nil"/>
              <w:left w:val="nil"/>
              <w:bottom w:val="single" w:sz="6" w:space="0" w:color="auto"/>
              <w:right w:val="nil"/>
            </w:tcBorders>
            <w:vAlign w:val="center"/>
          </w:tcPr>
          <w:p w14:paraId="0F301690" w14:textId="0CCA0681" w:rsidR="5CC1A9C3" w:rsidRDefault="5CC1A9C3" w:rsidP="5CC1A9C3">
            <w:pPr>
              <w:jc w:val="center"/>
              <w:rPr>
                <w:rFonts w:eastAsia="Arial" w:cs="Arial"/>
                <w:color w:val="333333"/>
              </w:rPr>
            </w:pPr>
            <w:r w:rsidRPr="5CC1A9C3">
              <w:rPr>
                <w:rFonts w:eastAsia="Arial" w:cs="Arial"/>
                <w:color w:val="333333"/>
              </w:rPr>
              <w:t>134 (60%)</w:t>
            </w:r>
          </w:p>
        </w:tc>
        <w:tc>
          <w:tcPr>
            <w:tcW w:w="1155" w:type="dxa"/>
            <w:tcBorders>
              <w:top w:val="nil"/>
              <w:left w:val="nil"/>
              <w:bottom w:val="single" w:sz="6" w:space="0" w:color="auto"/>
              <w:right w:val="nil"/>
            </w:tcBorders>
            <w:vAlign w:val="center"/>
          </w:tcPr>
          <w:p w14:paraId="0DCC25B2" w14:textId="6097BECD" w:rsidR="5CC1A9C3" w:rsidRDefault="5CC1A9C3" w:rsidP="5CC1A9C3">
            <w:pPr>
              <w:jc w:val="center"/>
              <w:rPr>
                <w:rFonts w:eastAsia="Arial" w:cs="Arial"/>
                <w:color w:val="333333"/>
              </w:rPr>
            </w:pPr>
            <w:r w:rsidRPr="5CC1A9C3">
              <w:rPr>
                <w:rFonts w:eastAsia="Arial" w:cs="Arial"/>
                <w:color w:val="333333"/>
              </w:rPr>
              <w:t>1 (&lt;1%)</w:t>
            </w:r>
          </w:p>
        </w:tc>
        <w:tc>
          <w:tcPr>
            <w:tcW w:w="1635" w:type="dxa"/>
            <w:tcBorders>
              <w:top w:val="nil"/>
              <w:left w:val="nil"/>
              <w:bottom w:val="single" w:sz="6" w:space="0" w:color="auto"/>
              <w:right w:val="nil"/>
            </w:tcBorders>
            <w:vAlign w:val="center"/>
          </w:tcPr>
          <w:p w14:paraId="17961AA6" w14:textId="16D5D1DB" w:rsidR="5CC1A9C3" w:rsidRDefault="5CC1A9C3" w:rsidP="5CC1A9C3">
            <w:pPr>
              <w:jc w:val="center"/>
              <w:rPr>
                <w:rFonts w:eastAsia="Arial" w:cs="Arial"/>
                <w:color w:val="333333"/>
              </w:rPr>
            </w:pPr>
            <w:r w:rsidRPr="5CC1A9C3">
              <w:rPr>
                <w:rFonts w:eastAsia="Arial" w:cs="Arial"/>
                <w:color w:val="333333"/>
              </w:rPr>
              <w:t>16 (7%)</w:t>
            </w:r>
          </w:p>
        </w:tc>
        <w:tc>
          <w:tcPr>
            <w:tcW w:w="1134" w:type="dxa"/>
            <w:tcBorders>
              <w:top w:val="nil"/>
              <w:left w:val="nil"/>
              <w:bottom w:val="single" w:sz="6" w:space="0" w:color="auto"/>
              <w:right w:val="nil"/>
            </w:tcBorders>
            <w:shd w:val="clear" w:color="auto" w:fill="EAEAE8"/>
            <w:vAlign w:val="center"/>
          </w:tcPr>
          <w:p w14:paraId="51A0F1BA" w14:textId="30CE8F6F" w:rsidR="5CC1A9C3" w:rsidRDefault="5CC1A9C3" w:rsidP="5CC1A9C3">
            <w:pPr>
              <w:jc w:val="center"/>
              <w:rPr>
                <w:rFonts w:eastAsia="Arial" w:cs="Arial"/>
                <w:color w:val="333333"/>
              </w:rPr>
            </w:pPr>
            <w:r w:rsidRPr="5CC1A9C3">
              <w:rPr>
                <w:rFonts w:eastAsia="Arial" w:cs="Arial"/>
                <w:b/>
                <w:bCs/>
                <w:color w:val="333333"/>
              </w:rPr>
              <w:t>224</w:t>
            </w:r>
          </w:p>
        </w:tc>
      </w:tr>
      <w:tr w:rsidR="5CC1A9C3" w14:paraId="1515FEDA" w14:textId="77777777" w:rsidTr="5CC1A9C3">
        <w:trPr>
          <w:trHeight w:val="300"/>
        </w:trPr>
        <w:tc>
          <w:tcPr>
            <w:tcW w:w="1920" w:type="dxa"/>
            <w:tcBorders>
              <w:top w:val="single" w:sz="6" w:space="0" w:color="auto"/>
              <w:left w:val="nil"/>
              <w:bottom w:val="single" w:sz="6" w:space="0" w:color="auto"/>
              <w:right w:val="nil"/>
            </w:tcBorders>
            <w:shd w:val="clear" w:color="auto" w:fill="EAEAE8"/>
            <w:vAlign w:val="bottom"/>
          </w:tcPr>
          <w:p w14:paraId="11112775" w14:textId="60DC8BC8" w:rsidR="5CC1A9C3" w:rsidRDefault="5CC1A9C3" w:rsidP="5CC1A9C3">
            <w:pPr>
              <w:ind w:right="-30"/>
              <w:rPr>
                <w:rFonts w:eastAsia="Arial" w:cs="Arial"/>
                <w:color w:val="333333"/>
              </w:rPr>
            </w:pPr>
            <w:r w:rsidRPr="5CC1A9C3">
              <w:rPr>
                <w:rFonts w:eastAsia="Arial" w:cs="Arial"/>
                <w:color w:val="333333"/>
              </w:rPr>
              <w:t>Mental health history</w:t>
            </w:r>
          </w:p>
        </w:tc>
        <w:tc>
          <w:tcPr>
            <w:tcW w:w="1530" w:type="dxa"/>
            <w:tcBorders>
              <w:top w:val="single" w:sz="6" w:space="0" w:color="auto"/>
              <w:left w:val="nil"/>
              <w:bottom w:val="single" w:sz="6" w:space="0" w:color="auto"/>
              <w:right w:val="nil"/>
            </w:tcBorders>
            <w:vAlign w:val="center"/>
          </w:tcPr>
          <w:p w14:paraId="27CDA617" w14:textId="1E405F21" w:rsidR="5CC1A9C3" w:rsidRDefault="5CC1A9C3" w:rsidP="5CC1A9C3">
            <w:pPr>
              <w:jc w:val="center"/>
              <w:rPr>
                <w:rFonts w:eastAsia="Arial" w:cs="Arial"/>
                <w:color w:val="333333"/>
              </w:rPr>
            </w:pPr>
            <w:r w:rsidRPr="5CC1A9C3">
              <w:rPr>
                <w:rFonts w:eastAsia="Arial" w:cs="Arial"/>
                <w:color w:val="333333"/>
              </w:rPr>
              <w:t>15 (7%)</w:t>
            </w:r>
          </w:p>
        </w:tc>
        <w:tc>
          <w:tcPr>
            <w:tcW w:w="1560" w:type="dxa"/>
            <w:tcBorders>
              <w:top w:val="single" w:sz="6" w:space="0" w:color="auto"/>
              <w:left w:val="nil"/>
              <w:bottom w:val="single" w:sz="6" w:space="0" w:color="auto"/>
              <w:right w:val="nil"/>
            </w:tcBorders>
            <w:vAlign w:val="center"/>
          </w:tcPr>
          <w:p w14:paraId="5038DD77" w14:textId="0E83872F" w:rsidR="5CC1A9C3" w:rsidRDefault="5CC1A9C3" w:rsidP="5CC1A9C3">
            <w:pPr>
              <w:jc w:val="center"/>
              <w:rPr>
                <w:rFonts w:eastAsia="Arial" w:cs="Arial"/>
                <w:color w:val="333333"/>
              </w:rPr>
            </w:pPr>
            <w:r w:rsidRPr="5CC1A9C3">
              <w:rPr>
                <w:rFonts w:eastAsia="Arial" w:cs="Arial"/>
                <w:color w:val="333333"/>
              </w:rPr>
              <w:t>36 (16%)</w:t>
            </w:r>
          </w:p>
        </w:tc>
        <w:tc>
          <w:tcPr>
            <w:tcW w:w="1545" w:type="dxa"/>
            <w:tcBorders>
              <w:top w:val="single" w:sz="6" w:space="0" w:color="auto"/>
              <w:left w:val="nil"/>
              <w:bottom w:val="single" w:sz="6" w:space="0" w:color="auto"/>
              <w:right w:val="nil"/>
            </w:tcBorders>
            <w:vAlign w:val="center"/>
          </w:tcPr>
          <w:p w14:paraId="050E9611" w14:textId="6CAA6F37" w:rsidR="5CC1A9C3" w:rsidRDefault="5CC1A9C3" w:rsidP="5CC1A9C3">
            <w:pPr>
              <w:jc w:val="center"/>
              <w:rPr>
                <w:rFonts w:eastAsia="Arial" w:cs="Arial"/>
                <w:color w:val="333333"/>
              </w:rPr>
            </w:pPr>
            <w:r w:rsidRPr="5CC1A9C3">
              <w:rPr>
                <w:rFonts w:eastAsia="Arial" w:cs="Arial"/>
                <w:color w:val="333333"/>
              </w:rPr>
              <w:t>130 (58%)</w:t>
            </w:r>
          </w:p>
        </w:tc>
        <w:tc>
          <w:tcPr>
            <w:tcW w:w="1155" w:type="dxa"/>
            <w:tcBorders>
              <w:top w:val="single" w:sz="6" w:space="0" w:color="auto"/>
              <w:left w:val="nil"/>
              <w:bottom w:val="single" w:sz="6" w:space="0" w:color="auto"/>
              <w:right w:val="nil"/>
            </w:tcBorders>
            <w:vAlign w:val="center"/>
          </w:tcPr>
          <w:p w14:paraId="2F828EB9" w14:textId="6FB5A876" w:rsidR="5CC1A9C3" w:rsidRDefault="5CC1A9C3" w:rsidP="5CC1A9C3">
            <w:pPr>
              <w:jc w:val="center"/>
              <w:rPr>
                <w:rFonts w:eastAsia="Arial" w:cs="Arial"/>
                <w:color w:val="333333"/>
              </w:rPr>
            </w:pPr>
            <w:r w:rsidRPr="5CC1A9C3">
              <w:rPr>
                <w:rFonts w:eastAsia="Arial" w:cs="Arial"/>
                <w:color w:val="333333"/>
              </w:rPr>
              <w:t>1 (&lt;1%)</w:t>
            </w:r>
          </w:p>
        </w:tc>
        <w:tc>
          <w:tcPr>
            <w:tcW w:w="1635" w:type="dxa"/>
            <w:tcBorders>
              <w:top w:val="single" w:sz="6" w:space="0" w:color="auto"/>
              <w:left w:val="nil"/>
              <w:bottom w:val="single" w:sz="6" w:space="0" w:color="auto"/>
              <w:right w:val="nil"/>
            </w:tcBorders>
            <w:vAlign w:val="center"/>
          </w:tcPr>
          <w:p w14:paraId="5E62C11E" w14:textId="21D5C0D2" w:rsidR="5CC1A9C3" w:rsidRDefault="5CC1A9C3" w:rsidP="5CC1A9C3">
            <w:pPr>
              <w:jc w:val="center"/>
              <w:rPr>
                <w:rFonts w:eastAsia="Arial" w:cs="Arial"/>
                <w:color w:val="333333"/>
              </w:rPr>
            </w:pPr>
            <w:r w:rsidRPr="5CC1A9C3">
              <w:rPr>
                <w:rFonts w:eastAsia="Arial" w:cs="Arial"/>
                <w:color w:val="333333"/>
              </w:rPr>
              <w:t>42 (19%)</w:t>
            </w:r>
          </w:p>
        </w:tc>
        <w:tc>
          <w:tcPr>
            <w:tcW w:w="1134" w:type="dxa"/>
            <w:tcBorders>
              <w:top w:val="single" w:sz="6" w:space="0" w:color="auto"/>
              <w:left w:val="nil"/>
              <w:bottom w:val="single" w:sz="6" w:space="0" w:color="auto"/>
              <w:right w:val="nil"/>
            </w:tcBorders>
            <w:shd w:val="clear" w:color="auto" w:fill="EAEAE8"/>
            <w:vAlign w:val="center"/>
          </w:tcPr>
          <w:p w14:paraId="50BC9001" w14:textId="7394FECD" w:rsidR="5CC1A9C3" w:rsidRDefault="5CC1A9C3" w:rsidP="5CC1A9C3">
            <w:pPr>
              <w:jc w:val="center"/>
              <w:rPr>
                <w:rFonts w:eastAsia="Arial" w:cs="Arial"/>
                <w:color w:val="333333"/>
              </w:rPr>
            </w:pPr>
            <w:r w:rsidRPr="5CC1A9C3">
              <w:rPr>
                <w:rFonts w:eastAsia="Arial" w:cs="Arial"/>
                <w:b/>
                <w:bCs/>
                <w:color w:val="333333"/>
              </w:rPr>
              <w:t>224</w:t>
            </w:r>
          </w:p>
        </w:tc>
      </w:tr>
      <w:tr w:rsidR="5CC1A9C3" w14:paraId="6F3EAD10" w14:textId="77777777" w:rsidTr="5CC1A9C3">
        <w:trPr>
          <w:trHeight w:val="300"/>
        </w:trPr>
        <w:tc>
          <w:tcPr>
            <w:tcW w:w="1920" w:type="dxa"/>
            <w:tcBorders>
              <w:top w:val="single" w:sz="6" w:space="0" w:color="auto"/>
              <w:left w:val="nil"/>
              <w:bottom w:val="single" w:sz="6" w:space="0" w:color="auto"/>
              <w:right w:val="nil"/>
            </w:tcBorders>
            <w:shd w:val="clear" w:color="auto" w:fill="EAEAE8"/>
            <w:vAlign w:val="bottom"/>
          </w:tcPr>
          <w:p w14:paraId="79D8DFF8" w14:textId="44693497" w:rsidR="5CC1A9C3" w:rsidRDefault="5CC1A9C3" w:rsidP="5CC1A9C3">
            <w:pPr>
              <w:ind w:right="-30"/>
              <w:rPr>
                <w:rFonts w:eastAsia="Arial" w:cs="Arial"/>
                <w:color w:val="333333"/>
              </w:rPr>
            </w:pPr>
            <w:r w:rsidRPr="5CC1A9C3">
              <w:rPr>
                <w:rFonts w:eastAsia="Arial" w:cs="Arial"/>
                <w:color w:val="333333"/>
              </w:rPr>
              <w:t>Previous pregnancy experience, including complications</w:t>
            </w:r>
          </w:p>
        </w:tc>
        <w:tc>
          <w:tcPr>
            <w:tcW w:w="1530" w:type="dxa"/>
            <w:tcBorders>
              <w:top w:val="single" w:sz="6" w:space="0" w:color="auto"/>
              <w:left w:val="nil"/>
              <w:bottom w:val="single" w:sz="6" w:space="0" w:color="auto"/>
              <w:right w:val="nil"/>
            </w:tcBorders>
            <w:vAlign w:val="center"/>
          </w:tcPr>
          <w:p w14:paraId="058CA876" w14:textId="2B866DB8" w:rsidR="5CC1A9C3" w:rsidRDefault="5CC1A9C3" w:rsidP="5CC1A9C3">
            <w:pPr>
              <w:jc w:val="center"/>
              <w:rPr>
                <w:rFonts w:eastAsia="Arial" w:cs="Arial"/>
                <w:color w:val="333333"/>
              </w:rPr>
            </w:pPr>
            <w:r w:rsidRPr="5CC1A9C3">
              <w:rPr>
                <w:rFonts w:eastAsia="Arial" w:cs="Arial"/>
                <w:color w:val="333333"/>
              </w:rPr>
              <w:t>4 (2%)</w:t>
            </w:r>
          </w:p>
        </w:tc>
        <w:tc>
          <w:tcPr>
            <w:tcW w:w="1560" w:type="dxa"/>
            <w:tcBorders>
              <w:top w:val="single" w:sz="6" w:space="0" w:color="auto"/>
              <w:left w:val="nil"/>
              <w:bottom w:val="single" w:sz="6" w:space="0" w:color="auto"/>
              <w:right w:val="nil"/>
            </w:tcBorders>
            <w:vAlign w:val="center"/>
          </w:tcPr>
          <w:p w14:paraId="0B312436" w14:textId="3BE806D3" w:rsidR="5CC1A9C3" w:rsidRDefault="5CC1A9C3" w:rsidP="5CC1A9C3">
            <w:pPr>
              <w:jc w:val="center"/>
              <w:rPr>
                <w:rFonts w:eastAsia="Arial" w:cs="Arial"/>
                <w:color w:val="333333"/>
              </w:rPr>
            </w:pPr>
            <w:r w:rsidRPr="5CC1A9C3">
              <w:rPr>
                <w:rFonts w:eastAsia="Arial" w:cs="Arial"/>
                <w:color w:val="333333"/>
              </w:rPr>
              <w:t>32 (14%)</w:t>
            </w:r>
          </w:p>
        </w:tc>
        <w:tc>
          <w:tcPr>
            <w:tcW w:w="1545" w:type="dxa"/>
            <w:tcBorders>
              <w:top w:val="single" w:sz="6" w:space="0" w:color="auto"/>
              <w:left w:val="nil"/>
              <w:bottom w:val="single" w:sz="6" w:space="0" w:color="auto"/>
              <w:right w:val="nil"/>
            </w:tcBorders>
            <w:vAlign w:val="center"/>
          </w:tcPr>
          <w:p w14:paraId="7A1F7E61" w14:textId="545BA3FE" w:rsidR="5CC1A9C3" w:rsidRDefault="5CC1A9C3" w:rsidP="5CC1A9C3">
            <w:pPr>
              <w:jc w:val="center"/>
              <w:rPr>
                <w:rFonts w:eastAsia="Arial" w:cs="Arial"/>
                <w:color w:val="333333"/>
              </w:rPr>
            </w:pPr>
            <w:r w:rsidRPr="5CC1A9C3">
              <w:rPr>
                <w:rFonts w:eastAsia="Arial" w:cs="Arial"/>
                <w:color w:val="333333"/>
              </w:rPr>
              <w:t>157 (70%)</w:t>
            </w:r>
          </w:p>
        </w:tc>
        <w:tc>
          <w:tcPr>
            <w:tcW w:w="1155" w:type="dxa"/>
            <w:tcBorders>
              <w:top w:val="single" w:sz="6" w:space="0" w:color="auto"/>
              <w:left w:val="nil"/>
              <w:bottom w:val="single" w:sz="6" w:space="0" w:color="auto"/>
              <w:right w:val="nil"/>
            </w:tcBorders>
            <w:vAlign w:val="center"/>
          </w:tcPr>
          <w:p w14:paraId="5BF4AD7A" w14:textId="1C96BDEC" w:rsidR="5CC1A9C3" w:rsidRDefault="5CC1A9C3" w:rsidP="5CC1A9C3">
            <w:pPr>
              <w:jc w:val="center"/>
              <w:rPr>
                <w:rFonts w:eastAsia="Arial" w:cs="Arial"/>
                <w:color w:val="333333"/>
              </w:rPr>
            </w:pPr>
            <w:r w:rsidRPr="5CC1A9C3">
              <w:rPr>
                <w:rFonts w:eastAsia="Arial" w:cs="Arial"/>
                <w:color w:val="333333"/>
              </w:rPr>
              <w:t>1 (&lt;1%)</w:t>
            </w:r>
          </w:p>
        </w:tc>
        <w:tc>
          <w:tcPr>
            <w:tcW w:w="1635" w:type="dxa"/>
            <w:tcBorders>
              <w:top w:val="single" w:sz="6" w:space="0" w:color="auto"/>
              <w:left w:val="nil"/>
              <w:bottom w:val="single" w:sz="6" w:space="0" w:color="auto"/>
              <w:right w:val="nil"/>
            </w:tcBorders>
            <w:vAlign w:val="center"/>
          </w:tcPr>
          <w:p w14:paraId="65E5E5CD" w14:textId="68D058A6" w:rsidR="5CC1A9C3" w:rsidRDefault="5CC1A9C3" w:rsidP="5CC1A9C3">
            <w:pPr>
              <w:jc w:val="center"/>
              <w:rPr>
                <w:rFonts w:eastAsia="Arial" w:cs="Arial"/>
                <w:color w:val="333333"/>
              </w:rPr>
            </w:pPr>
            <w:r w:rsidRPr="5CC1A9C3">
              <w:rPr>
                <w:rFonts w:eastAsia="Arial" w:cs="Arial"/>
                <w:color w:val="333333"/>
              </w:rPr>
              <w:t>29 (13%)</w:t>
            </w:r>
          </w:p>
        </w:tc>
        <w:tc>
          <w:tcPr>
            <w:tcW w:w="1134" w:type="dxa"/>
            <w:tcBorders>
              <w:top w:val="single" w:sz="6" w:space="0" w:color="auto"/>
              <w:left w:val="nil"/>
              <w:bottom w:val="single" w:sz="6" w:space="0" w:color="auto"/>
              <w:right w:val="nil"/>
            </w:tcBorders>
            <w:shd w:val="clear" w:color="auto" w:fill="EAEAE8"/>
            <w:vAlign w:val="center"/>
          </w:tcPr>
          <w:p w14:paraId="71D2DF90" w14:textId="6D3931B0" w:rsidR="5CC1A9C3" w:rsidRDefault="5CC1A9C3" w:rsidP="5CC1A9C3">
            <w:pPr>
              <w:jc w:val="center"/>
              <w:rPr>
                <w:rFonts w:eastAsia="Arial" w:cs="Arial"/>
                <w:color w:val="333333"/>
              </w:rPr>
            </w:pPr>
            <w:r w:rsidRPr="5CC1A9C3">
              <w:rPr>
                <w:rFonts w:eastAsia="Arial" w:cs="Arial"/>
                <w:b/>
                <w:bCs/>
                <w:color w:val="333333"/>
              </w:rPr>
              <w:t>223</w:t>
            </w:r>
          </w:p>
        </w:tc>
      </w:tr>
      <w:tr w:rsidR="5CC1A9C3" w14:paraId="63AFEA33" w14:textId="77777777" w:rsidTr="5CC1A9C3">
        <w:trPr>
          <w:trHeight w:val="300"/>
        </w:trPr>
        <w:tc>
          <w:tcPr>
            <w:tcW w:w="1920" w:type="dxa"/>
            <w:tcBorders>
              <w:top w:val="single" w:sz="6" w:space="0" w:color="auto"/>
              <w:left w:val="nil"/>
              <w:bottom w:val="single" w:sz="6" w:space="0" w:color="auto"/>
              <w:right w:val="nil"/>
            </w:tcBorders>
            <w:shd w:val="clear" w:color="auto" w:fill="EAEAE8"/>
            <w:vAlign w:val="bottom"/>
          </w:tcPr>
          <w:p w14:paraId="716BA3E3" w14:textId="775597F1" w:rsidR="5CC1A9C3" w:rsidRDefault="5CC1A9C3" w:rsidP="5CC1A9C3">
            <w:pPr>
              <w:ind w:right="-30"/>
              <w:rPr>
                <w:rFonts w:eastAsia="Arial" w:cs="Arial"/>
                <w:color w:val="333333"/>
              </w:rPr>
            </w:pPr>
            <w:r w:rsidRPr="5CC1A9C3">
              <w:rPr>
                <w:rFonts w:eastAsia="Arial" w:cs="Arial"/>
                <w:color w:val="333333"/>
              </w:rPr>
              <w:t>Previous pregnancy loss</w:t>
            </w:r>
          </w:p>
        </w:tc>
        <w:tc>
          <w:tcPr>
            <w:tcW w:w="1530" w:type="dxa"/>
            <w:tcBorders>
              <w:top w:val="single" w:sz="6" w:space="0" w:color="auto"/>
              <w:left w:val="nil"/>
              <w:bottom w:val="single" w:sz="6" w:space="0" w:color="auto"/>
              <w:right w:val="nil"/>
            </w:tcBorders>
            <w:vAlign w:val="center"/>
          </w:tcPr>
          <w:p w14:paraId="0DDA6C70" w14:textId="4D8D137F" w:rsidR="5CC1A9C3" w:rsidRDefault="5CC1A9C3" w:rsidP="5CC1A9C3">
            <w:pPr>
              <w:jc w:val="center"/>
              <w:rPr>
                <w:rFonts w:eastAsia="Arial" w:cs="Arial"/>
                <w:color w:val="333333"/>
              </w:rPr>
            </w:pPr>
            <w:r w:rsidRPr="5CC1A9C3">
              <w:rPr>
                <w:rFonts w:eastAsia="Arial" w:cs="Arial"/>
                <w:color w:val="333333"/>
              </w:rPr>
              <w:t>5 (2%)</w:t>
            </w:r>
          </w:p>
        </w:tc>
        <w:tc>
          <w:tcPr>
            <w:tcW w:w="1560" w:type="dxa"/>
            <w:tcBorders>
              <w:top w:val="single" w:sz="6" w:space="0" w:color="auto"/>
              <w:left w:val="nil"/>
              <w:bottom w:val="single" w:sz="6" w:space="0" w:color="auto"/>
              <w:right w:val="nil"/>
            </w:tcBorders>
            <w:vAlign w:val="center"/>
          </w:tcPr>
          <w:p w14:paraId="132BDF98" w14:textId="5539D569" w:rsidR="5CC1A9C3" w:rsidRDefault="5CC1A9C3" w:rsidP="5CC1A9C3">
            <w:pPr>
              <w:jc w:val="center"/>
              <w:rPr>
                <w:rFonts w:eastAsia="Arial" w:cs="Arial"/>
                <w:color w:val="333333"/>
              </w:rPr>
            </w:pPr>
            <w:r w:rsidRPr="5CC1A9C3">
              <w:rPr>
                <w:rFonts w:eastAsia="Arial" w:cs="Arial"/>
                <w:color w:val="333333"/>
              </w:rPr>
              <w:t>28 (13%)</w:t>
            </w:r>
          </w:p>
        </w:tc>
        <w:tc>
          <w:tcPr>
            <w:tcW w:w="1545" w:type="dxa"/>
            <w:tcBorders>
              <w:top w:val="single" w:sz="6" w:space="0" w:color="auto"/>
              <w:left w:val="nil"/>
              <w:bottom w:val="single" w:sz="6" w:space="0" w:color="auto"/>
              <w:right w:val="nil"/>
            </w:tcBorders>
            <w:vAlign w:val="center"/>
          </w:tcPr>
          <w:p w14:paraId="2483F511" w14:textId="180AA457" w:rsidR="5CC1A9C3" w:rsidRDefault="5CC1A9C3" w:rsidP="5CC1A9C3">
            <w:pPr>
              <w:jc w:val="center"/>
              <w:rPr>
                <w:rFonts w:eastAsia="Arial" w:cs="Arial"/>
                <w:color w:val="333333"/>
              </w:rPr>
            </w:pPr>
            <w:r w:rsidRPr="5CC1A9C3">
              <w:rPr>
                <w:rFonts w:eastAsia="Arial" w:cs="Arial"/>
                <w:color w:val="333333"/>
              </w:rPr>
              <w:t>113 (50%)</w:t>
            </w:r>
          </w:p>
        </w:tc>
        <w:tc>
          <w:tcPr>
            <w:tcW w:w="1155" w:type="dxa"/>
            <w:tcBorders>
              <w:top w:val="single" w:sz="6" w:space="0" w:color="auto"/>
              <w:left w:val="nil"/>
              <w:bottom w:val="single" w:sz="6" w:space="0" w:color="auto"/>
              <w:right w:val="nil"/>
            </w:tcBorders>
            <w:vAlign w:val="center"/>
          </w:tcPr>
          <w:p w14:paraId="7EC05B5D" w14:textId="6FECD4A3" w:rsidR="5CC1A9C3" w:rsidRDefault="5CC1A9C3" w:rsidP="5CC1A9C3">
            <w:pPr>
              <w:jc w:val="center"/>
              <w:rPr>
                <w:rFonts w:eastAsia="Arial" w:cs="Arial"/>
                <w:color w:val="333333"/>
              </w:rPr>
            </w:pPr>
            <w:r w:rsidRPr="5CC1A9C3">
              <w:rPr>
                <w:rFonts w:eastAsia="Arial" w:cs="Arial"/>
                <w:color w:val="333333"/>
              </w:rPr>
              <w:t>3 (1%)</w:t>
            </w:r>
          </w:p>
        </w:tc>
        <w:tc>
          <w:tcPr>
            <w:tcW w:w="1635" w:type="dxa"/>
            <w:tcBorders>
              <w:top w:val="single" w:sz="6" w:space="0" w:color="auto"/>
              <w:left w:val="nil"/>
              <w:bottom w:val="single" w:sz="6" w:space="0" w:color="auto"/>
              <w:right w:val="nil"/>
            </w:tcBorders>
            <w:vAlign w:val="center"/>
          </w:tcPr>
          <w:p w14:paraId="6B270332" w14:textId="7A7658EC" w:rsidR="5CC1A9C3" w:rsidRDefault="5CC1A9C3" w:rsidP="5CC1A9C3">
            <w:pPr>
              <w:jc w:val="center"/>
              <w:rPr>
                <w:rFonts w:eastAsia="Arial" w:cs="Arial"/>
                <w:color w:val="333333"/>
              </w:rPr>
            </w:pPr>
            <w:r w:rsidRPr="5CC1A9C3">
              <w:rPr>
                <w:rFonts w:eastAsia="Arial" w:cs="Arial"/>
                <w:color w:val="333333"/>
              </w:rPr>
              <w:t>75 (33%)</w:t>
            </w:r>
          </w:p>
        </w:tc>
        <w:tc>
          <w:tcPr>
            <w:tcW w:w="1134" w:type="dxa"/>
            <w:tcBorders>
              <w:top w:val="single" w:sz="6" w:space="0" w:color="auto"/>
              <w:left w:val="nil"/>
              <w:bottom w:val="single" w:sz="6" w:space="0" w:color="auto"/>
              <w:right w:val="nil"/>
            </w:tcBorders>
            <w:shd w:val="clear" w:color="auto" w:fill="EAEAE8"/>
            <w:vAlign w:val="center"/>
          </w:tcPr>
          <w:p w14:paraId="1B886B55" w14:textId="2D9FCE92" w:rsidR="5CC1A9C3" w:rsidRDefault="5CC1A9C3" w:rsidP="5CC1A9C3">
            <w:pPr>
              <w:jc w:val="center"/>
              <w:rPr>
                <w:rFonts w:eastAsia="Arial" w:cs="Arial"/>
                <w:color w:val="333333"/>
              </w:rPr>
            </w:pPr>
            <w:r w:rsidRPr="5CC1A9C3">
              <w:rPr>
                <w:rFonts w:eastAsia="Arial" w:cs="Arial"/>
                <w:b/>
                <w:bCs/>
                <w:color w:val="333333"/>
              </w:rPr>
              <w:t>224</w:t>
            </w:r>
          </w:p>
        </w:tc>
      </w:tr>
      <w:tr w:rsidR="5CC1A9C3" w14:paraId="3A9D7D6C" w14:textId="77777777" w:rsidTr="5CC1A9C3">
        <w:trPr>
          <w:trHeight w:val="300"/>
        </w:trPr>
        <w:tc>
          <w:tcPr>
            <w:tcW w:w="1920" w:type="dxa"/>
            <w:tcBorders>
              <w:top w:val="single" w:sz="6" w:space="0" w:color="auto"/>
              <w:left w:val="nil"/>
              <w:bottom w:val="single" w:sz="6" w:space="0" w:color="auto"/>
              <w:right w:val="nil"/>
            </w:tcBorders>
            <w:shd w:val="clear" w:color="auto" w:fill="EAEAE8"/>
            <w:vAlign w:val="bottom"/>
          </w:tcPr>
          <w:p w14:paraId="73C19E58" w14:textId="676C6BE8" w:rsidR="5CC1A9C3" w:rsidRDefault="5CC1A9C3" w:rsidP="5CC1A9C3">
            <w:pPr>
              <w:ind w:right="-30"/>
              <w:rPr>
                <w:rFonts w:eastAsia="Arial" w:cs="Arial"/>
                <w:color w:val="333333"/>
              </w:rPr>
            </w:pPr>
            <w:r w:rsidRPr="5CC1A9C3">
              <w:rPr>
                <w:rFonts w:eastAsia="Arial" w:cs="Arial"/>
                <w:color w:val="333333"/>
              </w:rPr>
              <w:t>Information about you as a person; your family and household, cultural background and identity</w:t>
            </w:r>
          </w:p>
        </w:tc>
        <w:tc>
          <w:tcPr>
            <w:tcW w:w="1530" w:type="dxa"/>
            <w:tcBorders>
              <w:top w:val="single" w:sz="6" w:space="0" w:color="auto"/>
              <w:left w:val="nil"/>
              <w:bottom w:val="single" w:sz="6" w:space="0" w:color="auto"/>
              <w:right w:val="nil"/>
            </w:tcBorders>
            <w:vAlign w:val="center"/>
          </w:tcPr>
          <w:p w14:paraId="53E687FE" w14:textId="5FD0325A" w:rsidR="5CC1A9C3" w:rsidRDefault="5CC1A9C3" w:rsidP="5CC1A9C3">
            <w:pPr>
              <w:jc w:val="center"/>
              <w:rPr>
                <w:rFonts w:eastAsia="Arial" w:cs="Arial"/>
                <w:color w:val="333333"/>
              </w:rPr>
            </w:pPr>
            <w:r w:rsidRPr="5CC1A9C3">
              <w:rPr>
                <w:rFonts w:eastAsia="Arial" w:cs="Arial"/>
                <w:color w:val="333333"/>
              </w:rPr>
              <w:t>39 (17%)</w:t>
            </w:r>
          </w:p>
        </w:tc>
        <w:tc>
          <w:tcPr>
            <w:tcW w:w="1560" w:type="dxa"/>
            <w:tcBorders>
              <w:top w:val="single" w:sz="6" w:space="0" w:color="auto"/>
              <w:left w:val="nil"/>
              <w:bottom w:val="single" w:sz="6" w:space="0" w:color="auto"/>
              <w:right w:val="nil"/>
            </w:tcBorders>
            <w:vAlign w:val="center"/>
          </w:tcPr>
          <w:p w14:paraId="64474373" w14:textId="153C002C" w:rsidR="5CC1A9C3" w:rsidRDefault="5CC1A9C3" w:rsidP="5CC1A9C3">
            <w:pPr>
              <w:jc w:val="center"/>
              <w:rPr>
                <w:rFonts w:eastAsia="Arial" w:cs="Arial"/>
                <w:color w:val="333333"/>
              </w:rPr>
            </w:pPr>
            <w:r w:rsidRPr="5CC1A9C3">
              <w:rPr>
                <w:rFonts w:eastAsia="Arial" w:cs="Arial"/>
                <w:color w:val="333333"/>
              </w:rPr>
              <w:t>94 (42%)</w:t>
            </w:r>
          </w:p>
        </w:tc>
        <w:tc>
          <w:tcPr>
            <w:tcW w:w="1545" w:type="dxa"/>
            <w:tcBorders>
              <w:top w:val="single" w:sz="6" w:space="0" w:color="auto"/>
              <w:left w:val="nil"/>
              <w:bottom w:val="single" w:sz="6" w:space="0" w:color="auto"/>
              <w:right w:val="nil"/>
            </w:tcBorders>
            <w:vAlign w:val="center"/>
          </w:tcPr>
          <w:p w14:paraId="7B074150" w14:textId="4F627B14" w:rsidR="5CC1A9C3" w:rsidRDefault="5CC1A9C3" w:rsidP="5CC1A9C3">
            <w:pPr>
              <w:jc w:val="center"/>
              <w:rPr>
                <w:rFonts w:eastAsia="Arial" w:cs="Arial"/>
                <w:color w:val="333333"/>
              </w:rPr>
            </w:pPr>
            <w:r w:rsidRPr="5CC1A9C3">
              <w:rPr>
                <w:rFonts w:eastAsia="Arial" w:cs="Arial"/>
                <w:color w:val="333333"/>
              </w:rPr>
              <w:t>75 (34%)</w:t>
            </w:r>
          </w:p>
        </w:tc>
        <w:tc>
          <w:tcPr>
            <w:tcW w:w="1155" w:type="dxa"/>
            <w:tcBorders>
              <w:top w:val="single" w:sz="6" w:space="0" w:color="auto"/>
              <w:left w:val="nil"/>
              <w:bottom w:val="single" w:sz="6" w:space="0" w:color="auto"/>
              <w:right w:val="nil"/>
            </w:tcBorders>
            <w:vAlign w:val="center"/>
          </w:tcPr>
          <w:p w14:paraId="564F772C" w14:textId="5CFDAE00" w:rsidR="5CC1A9C3" w:rsidRDefault="5CC1A9C3" w:rsidP="5CC1A9C3">
            <w:pPr>
              <w:jc w:val="center"/>
              <w:rPr>
                <w:rFonts w:eastAsia="Arial" w:cs="Arial"/>
                <w:color w:val="333333"/>
              </w:rPr>
            </w:pPr>
            <w:r w:rsidRPr="5CC1A9C3">
              <w:rPr>
                <w:rFonts w:eastAsia="Arial" w:cs="Arial"/>
                <w:color w:val="333333"/>
              </w:rPr>
              <w:t>4 (2%)</w:t>
            </w:r>
          </w:p>
        </w:tc>
        <w:tc>
          <w:tcPr>
            <w:tcW w:w="1635" w:type="dxa"/>
            <w:tcBorders>
              <w:top w:val="single" w:sz="6" w:space="0" w:color="auto"/>
              <w:left w:val="nil"/>
              <w:bottom w:val="single" w:sz="6" w:space="0" w:color="auto"/>
              <w:right w:val="nil"/>
            </w:tcBorders>
            <w:vAlign w:val="center"/>
          </w:tcPr>
          <w:p w14:paraId="215F4130" w14:textId="47B164FD" w:rsidR="5CC1A9C3" w:rsidRDefault="5CC1A9C3" w:rsidP="5CC1A9C3">
            <w:pPr>
              <w:jc w:val="center"/>
              <w:rPr>
                <w:rFonts w:eastAsia="Arial" w:cs="Arial"/>
                <w:color w:val="333333"/>
              </w:rPr>
            </w:pPr>
            <w:r w:rsidRPr="5CC1A9C3">
              <w:rPr>
                <w:rFonts w:eastAsia="Arial" w:cs="Arial"/>
                <w:color w:val="333333"/>
              </w:rPr>
              <w:t>11 (5%)</w:t>
            </w:r>
          </w:p>
        </w:tc>
        <w:tc>
          <w:tcPr>
            <w:tcW w:w="1134" w:type="dxa"/>
            <w:tcBorders>
              <w:top w:val="single" w:sz="6" w:space="0" w:color="auto"/>
              <w:left w:val="nil"/>
              <w:bottom w:val="single" w:sz="6" w:space="0" w:color="auto"/>
              <w:right w:val="nil"/>
            </w:tcBorders>
            <w:shd w:val="clear" w:color="auto" w:fill="EAEAE8"/>
            <w:vAlign w:val="center"/>
          </w:tcPr>
          <w:p w14:paraId="7463FE70" w14:textId="75B17FD7" w:rsidR="5CC1A9C3" w:rsidRDefault="5CC1A9C3" w:rsidP="5CC1A9C3">
            <w:pPr>
              <w:jc w:val="center"/>
              <w:rPr>
                <w:rFonts w:eastAsia="Arial" w:cs="Arial"/>
                <w:color w:val="333333"/>
              </w:rPr>
            </w:pPr>
            <w:r w:rsidRPr="5CC1A9C3">
              <w:rPr>
                <w:rFonts w:eastAsia="Arial" w:cs="Arial"/>
                <w:b/>
                <w:bCs/>
                <w:color w:val="333333"/>
              </w:rPr>
              <w:t>223</w:t>
            </w:r>
          </w:p>
        </w:tc>
      </w:tr>
      <w:tr w:rsidR="5CC1A9C3" w14:paraId="02E53EB8" w14:textId="77777777" w:rsidTr="5CC1A9C3">
        <w:trPr>
          <w:trHeight w:val="300"/>
        </w:trPr>
        <w:tc>
          <w:tcPr>
            <w:tcW w:w="1920" w:type="dxa"/>
            <w:tcBorders>
              <w:top w:val="single" w:sz="6" w:space="0" w:color="auto"/>
              <w:left w:val="nil"/>
              <w:bottom w:val="single" w:sz="6" w:space="0" w:color="auto"/>
              <w:right w:val="nil"/>
            </w:tcBorders>
            <w:shd w:val="clear" w:color="auto" w:fill="EAEAE8"/>
            <w:vAlign w:val="bottom"/>
          </w:tcPr>
          <w:p w14:paraId="6A1CD871" w14:textId="300A1008" w:rsidR="5CC1A9C3" w:rsidRDefault="5CC1A9C3" w:rsidP="5CC1A9C3">
            <w:pPr>
              <w:ind w:right="-30"/>
              <w:rPr>
                <w:rFonts w:eastAsia="Arial" w:cs="Arial"/>
                <w:color w:val="333333"/>
              </w:rPr>
            </w:pPr>
            <w:r w:rsidRPr="5CC1A9C3">
              <w:rPr>
                <w:rFonts w:eastAsia="Arial" w:cs="Arial"/>
                <w:color w:val="333333"/>
              </w:rPr>
              <w:t>Safeguarding information</w:t>
            </w:r>
          </w:p>
        </w:tc>
        <w:tc>
          <w:tcPr>
            <w:tcW w:w="1530" w:type="dxa"/>
            <w:tcBorders>
              <w:top w:val="single" w:sz="6" w:space="0" w:color="auto"/>
              <w:left w:val="nil"/>
              <w:bottom w:val="single" w:sz="6" w:space="0" w:color="auto"/>
              <w:right w:val="nil"/>
            </w:tcBorders>
            <w:vAlign w:val="center"/>
          </w:tcPr>
          <w:p w14:paraId="719F4BF7" w14:textId="4576CE64" w:rsidR="5CC1A9C3" w:rsidRDefault="5CC1A9C3" w:rsidP="5CC1A9C3">
            <w:pPr>
              <w:jc w:val="center"/>
              <w:rPr>
                <w:rFonts w:eastAsia="Arial" w:cs="Arial"/>
                <w:color w:val="333333"/>
              </w:rPr>
            </w:pPr>
            <w:r w:rsidRPr="5CC1A9C3">
              <w:rPr>
                <w:rFonts w:eastAsia="Arial" w:cs="Arial"/>
                <w:color w:val="333333"/>
              </w:rPr>
              <w:t>12 (5%)</w:t>
            </w:r>
          </w:p>
        </w:tc>
        <w:tc>
          <w:tcPr>
            <w:tcW w:w="1560" w:type="dxa"/>
            <w:tcBorders>
              <w:top w:val="single" w:sz="6" w:space="0" w:color="auto"/>
              <w:left w:val="nil"/>
              <w:bottom w:val="single" w:sz="6" w:space="0" w:color="auto"/>
              <w:right w:val="nil"/>
            </w:tcBorders>
            <w:vAlign w:val="center"/>
          </w:tcPr>
          <w:p w14:paraId="05710786" w14:textId="504EC00A" w:rsidR="5CC1A9C3" w:rsidRDefault="5CC1A9C3" w:rsidP="5CC1A9C3">
            <w:pPr>
              <w:jc w:val="center"/>
              <w:rPr>
                <w:rFonts w:eastAsia="Arial" w:cs="Arial"/>
                <w:color w:val="333333"/>
              </w:rPr>
            </w:pPr>
            <w:r w:rsidRPr="5CC1A9C3">
              <w:rPr>
                <w:rFonts w:eastAsia="Arial" w:cs="Arial"/>
                <w:color w:val="333333"/>
              </w:rPr>
              <w:t>35 (16%)</w:t>
            </w:r>
          </w:p>
        </w:tc>
        <w:tc>
          <w:tcPr>
            <w:tcW w:w="1545" w:type="dxa"/>
            <w:tcBorders>
              <w:top w:val="single" w:sz="6" w:space="0" w:color="auto"/>
              <w:left w:val="nil"/>
              <w:bottom w:val="single" w:sz="6" w:space="0" w:color="auto"/>
              <w:right w:val="nil"/>
            </w:tcBorders>
            <w:vAlign w:val="center"/>
          </w:tcPr>
          <w:p w14:paraId="1664F1FD" w14:textId="33A5C677" w:rsidR="5CC1A9C3" w:rsidRDefault="5CC1A9C3" w:rsidP="5CC1A9C3">
            <w:pPr>
              <w:jc w:val="center"/>
              <w:rPr>
                <w:rFonts w:eastAsia="Arial" w:cs="Arial"/>
                <w:color w:val="333333"/>
              </w:rPr>
            </w:pPr>
            <w:r w:rsidRPr="5CC1A9C3">
              <w:rPr>
                <w:rFonts w:eastAsia="Arial" w:cs="Arial"/>
                <w:color w:val="333333"/>
              </w:rPr>
              <w:t>99 (44%)</w:t>
            </w:r>
          </w:p>
        </w:tc>
        <w:tc>
          <w:tcPr>
            <w:tcW w:w="1155" w:type="dxa"/>
            <w:tcBorders>
              <w:top w:val="single" w:sz="6" w:space="0" w:color="auto"/>
              <w:left w:val="nil"/>
              <w:bottom w:val="single" w:sz="6" w:space="0" w:color="auto"/>
              <w:right w:val="nil"/>
            </w:tcBorders>
            <w:vAlign w:val="center"/>
          </w:tcPr>
          <w:p w14:paraId="2F2652E4" w14:textId="0AC5A981" w:rsidR="5CC1A9C3" w:rsidRDefault="5CC1A9C3" w:rsidP="5CC1A9C3">
            <w:pPr>
              <w:jc w:val="center"/>
              <w:rPr>
                <w:rFonts w:eastAsia="Arial" w:cs="Arial"/>
                <w:color w:val="333333"/>
              </w:rPr>
            </w:pPr>
            <w:r w:rsidRPr="5CC1A9C3">
              <w:rPr>
                <w:rFonts w:eastAsia="Arial" w:cs="Arial"/>
                <w:color w:val="333333"/>
              </w:rPr>
              <w:t>1 (&lt;1%)</w:t>
            </w:r>
          </w:p>
        </w:tc>
        <w:tc>
          <w:tcPr>
            <w:tcW w:w="1635" w:type="dxa"/>
            <w:tcBorders>
              <w:top w:val="single" w:sz="6" w:space="0" w:color="auto"/>
              <w:left w:val="nil"/>
              <w:bottom w:val="single" w:sz="6" w:space="0" w:color="auto"/>
              <w:right w:val="nil"/>
            </w:tcBorders>
            <w:vAlign w:val="center"/>
          </w:tcPr>
          <w:p w14:paraId="34BF53A8" w14:textId="3BFF7652" w:rsidR="5CC1A9C3" w:rsidRDefault="5CC1A9C3" w:rsidP="5CC1A9C3">
            <w:pPr>
              <w:jc w:val="center"/>
              <w:rPr>
                <w:rFonts w:eastAsia="Arial" w:cs="Arial"/>
                <w:color w:val="333333"/>
              </w:rPr>
            </w:pPr>
            <w:r w:rsidRPr="5CC1A9C3">
              <w:rPr>
                <w:rFonts w:eastAsia="Arial" w:cs="Arial"/>
                <w:color w:val="333333"/>
              </w:rPr>
              <w:t>77 (34%)</w:t>
            </w:r>
          </w:p>
        </w:tc>
        <w:tc>
          <w:tcPr>
            <w:tcW w:w="1134" w:type="dxa"/>
            <w:tcBorders>
              <w:top w:val="single" w:sz="6" w:space="0" w:color="auto"/>
              <w:left w:val="nil"/>
              <w:bottom w:val="single" w:sz="6" w:space="0" w:color="auto"/>
              <w:right w:val="nil"/>
            </w:tcBorders>
            <w:shd w:val="clear" w:color="auto" w:fill="EAEAE8"/>
            <w:vAlign w:val="center"/>
          </w:tcPr>
          <w:p w14:paraId="2A6CDEA4" w14:textId="0A74313C" w:rsidR="5CC1A9C3" w:rsidRDefault="5CC1A9C3" w:rsidP="5CC1A9C3">
            <w:pPr>
              <w:jc w:val="center"/>
              <w:rPr>
                <w:rFonts w:eastAsia="Arial" w:cs="Arial"/>
                <w:color w:val="333333"/>
              </w:rPr>
            </w:pPr>
            <w:r w:rsidRPr="5CC1A9C3">
              <w:rPr>
                <w:rFonts w:eastAsia="Arial" w:cs="Arial"/>
                <w:b/>
                <w:bCs/>
                <w:color w:val="333333"/>
              </w:rPr>
              <w:t>224</w:t>
            </w:r>
          </w:p>
        </w:tc>
      </w:tr>
    </w:tbl>
    <w:p w14:paraId="386AA1D9" w14:textId="01602667" w:rsidR="00496A1C" w:rsidRPr="00496A1C" w:rsidRDefault="00250444" w:rsidP="00250444">
      <w:pPr>
        <w:pStyle w:val="Caption"/>
      </w:pPr>
      <w:bookmarkStart w:id="120" w:name="_Ref169797017"/>
      <w:r>
        <w:t xml:space="preserve">Table </w:t>
      </w:r>
      <w:r>
        <w:fldChar w:fldCharType="begin"/>
      </w:r>
      <w:r>
        <w:instrText>SEQ Table \* ARABIC</w:instrText>
      </w:r>
      <w:r>
        <w:fldChar w:fldCharType="separate"/>
      </w:r>
      <w:r w:rsidR="00711500">
        <w:rPr>
          <w:noProof/>
        </w:rPr>
        <w:t>9</w:t>
      </w:r>
      <w:r>
        <w:fldChar w:fldCharType="end"/>
      </w:r>
      <w:bookmarkEnd w:id="120"/>
      <w:r>
        <w:t xml:space="preserve"> - </w:t>
      </w:r>
      <w:r w:rsidRPr="00FE4B24">
        <w:t>Service user opinions on what information is most important for healthcare professionals to know about them</w:t>
      </w:r>
    </w:p>
    <w:p w14:paraId="03F352CA" w14:textId="4B58B44B" w:rsidR="006D1FE1" w:rsidRPr="0027005F" w:rsidRDefault="43AD4181" w:rsidP="00863381">
      <w:pPr>
        <w:spacing w:after="160"/>
        <w:rPr>
          <w:rFonts w:eastAsia="Arial" w:cs="Arial"/>
        </w:rPr>
      </w:pPr>
      <w:r w:rsidRPr="0027005F">
        <w:rPr>
          <w:rFonts w:eastAsia="Arial" w:cs="Arial"/>
        </w:rPr>
        <w:lastRenderedPageBreak/>
        <w:t xml:space="preserve">Respondents commonly identified other pertinent information, such as birth plans, treatment preferences, neurodiversity, and the use of in vitro fertilisation (IVF), as important for their maternity team to </w:t>
      </w:r>
      <w:r w:rsidR="0029152E">
        <w:rPr>
          <w:rFonts w:eastAsia="Arial" w:cs="Arial"/>
        </w:rPr>
        <w:t>know</w:t>
      </w:r>
      <w:r w:rsidRPr="0027005F">
        <w:rPr>
          <w:rFonts w:eastAsia="Arial" w:cs="Arial"/>
        </w:rPr>
        <w:t>.</w:t>
      </w:r>
      <w:r w:rsidR="0050428F" w:rsidRPr="0027005F">
        <w:rPr>
          <w:rFonts w:eastAsia="Arial" w:cs="Arial"/>
        </w:rPr>
        <w:t xml:space="preserve"> </w:t>
      </w:r>
    </w:p>
    <w:p w14:paraId="6270B9C6" w14:textId="0C1742C4" w:rsidR="00B47787" w:rsidRDefault="00250444" w:rsidP="00863381">
      <w:pPr>
        <w:spacing w:after="160"/>
        <w:rPr>
          <w:rFonts w:eastAsia="Arial" w:cs="Arial"/>
        </w:rPr>
      </w:pPr>
      <w:r>
        <w:rPr>
          <w:rFonts w:eastAsia="Arial" w:cs="Arial"/>
        </w:rPr>
        <w:fldChar w:fldCharType="begin"/>
      </w:r>
      <w:r>
        <w:rPr>
          <w:rFonts w:eastAsia="Arial" w:cs="Arial"/>
        </w:rPr>
        <w:instrText xml:space="preserve"> REF _Ref169797055 \h </w:instrText>
      </w:r>
      <w:r>
        <w:rPr>
          <w:rFonts w:eastAsia="Arial" w:cs="Arial"/>
        </w:rPr>
      </w:r>
      <w:r>
        <w:rPr>
          <w:rFonts w:eastAsia="Arial" w:cs="Arial"/>
        </w:rPr>
        <w:fldChar w:fldCharType="separate"/>
      </w:r>
      <w:r>
        <w:t xml:space="preserve">Table </w:t>
      </w:r>
      <w:r>
        <w:rPr>
          <w:noProof/>
        </w:rPr>
        <w:t>10</w:t>
      </w:r>
      <w:r>
        <w:rPr>
          <w:rFonts w:eastAsia="Arial" w:cs="Arial"/>
        </w:rPr>
        <w:fldChar w:fldCharType="end"/>
      </w:r>
      <w:r>
        <w:rPr>
          <w:rFonts w:eastAsia="Arial" w:cs="Arial"/>
        </w:rPr>
        <w:t xml:space="preserve"> </w:t>
      </w:r>
      <w:r w:rsidR="00366057" w:rsidRPr="0F0BDBFB">
        <w:rPr>
          <w:rFonts w:eastAsia="Arial" w:cs="Arial"/>
        </w:rPr>
        <w:t xml:space="preserve">shows </w:t>
      </w:r>
      <w:r w:rsidR="00B47787" w:rsidRPr="0F0BDBFB">
        <w:rPr>
          <w:rFonts w:eastAsia="Arial" w:cs="Arial"/>
        </w:rPr>
        <w:t>the general opinion of the respondents’ records</w:t>
      </w:r>
      <w:r w:rsidR="00516ED1" w:rsidRPr="0F0BDBFB">
        <w:rPr>
          <w:rFonts w:eastAsia="Arial" w:cs="Arial"/>
        </w:rPr>
        <w:t xml:space="preserve">, </w:t>
      </w:r>
      <w:r w:rsidR="213C7AC8" w:rsidRPr="0F0BDBFB">
        <w:rPr>
          <w:rFonts w:eastAsia="Arial" w:cs="Arial"/>
        </w:rPr>
        <w:t>including</w:t>
      </w:r>
      <w:r w:rsidR="00516ED1" w:rsidRPr="0F0BDBFB">
        <w:rPr>
          <w:rFonts w:eastAsia="Arial" w:cs="Arial"/>
        </w:rPr>
        <w:t xml:space="preserve"> how useful notes were in planning care. </w:t>
      </w:r>
    </w:p>
    <w:tbl>
      <w:tblPr>
        <w:tblW w:w="10479" w:type="dxa"/>
        <w:jc w:val="center"/>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190"/>
        <w:gridCol w:w="1455"/>
        <w:gridCol w:w="1425"/>
        <w:gridCol w:w="1440"/>
        <w:gridCol w:w="1395"/>
        <w:gridCol w:w="1440"/>
        <w:gridCol w:w="1134"/>
      </w:tblGrid>
      <w:tr w:rsidR="5CC1A9C3" w14:paraId="56A41846" w14:textId="77777777" w:rsidTr="00993BCA">
        <w:trPr>
          <w:trHeight w:val="300"/>
          <w:jc w:val="center"/>
        </w:trPr>
        <w:tc>
          <w:tcPr>
            <w:tcW w:w="2190" w:type="dxa"/>
            <w:tcBorders>
              <w:top w:val="nil"/>
              <w:left w:val="nil"/>
              <w:bottom w:val="nil"/>
              <w:right w:val="nil"/>
            </w:tcBorders>
            <w:shd w:val="clear" w:color="auto" w:fill="EAEAE8"/>
            <w:vAlign w:val="bottom"/>
          </w:tcPr>
          <w:p w14:paraId="737FF1A0" w14:textId="4848E34F" w:rsidR="5CC1A9C3" w:rsidRDefault="5CC1A9C3" w:rsidP="5CC1A9C3">
            <w:pPr>
              <w:ind w:left="-30" w:right="-30"/>
              <w:jc w:val="center"/>
              <w:rPr>
                <w:rFonts w:eastAsia="Arial" w:cs="Arial"/>
                <w:color w:val="333333"/>
                <w:sz w:val="22"/>
                <w:szCs w:val="22"/>
              </w:rPr>
            </w:pPr>
            <w:r w:rsidRPr="5CC1A9C3">
              <w:rPr>
                <w:rFonts w:eastAsia="Arial" w:cs="Arial"/>
                <w:b/>
                <w:bCs/>
                <w:color w:val="333333"/>
                <w:sz w:val="22"/>
                <w:szCs w:val="22"/>
              </w:rPr>
              <w:t>ANSWER CHOICES</w:t>
            </w:r>
          </w:p>
        </w:tc>
        <w:tc>
          <w:tcPr>
            <w:tcW w:w="1455" w:type="dxa"/>
            <w:tcBorders>
              <w:top w:val="nil"/>
              <w:left w:val="nil"/>
              <w:bottom w:val="nil"/>
              <w:right w:val="nil"/>
            </w:tcBorders>
            <w:shd w:val="clear" w:color="auto" w:fill="EAEAE8"/>
            <w:vAlign w:val="bottom"/>
          </w:tcPr>
          <w:p w14:paraId="267ABCA8" w14:textId="505042DC" w:rsidR="5CC1A9C3" w:rsidRDefault="5CC1A9C3" w:rsidP="5CC1A9C3">
            <w:pPr>
              <w:jc w:val="center"/>
              <w:rPr>
                <w:rFonts w:eastAsia="Arial" w:cs="Arial"/>
                <w:color w:val="333333"/>
                <w:sz w:val="22"/>
                <w:szCs w:val="22"/>
              </w:rPr>
            </w:pPr>
            <w:r w:rsidRPr="5CC1A9C3">
              <w:rPr>
                <w:rFonts w:eastAsia="Arial" w:cs="Arial"/>
                <w:b/>
                <w:bCs/>
                <w:color w:val="333333"/>
                <w:sz w:val="22"/>
                <w:szCs w:val="22"/>
              </w:rPr>
              <w:t>STRONGLY DISAGREE</w:t>
            </w:r>
          </w:p>
        </w:tc>
        <w:tc>
          <w:tcPr>
            <w:tcW w:w="1425" w:type="dxa"/>
            <w:tcBorders>
              <w:top w:val="nil"/>
              <w:left w:val="nil"/>
              <w:bottom w:val="nil"/>
              <w:right w:val="nil"/>
            </w:tcBorders>
            <w:shd w:val="clear" w:color="auto" w:fill="EAEAE8"/>
            <w:vAlign w:val="bottom"/>
          </w:tcPr>
          <w:p w14:paraId="33D3E7C4" w14:textId="33A0F072" w:rsidR="5CC1A9C3" w:rsidRDefault="5CC1A9C3" w:rsidP="5CC1A9C3">
            <w:pPr>
              <w:jc w:val="center"/>
              <w:rPr>
                <w:rFonts w:eastAsia="Arial" w:cs="Arial"/>
                <w:color w:val="333333"/>
                <w:sz w:val="22"/>
                <w:szCs w:val="22"/>
              </w:rPr>
            </w:pPr>
            <w:r w:rsidRPr="5CC1A9C3">
              <w:rPr>
                <w:rFonts w:eastAsia="Arial" w:cs="Arial"/>
                <w:b/>
                <w:bCs/>
                <w:color w:val="333333"/>
                <w:sz w:val="22"/>
                <w:szCs w:val="22"/>
              </w:rPr>
              <w:t>DISAGRE</w:t>
            </w:r>
            <w:r w:rsidR="261B56BD" w:rsidRPr="5CC1A9C3">
              <w:rPr>
                <w:rFonts w:eastAsia="Arial" w:cs="Arial"/>
                <w:b/>
                <w:bCs/>
                <w:color w:val="333333"/>
                <w:sz w:val="22"/>
                <w:szCs w:val="22"/>
              </w:rPr>
              <w:t>E</w:t>
            </w:r>
          </w:p>
        </w:tc>
        <w:tc>
          <w:tcPr>
            <w:tcW w:w="1440" w:type="dxa"/>
            <w:tcBorders>
              <w:top w:val="nil"/>
              <w:left w:val="nil"/>
              <w:bottom w:val="nil"/>
              <w:right w:val="nil"/>
            </w:tcBorders>
            <w:shd w:val="clear" w:color="auto" w:fill="EAEAE8"/>
            <w:vAlign w:val="bottom"/>
          </w:tcPr>
          <w:p w14:paraId="64C6FF96" w14:textId="2E554FB7" w:rsidR="5CC1A9C3" w:rsidRDefault="5CC1A9C3" w:rsidP="5CC1A9C3">
            <w:pPr>
              <w:jc w:val="center"/>
              <w:rPr>
                <w:rFonts w:eastAsia="Arial" w:cs="Arial"/>
                <w:color w:val="333333"/>
                <w:sz w:val="22"/>
                <w:szCs w:val="22"/>
              </w:rPr>
            </w:pPr>
            <w:r w:rsidRPr="5CC1A9C3">
              <w:rPr>
                <w:rFonts w:eastAsia="Arial" w:cs="Arial"/>
                <w:b/>
                <w:bCs/>
                <w:color w:val="333333"/>
                <w:sz w:val="22"/>
                <w:szCs w:val="22"/>
              </w:rPr>
              <w:t xml:space="preserve">NEITHER AGREE </w:t>
            </w:r>
            <w:r w:rsidR="00DF52C2">
              <w:rPr>
                <w:rFonts w:eastAsia="Arial" w:cs="Arial"/>
                <w:b/>
                <w:bCs/>
                <w:color w:val="333333"/>
                <w:sz w:val="22"/>
                <w:szCs w:val="22"/>
              </w:rPr>
              <w:t>N</w:t>
            </w:r>
            <w:r w:rsidRPr="5CC1A9C3">
              <w:rPr>
                <w:rFonts w:eastAsia="Arial" w:cs="Arial"/>
                <w:b/>
                <w:bCs/>
                <w:color w:val="333333"/>
                <w:sz w:val="22"/>
                <w:szCs w:val="22"/>
              </w:rPr>
              <w:t>OR DISAGREE</w:t>
            </w:r>
          </w:p>
        </w:tc>
        <w:tc>
          <w:tcPr>
            <w:tcW w:w="1395" w:type="dxa"/>
            <w:tcBorders>
              <w:top w:val="nil"/>
              <w:left w:val="nil"/>
              <w:bottom w:val="nil"/>
              <w:right w:val="nil"/>
            </w:tcBorders>
            <w:shd w:val="clear" w:color="auto" w:fill="EAEAE8"/>
            <w:vAlign w:val="bottom"/>
          </w:tcPr>
          <w:p w14:paraId="5E3DC492" w14:textId="33CA864E" w:rsidR="5CC1A9C3" w:rsidRDefault="5CC1A9C3" w:rsidP="5CC1A9C3">
            <w:pPr>
              <w:jc w:val="center"/>
              <w:rPr>
                <w:rFonts w:eastAsia="Arial" w:cs="Arial"/>
                <w:color w:val="333333"/>
                <w:sz w:val="22"/>
                <w:szCs w:val="22"/>
              </w:rPr>
            </w:pPr>
            <w:r w:rsidRPr="5CC1A9C3">
              <w:rPr>
                <w:rFonts w:eastAsia="Arial" w:cs="Arial"/>
                <w:b/>
                <w:bCs/>
                <w:color w:val="333333"/>
                <w:sz w:val="22"/>
                <w:szCs w:val="22"/>
              </w:rPr>
              <w:t>AGREE</w:t>
            </w:r>
          </w:p>
        </w:tc>
        <w:tc>
          <w:tcPr>
            <w:tcW w:w="1440" w:type="dxa"/>
            <w:tcBorders>
              <w:top w:val="nil"/>
              <w:left w:val="nil"/>
              <w:bottom w:val="nil"/>
              <w:right w:val="nil"/>
            </w:tcBorders>
            <w:shd w:val="clear" w:color="auto" w:fill="EAEAE8"/>
            <w:vAlign w:val="bottom"/>
          </w:tcPr>
          <w:p w14:paraId="016AA619" w14:textId="67E48B93" w:rsidR="5CC1A9C3" w:rsidRDefault="5CC1A9C3" w:rsidP="5CC1A9C3">
            <w:pPr>
              <w:jc w:val="center"/>
              <w:rPr>
                <w:rFonts w:eastAsia="Arial" w:cs="Arial"/>
                <w:color w:val="333333"/>
                <w:sz w:val="22"/>
                <w:szCs w:val="22"/>
              </w:rPr>
            </w:pPr>
            <w:r w:rsidRPr="5CC1A9C3">
              <w:rPr>
                <w:rFonts w:eastAsia="Arial" w:cs="Arial"/>
                <w:b/>
                <w:bCs/>
                <w:color w:val="333333"/>
                <w:sz w:val="22"/>
                <w:szCs w:val="22"/>
              </w:rPr>
              <w:t>STRONGLY AGREE</w:t>
            </w:r>
          </w:p>
        </w:tc>
        <w:tc>
          <w:tcPr>
            <w:tcW w:w="1134" w:type="dxa"/>
            <w:tcBorders>
              <w:top w:val="nil"/>
              <w:left w:val="nil"/>
              <w:bottom w:val="nil"/>
              <w:right w:val="nil"/>
            </w:tcBorders>
            <w:shd w:val="clear" w:color="auto" w:fill="EAEAE8"/>
            <w:vAlign w:val="bottom"/>
          </w:tcPr>
          <w:p w14:paraId="7D23F778" w14:textId="609DD921" w:rsidR="5CC1A9C3" w:rsidRDefault="5CC1A9C3" w:rsidP="5CC1A9C3">
            <w:pPr>
              <w:jc w:val="center"/>
              <w:rPr>
                <w:rFonts w:eastAsia="Arial" w:cs="Arial"/>
                <w:color w:val="333333"/>
                <w:sz w:val="22"/>
                <w:szCs w:val="22"/>
              </w:rPr>
            </w:pPr>
            <w:r w:rsidRPr="5CC1A9C3">
              <w:rPr>
                <w:rFonts w:eastAsia="Arial" w:cs="Arial"/>
                <w:b/>
                <w:bCs/>
                <w:color w:val="333333"/>
                <w:sz w:val="22"/>
                <w:szCs w:val="22"/>
              </w:rPr>
              <w:t>TOTAL</w:t>
            </w:r>
          </w:p>
        </w:tc>
      </w:tr>
      <w:tr w:rsidR="5CC1A9C3" w14:paraId="47562A70" w14:textId="77777777" w:rsidTr="00993BCA">
        <w:trPr>
          <w:trHeight w:val="300"/>
          <w:jc w:val="center"/>
        </w:trPr>
        <w:tc>
          <w:tcPr>
            <w:tcW w:w="2190" w:type="dxa"/>
            <w:tcBorders>
              <w:top w:val="nil"/>
              <w:left w:val="nil"/>
              <w:bottom w:val="single" w:sz="6" w:space="0" w:color="auto"/>
              <w:right w:val="nil"/>
            </w:tcBorders>
            <w:shd w:val="clear" w:color="auto" w:fill="EAEAE8"/>
            <w:vAlign w:val="bottom"/>
          </w:tcPr>
          <w:p w14:paraId="2DC22AAC" w14:textId="4BB9A3B7" w:rsidR="5CC1A9C3" w:rsidRDefault="5CC1A9C3" w:rsidP="5CC1A9C3">
            <w:pPr>
              <w:ind w:right="-30"/>
              <w:rPr>
                <w:rFonts w:eastAsia="Arial" w:cs="Arial"/>
                <w:color w:val="333333"/>
              </w:rPr>
            </w:pPr>
            <w:r w:rsidRPr="5CC1A9C3">
              <w:rPr>
                <w:rFonts w:eastAsia="Arial" w:cs="Arial"/>
                <w:color w:val="333333"/>
              </w:rPr>
              <w:t>Reflective of my needs and wishes</w:t>
            </w:r>
          </w:p>
        </w:tc>
        <w:tc>
          <w:tcPr>
            <w:tcW w:w="1455" w:type="dxa"/>
            <w:tcBorders>
              <w:top w:val="nil"/>
              <w:left w:val="nil"/>
              <w:bottom w:val="single" w:sz="6" w:space="0" w:color="auto"/>
              <w:right w:val="nil"/>
            </w:tcBorders>
            <w:vAlign w:val="center"/>
          </w:tcPr>
          <w:p w14:paraId="00262B6E" w14:textId="436348FB" w:rsidR="5CC1A9C3" w:rsidRDefault="5CC1A9C3" w:rsidP="5CC1A9C3">
            <w:pPr>
              <w:jc w:val="center"/>
              <w:rPr>
                <w:rFonts w:eastAsia="Arial" w:cs="Arial"/>
                <w:color w:val="333333"/>
              </w:rPr>
            </w:pPr>
            <w:r w:rsidRPr="5CC1A9C3">
              <w:rPr>
                <w:rFonts w:eastAsia="Arial" w:cs="Arial"/>
                <w:color w:val="333333"/>
              </w:rPr>
              <w:t>20 (9%)</w:t>
            </w:r>
          </w:p>
        </w:tc>
        <w:tc>
          <w:tcPr>
            <w:tcW w:w="1425" w:type="dxa"/>
            <w:tcBorders>
              <w:top w:val="nil"/>
              <w:left w:val="nil"/>
              <w:bottom w:val="single" w:sz="6" w:space="0" w:color="auto"/>
              <w:right w:val="nil"/>
            </w:tcBorders>
            <w:vAlign w:val="center"/>
          </w:tcPr>
          <w:p w14:paraId="08C40387" w14:textId="452DC900" w:rsidR="5CC1A9C3" w:rsidRDefault="5CC1A9C3" w:rsidP="5CC1A9C3">
            <w:pPr>
              <w:jc w:val="center"/>
              <w:rPr>
                <w:rFonts w:eastAsia="Arial" w:cs="Arial"/>
                <w:color w:val="333333"/>
              </w:rPr>
            </w:pPr>
            <w:r w:rsidRPr="5CC1A9C3">
              <w:rPr>
                <w:rFonts w:eastAsia="Arial" w:cs="Arial"/>
                <w:color w:val="333333"/>
              </w:rPr>
              <w:t>40 (19%)</w:t>
            </w:r>
          </w:p>
        </w:tc>
        <w:tc>
          <w:tcPr>
            <w:tcW w:w="1440" w:type="dxa"/>
            <w:tcBorders>
              <w:top w:val="nil"/>
              <w:left w:val="nil"/>
              <w:bottom w:val="single" w:sz="6" w:space="0" w:color="auto"/>
              <w:right w:val="nil"/>
            </w:tcBorders>
            <w:vAlign w:val="center"/>
          </w:tcPr>
          <w:p w14:paraId="7E54B24D" w14:textId="1C637FB9" w:rsidR="5CC1A9C3" w:rsidRDefault="5CC1A9C3" w:rsidP="5CC1A9C3">
            <w:pPr>
              <w:jc w:val="center"/>
              <w:rPr>
                <w:rFonts w:eastAsia="Arial" w:cs="Arial"/>
                <w:color w:val="333333"/>
              </w:rPr>
            </w:pPr>
            <w:r w:rsidRPr="5CC1A9C3">
              <w:rPr>
                <w:rFonts w:eastAsia="Arial" w:cs="Arial"/>
                <w:color w:val="333333"/>
              </w:rPr>
              <w:t>59 (28%)</w:t>
            </w:r>
          </w:p>
        </w:tc>
        <w:tc>
          <w:tcPr>
            <w:tcW w:w="1395" w:type="dxa"/>
            <w:tcBorders>
              <w:top w:val="nil"/>
              <w:left w:val="nil"/>
              <w:bottom w:val="single" w:sz="6" w:space="0" w:color="auto"/>
              <w:right w:val="nil"/>
            </w:tcBorders>
            <w:vAlign w:val="center"/>
          </w:tcPr>
          <w:p w14:paraId="1B9EB6C8" w14:textId="3AD84CDD" w:rsidR="5CC1A9C3" w:rsidRDefault="5CC1A9C3" w:rsidP="5CC1A9C3">
            <w:pPr>
              <w:jc w:val="center"/>
              <w:rPr>
                <w:rFonts w:eastAsia="Arial" w:cs="Arial"/>
                <w:color w:val="333333"/>
              </w:rPr>
            </w:pPr>
            <w:r w:rsidRPr="5CC1A9C3">
              <w:rPr>
                <w:rFonts w:eastAsia="Arial" w:cs="Arial"/>
                <w:color w:val="333333"/>
              </w:rPr>
              <w:t>76 (36%)</w:t>
            </w:r>
          </w:p>
        </w:tc>
        <w:tc>
          <w:tcPr>
            <w:tcW w:w="1440" w:type="dxa"/>
            <w:tcBorders>
              <w:top w:val="nil"/>
              <w:left w:val="nil"/>
              <w:bottom w:val="single" w:sz="6" w:space="0" w:color="auto"/>
              <w:right w:val="nil"/>
            </w:tcBorders>
            <w:vAlign w:val="center"/>
          </w:tcPr>
          <w:p w14:paraId="341F158D" w14:textId="34B3C233" w:rsidR="5CC1A9C3" w:rsidRDefault="5CC1A9C3" w:rsidP="5CC1A9C3">
            <w:pPr>
              <w:jc w:val="center"/>
              <w:rPr>
                <w:rFonts w:eastAsia="Arial" w:cs="Arial"/>
                <w:color w:val="333333"/>
              </w:rPr>
            </w:pPr>
            <w:r w:rsidRPr="5CC1A9C3">
              <w:rPr>
                <w:rFonts w:eastAsia="Arial" w:cs="Arial"/>
                <w:color w:val="333333"/>
              </w:rPr>
              <w:t>18 (8%)</w:t>
            </w:r>
          </w:p>
        </w:tc>
        <w:tc>
          <w:tcPr>
            <w:tcW w:w="1134" w:type="dxa"/>
            <w:tcBorders>
              <w:top w:val="nil"/>
              <w:left w:val="nil"/>
              <w:bottom w:val="single" w:sz="6" w:space="0" w:color="auto"/>
              <w:right w:val="nil"/>
            </w:tcBorders>
            <w:shd w:val="clear" w:color="auto" w:fill="EAEAE8"/>
            <w:vAlign w:val="center"/>
          </w:tcPr>
          <w:p w14:paraId="44E9BFEC" w14:textId="74956CBC" w:rsidR="5CC1A9C3" w:rsidRDefault="5CC1A9C3" w:rsidP="5CC1A9C3">
            <w:pPr>
              <w:jc w:val="center"/>
              <w:rPr>
                <w:rFonts w:eastAsia="Arial" w:cs="Arial"/>
                <w:color w:val="333333"/>
              </w:rPr>
            </w:pPr>
            <w:r w:rsidRPr="5CC1A9C3">
              <w:rPr>
                <w:rFonts w:eastAsia="Arial" w:cs="Arial"/>
                <w:b/>
                <w:bCs/>
                <w:color w:val="333333"/>
              </w:rPr>
              <w:t>213</w:t>
            </w:r>
          </w:p>
        </w:tc>
      </w:tr>
      <w:tr w:rsidR="5CC1A9C3" w14:paraId="407BA9A3" w14:textId="77777777" w:rsidTr="00993BCA">
        <w:trPr>
          <w:trHeight w:val="300"/>
          <w:jc w:val="center"/>
        </w:trPr>
        <w:tc>
          <w:tcPr>
            <w:tcW w:w="2190" w:type="dxa"/>
            <w:tcBorders>
              <w:top w:val="single" w:sz="6" w:space="0" w:color="auto"/>
              <w:left w:val="nil"/>
              <w:bottom w:val="single" w:sz="6" w:space="0" w:color="auto"/>
              <w:right w:val="nil"/>
            </w:tcBorders>
            <w:shd w:val="clear" w:color="auto" w:fill="EAEAE8"/>
            <w:vAlign w:val="bottom"/>
          </w:tcPr>
          <w:p w14:paraId="4089C5B7" w14:textId="008EBAE8" w:rsidR="5CC1A9C3" w:rsidRDefault="5CC1A9C3" w:rsidP="5CC1A9C3">
            <w:pPr>
              <w:ind w:right="-30"/>
              <w:rPr>
                <w:rFonts w:eastAsia="Arial" w:cs="Arial"/>
                <w:color w:val="333333"/>
              </w:rPr>
            </w:pPr>
            <w:r w:rsidRPr="5CC1A9C3">
              <w:rPr>
                <w:rFonts w:eastAsia="Arial" w:cs="Arial"/>
                <w:color w:val="333333"/>
              </w:rPr>
              <w:t>Up to date</w:t>
            </w:r>
          </w:p>
        </w:tc>
        <w:tc>
          <w:tcPr>
            <w:tcW w:w="1455" w:type="dxa"/>
            <w:tcBorders>
              <w:top w:val="single" w:sz="6" w:space="0" w:color="auto"/>
              <w:left w:val="nil"/>
              <w:bottom w:val="single" w:sz="6" w:space="0" w:color="auto"/>
              <w:right w:val="nil"/>
            </w:tcBorders>
            <w:vAlign w:val="center"/>
          </w:tcPr>
          <w:p w14:paraId="16E51049" w14:textId="3F66F1DF" w:rsidR="5CC1A9C3" w:rsidRDefault="5CC1A9C3" w:rsidP="5CC1A9C3">
            <w:pPr>
              <w:jc w:val="center"/>
              <w:rPr>
                <w:rFonts w:eastAsia="Arial" w:cs="Arial"/>
                <w:color w:val="333333"/>
              </w:rPr>
            </w:pPr>
            <w:r w:rsidRPr="5CC1A9C3">
              <w:rPr>
                <w:rFonts w:eastAsia="Arial" w:cs="Arial"/>
                <w:color w:val="333333"/>
              </w:rPr>
              <w:t>19 (9%)</w:t>
            </w:r>
          </w:p>
        </w:tc>
        <w:tc>
          <w:tcPr>
            <w:tcW w:w="1425" w:type="dxa"/>
            <w:tcBorders>
              <w:top w:val="single" w:sz="6" w:space="0" w:color="auto"/>
              <w:left w:val="nil"/>
              <w:bottom w:val="single" w:sz="6" w:space="0" w:color="auto"/>
              <w:right w:val="nil"/>
            </w:tcBorders>
            <w:vAlign w:val="center"/>
          </w:tcPr>
          <w:p w14:paraId="554E542A" w14:textId="3DCF1419" w:rsidR="5CC1A9C3" w:rsidRDefault="5CC1A9C3" w:rsidP="5CC1A9C3">
            <w:pPr>
              <w:jc w:val="center"/>
              <w:rPr>
                <w:rFonts w:eastAsia="Arial" w:cs="Arial"/>
                <w:color w:val="333333"/>
              </w:rPr>
            </w:pPr>
            <w:r w:rsidRPr="5CC1A9C3">
              <w:rPr>
                <w:rFonts w:eastAsia="Arial" w:cs="Arial"/>
                <w:color w:val="333333"/>
              </w:rPr>
              <w:t>35 (16%)</w:t>
            </w:r>
          </w:p>
        </w:tc>
        <w:tc>
          <w:tcPr>
            <w:tcW w:w="1440" w:type="dxa"/>
            <w:tcBorders>
              <w:top w:val="single" w:sz="6" w:space="0" w:color="auto"/>
              <w:left w:val="nil"/>
              <w:bottom w:val="single" w:sz="6" w:space="0" w:color="auto"/>
              <w:right w:val="nil"/>
            </w:tcBorders>
            <w:vAlign w:val="center"/>
          </w:tcPr>
          <w:p w14:paraId="2BDE9402" w14:textId="40BD1587" w:rsidR="5CC1A9C3" w:rsidRDefault="5CC1A9C3" w:rsidP="5CC1A9C3">
            <w:pPr>
              <w:jc w:val="center"/>
              <w:rPr>
                <w:rFonts w:eastAsia="Arial" w:cs="Arial"/>
                <w:color w:val="333333"/>
              </w:rPr>
            </w:pPr>
            <w:r w:rsidRPr="5CC1A9C3">
              <w:rPr>
                <w:rFonts w:eastAsia="Arial" w:cs="Arial"/>
                <w:color w:val="333333"/>
              </w:rPr>
              <w:t>32 (15%)</w:t>
            </w:r>
          </w:p>
        </w:tc>
        <w:tc>
          <w:tcPr>
            <w:tcW w:w="1395" w:type="dxa"/>
            <w:tcBorders>
              <w:top w:val="single" w:sz="6" w:space="0" w:color="auto"/>
              <w:left w:val="nil"/>
              <w:bottom w:val="single" w:sz="6" w:space="0" w:color="auto"/>
              <w:right w:val="nil"/>
            </w:tcBorders>
            <w:vAlign w:val="center"/>
          </w:tcPr>
          <w:p w14:paraId="47F8F1DF" w14:textId="01D1230A" w:rsidR="5CC1A9C3" w:rsidRDefault="5CC1A9C3" w:rsidP="5CC1A9C3">
            <w:pPr>
              <w:jc w:val="center"/>
              <w:rPr>
                <w:rFonts w:eastAsia="Arial" w:cs="Arial"/>
                <w:color w:val="333333"/>
              </w:rPr>
            </w:pPr>
            <w:r w:rsidRPr="5CC1A9C3">
              <w:rPr>
                <w:rFonts w:eastAsia="Arial" w:cs="Arial"/>
                <w:color w:val="333333"/>
              </w:rPr>
              <w:t>101 (47%)</w:t>
            </w:r>
          </w:p>
        </w:tc>
        <w:tc>
          <w:tcPr>
            <w:tcW w:w="1440" w:type="dxa"/>
            <w:tcBorders>
              <w:top w:val="single" w:sz="6" w:space="0" w:color="auto"/>
              <w:left w:val="nil"/>
              <w:bottom w:val="single" w:sz="6" w:space="0" w:color="auto"/>
              <w:right w:val="nil"/>
            </w:tcBorders>
            <w:vAlign w:val="center"/>
          </w:tcPr>
          <w:p w14:paraId="47A2D5B0" w14:textId="227B17B9" w:rsidR="5CC1A9C3" w:rsidRDefault="5CC1A9C3" w:rsidP="5CC1A9C3">
            <w:pPr>
              <w:jc w:val="center"/>
              <w:rPr>
                <w:rFonts w:eastAsia="Arial" w:cs="Arial"/>
                <w:color w:val="333333"/>
              </w:rPr>
            </w:pPr>
            <w:r w:rsidRPr="5CC1A9C3">
              <w:rPr>
                <w:rFonts w:eastAsia="Arial" w:cs="Arial"/>
                <w:color w:val="333333"/>
              </w:rPr>
              <w:t>28 (13%)</w:t>
            </w:r>
          </w:p>
        </w:tc>
        <w:tc>
          <w:tcPr>
            <w:tcW w:w="1134" w:type="dxa"/>
            <w:tcBorders>
              <w:top w:val="single" w:sz="6" w:space="0" w:color="auto"/>
              <w:left w:val="nil"/>
              <w:bottom w:val="single" w:sz="6" w:space="0" w:color="auto"/>
              <w:right w:val="nil"/>
            </w:tcBorders>
            <w:shd w:val="clear" w:color="auto" w:fill="EAEAE8"/>
            <w:vAlign w:val="center"/>
          </w:tcPr>
          <w:p w14:paraId="69C4D429" w14:textId="7318C88D" w:rsidR="5CC1A9C3" w:rsidRDefault="5CC1A9C3" w:rsidP="5CC1A9C3">
            <w:pPr>
              <w:jc w:val="center"/>
              <w:rPr>
                <w:rFonts w:eastAsia="Arial" w:cs="Arial"/>
                <w:color w:val="333333"/>
              </w:rPr>
            </w:pPr>
            <w:r w:rsidRPr="5CC1A9C3">
              <w:rPr>
                <w:rFonts w:eastAsia="Arial" w:cs="Arial"/>
                <w:b/>
                <w:bCs/>
                <w:color w:val="333333"/>
              </w:rPr>
              <w:t>215</w:t>
            </w:r>
          </w:p>
        </w:tc>
      </w:tr>
      <w:tr w:rsidR="5CC1A9C3" w14:paraId="3132246C" w14:textId="77777777" w:rsidTr="00993BCA">
        <w:trPr>
          <w:trHeight w:val="300"/>
          <w:jc w:val="center"/>
        </w:trPr>
        <w:tc>
          <w:tcPr>
            <w:tcW w:w="2190" w:type="dxa"/>
            <w:tcBorders>
              <w:top w:val="single" w:sz="6" w:space="0" w:color="auto"/>
              <w:left w:val="nil"/>
              <w:bottom w:val="single" w:sz="6" w:space="0" w:color="auto"/>
              <w:right w:val="nil"/>
            </w:tcBorders>
            <w:shd w:val="clear" w:color="auto" w:fill="EAEAE8"/>
            <w:vAlign w:val="bottom"/>
          </w:tcPr>
          <w:p w14:paraId="589CB328" w14:textId="3F819810" w:rsidR="5CC1A9C3" w:rsidRDefault="5CC1A9C3" w:rsidP="5CC1A9C3">
            <w:pPr>
              <w:ind w:right="-30"/>
              <w:rPr>
                <w:rFonts w:eastAsia="Arial" w:cs="Arial"/>
                <w:color w:val="333333"/>
              </w:rPr>
            </w:pPr>
            <w:r w:rsidRPr="5CC1A9C3">
              <w:rPr>
                <w:rFonts w:eastAsia="Arial" w:cs="Arial"/>
                <w:color w:val="333333"/>
              </w:rPr>
              <w:t>Easy to understand</w:t>
            </w:r>
          </w:p>
        </w:tc>
        <w:tc>
          <w:tcPr>
            <w:tcW w:w="1455" w:type="dxa"/>
            <w:tcBorders>
              <w:top w:val="single" w:sz="6" w:space="0" w:color="auto"/>
              <w:left w:val="nil"/>
              <w:bottom w:val="single" w:sz="6" w:space="0" w:color="auto"/>
              <w:right w:val="nil"/>
            </w:tcBorders>
            <w:vAlign w:val="center"/>
          </w:tcPr>
          <w:p w14:paraId="07E6E133" w14:textId="1A32B1B7" w:rsidR="5CC1A9C3" w:rsidRDefault="5CC1A9C3" w:rsidP="5CC1A9C3">
            <w:pPr>
              <w:jc w:val="center"/>
              <w:rPr>
                <w:rFonts w:eastAsia="Arial" w:cs="Arial"/>
                <w:color w:val="333333"/>
              </w:rPr>
            </w:pPr>
            <w:r w:rsidRPr="5CC1A9C3">
              <w:rPr>
                <w:rFonts w:eastAsia="Arial" w:cs="Arial"/>
                <w:color w:val="333333"/>
              </w:rPr>
              <w:t>19 (9%)</w:t>
            </w:r>
          </w:p>
        </w:tc>
        <w:tc>
          <w:tcPr>
            <w:tcW w:w="1425" w:type="dxa"/>
            <w:tcBorders>
              <w:top w:val="single" w:sz="6" w:space="0" w:color="auto"/>
              <w:left w:val="nil"/>
              <w:bottom w:val="single" w:sz="6" w:space="0" w:color="auto"/>
              <w:right w:val="nil"/>
            </w:tcBorders>
            <w:vAlign w:val="center"/>
          </w:tcPr>
          <w:p w14:paraId="7731C617" w14:textId="6293AD89" w:rsidR="5CC1A9C3" w:rsidRDefault="5CC1A9C3" w:rsidP="5CC1A9C3">
            <w:pPr>
              <w:jc w:val="center"/>
              <w:rPr>
                <w:rFonts w:eastAsia="Arial" w:cs="Arial"/>
                <w:color w:val="333333"/>
              </w:rPr>
            </w:pPr>
            <w:r w:rsidRPr="5CC1A9C3">
              <w:rPr>
                <w:rFonts w:eastAsia="Arial" w:cs="Arial"/>
                <w:color w:val="333333"/>
              </w:rPr>
              <w:t>52 (24%)</w:t>
            </w:r>
          </w:p>
        </w:tc>
        <w:tc>
          <w:tcPr>
            <w:tcW w:w="1440" w:type="dxa"/>
            <w:tcBorders>
              <w:top w:val="single" w:sz="6" w:space="0" w:color="auto"/>
              <w:left w:val="nil"/>
              <w:bottom w:val="single" w:sz="6" w:space="0" w:color="auto"/>
              <w:right w:val="nil"/>
            </w:tcBorders>
            <w:vAlign w:val="center"/>
          </w:tcPr>
          <w:p w14:paraId="74714BA4" w14:textId="0BC6E64F" w:rsidR="5CC1A9C3" w:rsidRDefault="5CC1A9C3" w:rsidP="5CC1A9C3">
            <w:pPr>
              <w:jc w:val="center"/>
              <w:rPr>
                <w:rFonts w:eastAsia="Arial" w:cs="Arial"/>
                <w:color w:val="333333"/>
              </w:rPr>
            </w:pPr>
            <w:r w:rsidRPr="5CC1A9C3">
              <w:rPr>
                <w:rFonts w:eastAsia="Arial" w:cs="Arial"/>
                <w:color w:val="333333"/>
              </w:rPr>
              <w:t>50 (23%)</w:t>
            </w:r>
          </w:p>
        </w:tc>
        <w:tc>
          <w:tcPr>
            <w:tcW w:w="1395" w:type="dxa"/>
            <w:tcBorders>
              <w:top w:val="single" w:sz="6" w:space="0" w:color="auto"/>
              <w:left w:val="nil"/>
              <w:bottom w:val="single" w:sz="6" w:space="0" w:color="auto"/>
              <w:right w:val="nil"/>
            </w:tcBorders>
            <w:vAlign w:val="center"/>
          </w:tcPr>
          <w:p w14:paraId="17D5B10C" w14:textId="2B506444" w:rsidR="5CC1A9C3" w:rsidRDefault="5CC1A9C3" w:rsidP="5CC1A9C3">
            <w:pPr>
              <w:jc w:val="center"/>
              <w:rPr>
                <w:rFonts w:eastAsia="Arial" w:cs="Arial"/>
                <w:color w:val="333333"/>
              </w:rPr>
            </w:pPr>
            <w:r w:rsidRPr="5CC1A9C3">
              <w:rPr>
                <w:rFonts w:eastAsia="Arial" w:cs="Arial"/>
                <w:color w:val="333333"/>
              </w:rPr>
              <w:t>82 (38%)</w:t>
            </w:r>
          </w:p>
        </w:tc>
        <w:tc>
          <w:tcPr>
            <w:tcW w:w="1440" w:type="dxa"/>
            <w:tcBorders>
              <w:top w:val="single" w:sz="6" w:space="0" w:color="auto"/>
              <w:left w:val="nil"/>
              <w:bottom w:val="single" w:sz="6" w:space="0" w:color="auto"/>
              <w:right w:val="nil"/>
            </w:tcBorders>
            <w:vAlign w:val="center"/>
          </w:tcPr>
          <w:p w14:paraId="37970036" w14:textId="70E93FDD" w:rsidR="5CC1A9C3" w:rsidRDefault="5CC1A9C3" w:rsidP="5CC1A9C3">
            <w:pPr>
              <w:jc w:val="center"/>
              <w:rPr>
                <w:rFonts w:eastAsia="Arial" w:cs="Arial"/>
                <w:color w:val="333333"/>
              </w:rPr>
            </w:pPr>
            <w:r w:rsidRPr="5CC1A9C3">
              <w:rPr>
                <w:rFonts w:eastAsia="Arial" w:cs="Arial"/>
                <w:color w:val="333333"/>
              </w:rPr>
              <w:t>12 (6%)</w:t>
            </w:r>
          </w:p>
        </w:tc>
        <w:tc>
          <w:tcPr>
            <w:tcW w:w="1134" w:type="dxa"/>
            <w:tcBorders>
              <w:top w:val="single" w:sz="6" w:space="0" w:color="auto"/>
              <w:left w:val="nil"/>
              <w:bottom w:val="single" w:sz="6" w:space="0" w:color="auto"/>
              <w:right w:val="nil"/>
            </w:tcBorders>
            <w:shd w:val="clear" w:color="auto" w:fill="EAEAE8"/>
            <w:vAlign w:val="center"/>
          </w:tcPr>
          <w:p w14:paraId="3EC5EE5A" w14:textId="6F2BE31C" w:rsidR="5CC1A9C3" w:rsidRDefault="5CC1A9C3" w:rsidP="5CC1A9C3">
            <w:pPr>
              <w:jc w:val="center"/>
              <w:rPr>
                <w:rFonts w:eastAsia="Arial" w:cs="Arial"/>
                <w:color w:val="333333"/>
              </w:rPr>
            </w:pPr>
            <w:r w:rsidRPr="5CC1A9C3">
              <w:rPr>
                <w:rFonts w:eastAsia="Arial" w:cs="Arial"/>
                <w:b/>
                <w:bCs/>
                <w:color w:val="333333"/>
              </w:rPr>
              <w:t>215</w:t>
            </w:r>
          </w:p>
        </w:tc>
      </w:tr>
      <w:tr w:rsidR="5CC1A9C3" w14:paraId="51309F41" w14:textId="77777777" w:rsidTr="00993BCA">
        <w:trPr>
          <w:trHeight w:val="300"/>
          <w:jc w:val="center"/>
        </w:trPr>
        <w:tc>
          <w:tcPr>
            <w:tcW w:w="2190" w:type="dxa"/>
            <w:tcBorders>
              <w:top w:val="single" w:sz="6" w:space="0" w:color="auto"/>
              <w:left w:val="nil"/>
              <w:bottom w:val="single" w:sz="6" w:space="0" w:color="auto"/>
              <w:right w:val="nil"/>
            </w:tcBorders>
            <w:shd w:val="clear" w:color="auto" w:fill="EAEAE8"/>
            <w:vAlign w:val="bottom"/>
          </w:tcPr>
          <w:p w14:paraId="02ECDE1F" w14:textId="1BCEC118" w:rsidR="5CC1A9C3" w:rsidRDefault="5CC1A9C3" w:rsidP="5CC1A9C3">
            <w:pPr>
              <w:ind w:right="-30"/>
              <w:rPr>
                <w:rFonts w:eastAsia="Arial" w:cs="Arial"/>
                <w:color w:val="333333"/>
              </w:rPr>
            </w:pPr>
            <w:r w:rsidRPr="5CC1A9C3">
              <w:rPr>
                <w:rFonts w:eastAsia="Arial" w:cs="Arial"/>
                <w:color w:val="333333"/>
              </w:rPr>
              <w:t>Useful to help me plan my care</w:t>
            </w:r>
          </w:p>
        </w:tc>
        <w:tc>
          <w:tcPr>
            <w:tcW w:w="1455" w:type="dxa"/>
            <w:tcBorders>
              <w:top w:val="single" w:sz="6" w:space="0" w:color="auto"/>
              <w:left w:val="nil"/>
              <w:bottom w:val="single" w:sz="6" w:space="0" w:color="auto"/>
              <w:right w:val="nil"/>
            </w:tcBorders>
            <w:vAlign w:val="center"/>
          </w:tcPr>
          <w:p w14:paraId="50409F61" w14:textId="1B2E3730" w:rsidR="5CC1A9C3" w:rsidRDefault="5CC1A9C3" w:rsidP="5CC1A9C3">
            <w:pPr>
              <w:jc w:val="center"/>
              <w:rPr>
                <w:rFonts w:eastAsia="Arial" w:cs="Arial"/>
                <w:color w:val="333333"/>
              </w:rPr>
            </w:pPr>
            <w:r w:rsidRPr="5CC1A9C3">
              <w:rPr>
                <w:rFonts w:eastAsia="Arial" w:cs="Arial"/>
                <w:color w:val="333333"/>
              </w:rPr>
              <w:t>26 (12%)</w:t>
            </w:r>
          </w:p>
        </w:tc>
        <w:tc>
          <w:tcPr>
            <w:tcW w:w="1425" w:type="dxa"/>
            <w:tcBorders>
              <w:top w:val="single" w:sz="6" w:space="0" w:color="auto"/>
              <w:left w:val="nil"/>
              <w:bottom w:val="single" w:sz="6" w:space="0" w:color="auto"/>
              <w:right w:val="nil"/>
            </w:tcBorders>
            <w:vAlign w:val="center"/>
          </w:tcPr>
          <w:p w14:paraId="2DA19097" w14:textId="66CAB0C1" w:rsidR="5CC1A9C3" w:rsidRDefault="5CC1A9C3" w:rsidP="5CC1A9C3">
            <w:pPr>
              <w:jc w:val="center"/>
              <w:rPr>
                <w:rFonts w:eastAsia="Arial" w:cs="Arial"/>
                <w:color w:val="333333"/>
              </w:rPr>
            </w:pPr>
            <w:r w:rsidRPr="5CC1A9C3">
              <w:rPr>
                <w:rFonts w:eastAsia="Arial" w:cs="Arial"/>
                <w:color w:val="333333"/>
              </w:rPr>
              <w:t>51 (24%)</w:t>
            </w:r>
          </w:p>
        </w:tc>
        <w:tc>
          <w:tcPr>
            <w:tcW w:w="1440" w:type="dxa"/>
            <w:tcBorders>
              <w:top w:val="single" w:sz="6" w:space="0" w:color="auto"/>
              <w:left w:val="nil"/>
              <w:bottom w:val="single" w:sz="6" w:space="0" w:color="auto"/>
              <w:right w:val="nil"/>
            </w:tcBorders>
            <w:vAlign w:val="center"/>
          </w:tcPr>
          <w:p w14:paraId="145F1182" w14:textId="1887BDB7" w:rsidR="5CC1A9C3" w:rsidRDefault="5CC1A9C3" w:rsidP="5CC1A9C3">
            <w:pPr>
              <w:jc w:val="center"/>
              <w:rPr>
                <w:rFonts w:eastAsia="Arial" w:cs="Arial"/>
                <w:color w:val="333333"/>
              </w:rPr>
            </w:pPr>
            <w:r w:rsidRPr="5CC1A9C3">
              <w:rPr>
                <w:rFonts w:eastAsia="Arial" w:cs="Arial"/>
                <w:color w:val="333333"/>
              </w:rPr>
              <w:t>65 (30%)</w:t>
            </w:r>
          </w:p>
        </w:tc>
        <w:tc>
          <w:tcPr>
            <w:tcW w:w="1395" w:type="dxa"/>
            <w:tcBorders>
              <w:top w:val="single" w:sz="6" w:space="0" w:color="auto"/>
              <w:left w:val="nil"/>
              <w:bottom w:val="single" w:sz="6" w:space="0" w:color="auto"/>
              <w:right w:val="nil"/>
            </w:tcBorders>
            <w:vAlign w:val="center"/>
          </w:tcPr>
          <w:p w14:paraId="47EB3C02" w14:textId="6F296D17" w:rsidR="5CC1A9C3" w:rsidRDefault="5CC1A9C3" w:rsidP="5CC1A9C3">
            <w:pPr>
              <w:jc w:val="center"/>
              <w:rPr>
                <w:rFonts w:eastAsia="Arial" w:cs="Arial"/>
                <w:color w:val="333333"/>
              </w:rPr>
            </w:pPr>
            <w:r w:rsidRPr="5CC1A9C3">
              <w:rPr>
                <w:rFonts w:eastAsia="Arial" w:cs="Arial"/>
                <w:color w:val="333333"/>
              </w:rPr>
              <w:t>57 (27%)</w:t>
            </w:r>
          </w:p>
        </w:tc>
        <w:tc>
          <w:tcPr>
            <w:tcW w:w="1440" w:type="dxa"/>
            <w:tcBorders>
              <w:top w:val="single" w:sz="6" w:space="0" w:color="auto"/>
              <w:left w:val="nil"/>
              <w:bottom w:val="single" w:sz="6" w:space="0" w:color="auto"/>
              <w:right w:val="nil"/>
            </w:tcBorders>
            <w:vAlign w:val="center"/>
          </w:tcPr>
          <w:p w14:paraId="6E357B21" w14:textId="7FE0AADD" w:rsidR="5CC1A9C3" w:rsidRDefault="5CC1A9C3" w:rsidP="5CC1A9C3">
            <w:pPr>
              <w:jc w:val="center"/>
              <w:rPr>
                <w:rFonts w:eastAsia="Arial" w:cs="Arial"/>
                <w:color w:val="333333"/>
              </w:rPr>
            </w:pPr>
            <w:r w:rsidRPr="5CC1A9C3">
              <w:rPr>
                <w:rFonts w:eastAsia="Arial" w:cs="Arial"/>
                <w:color w:val="333333"/>
              </w:rPr>
              <w:t>15 (7%)</w:t>
            </w:r>
          </w:p>
        </w:tc>
        <w:tc>
          <w:tcPr>
            <w:tcW w:w="1134" w:type="dxa"/>
            <w:tcBorders>
              <w:top w:val="single" w:sz="6" w:space="0" w:color="auto"/>
              <w:left w:val="nil"/>
              <w:bottom w:val="single" w:sz="6" w:space="0" w:color="auto"/>
              <w:right w:val="nil"/>
            </w:tcBorders>
            <w:shd w:val="clear" w:color="auto" w:fill="EAEAE8"/>
            <w:vAlign w:val="center"/>
          </w:tcPr>
          <w:p w14:paraId="0765EC7E" w14:textId="0FDDB87F" w:rsidR="5CC1A9C3" w:rsidRDefault="5CC1A9C3" w:rsidP="5CC1A9C3">
            <w:pPr>
              <w:jc w:val="center"/>
              <w:rPr>
                <w:rFonts w:eastAsia="Arial" w:cs="Arial"/>
                <w:color w:val="333333"/>
              </w:rPr>
            </w:pPr>
            <w:r w:rsidRPr="5CC1A9C3">
              <w:rPr>
                <w:rFonts w:eastAsia="Arial" w:cs="Arial"/>
                <w:b/>
                <w:bCs/>
                <w:color w:val="333333"/>
              </w:rPr>
              <w:t>214</w:t>
            </w:r>
          </w:p>
        </w:tc>
      </w:tr>
      <w:tr w:rsidR="5CC1A9C3" w14:paraId="30FAB8A2" w14:textId="77777777" w:rsidTr="00993BCA">
        <w:trPr>
          <w:trHeight w:val="120"/>
          <w:jc w:val="center"/>
        </w:trPr>
        <w:tc>
          <w:tcPr>
            <w:tcW w:w="2190" w:type="dxa"/>
            <w:tcBorders>
              <w:top w:val="single" w:sz="6" w:space="0" w:color="auto"/>
              <w:left w:val="nil"/>
              <w:bottom w:val="single" w:sz="6" w:space="0" w:color="auto"/>
              <w:right w:val="nil"/>
            </w:tcBorders>
            <w:shd w:val="clear" w:color="auto" w:fill="EAEAE8"/>
            <w:vAlign w:val="bottom"/>
          </w:tcPr>
          <w:p w14:paraId="0904FCB6" w14:textId="20C5A66E" w:rsidR="5CC1A9C3" w:rsidRDefault="5CC1A9C3" w:rsidP="5CC1A9C3">
            <w:pPr>
              <w:ind w:right="-30"/>
              <w:rPr>
                <w:rFonts w:eastAsia="Arial" w:cs="Arial"/>
                <w:color w:val="333333"/>
              </w:rPr>
            </w:pPr>
            <w:r w:rsidRPr="5CC1A9C3">
              <w:rPr>
                <w:rFonts w:eastAsia="Arial" w:cs="Arial"/>
                <w:color w:val="333333"/>
              </w:rPr>
              <w:t>Complete</w:t>
            </w:r>
          </w:p>
        </w:tc>
        <w:tc>
          <w:tcPr>
            <w:tcW w:w="1455" w:type="dxa"/>
            <w:tcBorders>
              <w:top w:val="single" w:sz="6" w:space="0" w:color="auto"/>
              <w:left w:val="nil"/>
              <w:bottom w:val="single" w:sz="6" w:space="0" w:color="auto"/>
              <w:right w:val="nil"/>
            </w:tcBorders>
            <w:vAlign w:val="center"/>
          </w:tcPr>
          <w:p w14:paraId="06DD03B4" w14:textId="73AF8DFC" w:rsidR="5CC1A9C3" w:rsidRDefault="5CC1A9C3" w:rsidP="5CC1A9C3">
            <w:pPr>
              <w:jc w:val="center"/>
              <w:rPr>
                <w:rFonts w:eastAsia="Arial" w:cs="Arial"/>
                <w:color w:val="333333"/>
              </w:rPr>
            </w:pPr>
            <w:r w:rsidRPr="5CC1A9C3">
              <w:rPr>
                <w:rFonts w:eastAsia="Arial" w:cs="Arial"/>
                <w:color w:val="333333"/>
              </w:rPr>
              <w:t>30 (14%)</w:t>
            </w:r>
          </w:p>
        </w:tc>
        <w:tc>
          <w:tcPr>
            <w:tcW w:w="1425" w:type="dxa"/>
            <w:tcBorders>
              <w:top w:val="single" w:sz="6" w:space="0" w:color="auto"/>
              <w:left w:val="nil"/>
              <w:bottom w:val="single" w:sz="6" w:space="0" w:color="auto"/>
              <w:right w:val="nil"/>
            </w:tcBorders>
            <w:vAlign w:val="center"/>
          </w:tcPr>
          <w:p w14:paraId="5E39D48A" w14:textId="490FD4F6" w:rsidR="5CC1A9C3" w:rsidRDefault="5CC1A9C3" w:rsidP="5CC1A9C3">
            <w:pPr>
              <w:jc w:val="center"/>
              <w:rPr>
                <w:rFonts w:eastAsia="Arial" w:cs="Arial"/>
                <w:color w:val="333333"/>
              </w:rPr>
            </w:pPr>
            <w:r w:rsidRPr="5CC1A9C3">
              <w:rPr>
                <w:rFonts w:eastAsia="Arial" w:cs="Arial"/>
                <w:color w:val="333333"/>
              </w:rPr>
              <w:t>57 (27%)</w:t>
            </w:r>
          </w:p>
        </w:tc>
        <w:tc>
          <w:tcPr>
            <w:tcW w:w="1440" w:type="dxa"/>
            <w:tcBorders>
              <w:top w:val="single" w:sz="6" w:space="0" w:color="auto"/>
              <w:left w:val="nil"/>
              <w:bottom w:val="single" w:sz="6" w:space="0" w:color="auto"/>
              <w:right w:val="nil"/>
            </w:tcBorders>
            <w:vAlign w:val="center"/>
          </w:tcPr>
          <w:p w14:paraId="248A57EA" w14:textId="27584386" w:rsidR="5CC1A9C3" w:rsidRDefault="5CC1A9C3" w:rsidP="5CC1A9C3">
            <w:pPr>
              <w:jc w:val="center"/>
              <w:rPr>
                <w:rFonts w:eastAsia="Arial" w:cs="Arial"/>
                <w:color w:val="333333"/>
              </w:rPr>
            </w:pPr>
            <w:r w:rsidRPr="5CC1A9C3">
              <w:rPr>
                <w:rFonts w:eastAsia="Arial" w:cs="Arial"/>
                <w:color w:val="333333"/>
              </w:rPr>
              <w:t>42 (20%)</w:t>
            </w:r>
          </w:p>
        </w:tc>
        <w:tc>
          <w:tcPr>
            <w:tcW w:w="1395" w:type="dxa"/>
            <w:tcBorders>
              <w:top w:val="single" w:sz="6" w:space="0" w:color="auto"/>
              <w:left w:val="nil"/>
              <w:bottom w:val="single" w:sz="6" w:space="0" w:color="auto"/>
              <w:right w:val="nil"/>
            </w:tcBorders>
            <w:vAlign w:val="center"/>
          </w:tcPr>
          <w:p w14:paraId="499AC223" w14:textId="57961200" w:rsidR="5CC1A9C3" w:rsidRDefault="5CC1A9C3" w:rsidP="5CC1A9C3">
            <w:pPr>
              <w:jc w:val="center"/>
              <w:rPr>
                <w:rFonts w:eastAsia="Arial" w:cs="Arial"/>
                <w:color w:val="333333"/>
              </w:rPr>
            </w:pPr>
            <w:r w:rsidRPr="5CC1A9C3">
              <w:rPr>
                <w:rFonts w:eastAsia="Arial" w:cs="Arial"/>
                <w:color w:val="333333"/>
              </w:rPr>
              <w:t>69 (32%)</w:t>
            </w:r>
          </w:p>
        </w:tc>
        <w:tc>
          <w:tcPr>
            <w:tcW w:w="1440" w:type="dxa"/>
            <w:tcBorders>
              <w:top w:val="single" w:sz="6" w:space="0" w:color="auto"/>
              <w:left w:val="nil"/>
              <w:bottom w:val="single" w:sz="6" w:space="0" w:color="auto"/>
              <w:right w:val="nil"/>
            </w:tcBorders>
            <w:vAlign w:val="center"/>
          </w:tcPr>
          <w:p w14:paraId="735CF0B5" w14:textId="42BDA3F6" w:rsidR="5CC1A9C3" w:rsidRDefault="5CC1A9C3" w:rsidP="5CC1A9C3">
            <w:pPr>
              <w:jc w:val="center"/>
              <w:rPr>
                <w:rFonts w:eastAsia="Arial" w:cs="Arial"/>
                <w:color w:val="333333"/>
              </w:rPr>
            </w:pPr>
            <w:r w:rsidRPr="5CC1A9C3">
              <w:rPr>
                <w:rFonts w:eastAsia="Arial" w:cs="Arial"/>
                <w:color w:val="333333"/>
              </w:rPr>
              <w:t>16 (7%)</w:t>
            </w:r>
          </w:p>
        </w:tc>
        <w:tc>
          <w:tcPr>
            <w:tcW w:w="1134" w:type="dxa"/>
            <w:tcBorders>
              <w:top w:val="single" w:sz="6" w:space="0" w:color="auto"/>
              <w:left w:val="nil"/>
              <w:bottom w:val="single" w:sz="6" w:space="0" w:color="auto"/>
              <w:right w:val="nil"/>
            </w:tcBorders>
            <w:shd w:val="clear" w:color="auto" w:fill="EAEAE8"/>
            <w:vAlign w:val="center"/>
          </w:tcPr>
          <w:p w14:paraId="1C00C847" w14:textId="76343A19" w:rsidR="5CC1A9C3" w:rsidRDefault="5CC1A9C3" w:rsidP="5CC1A9C3">
            <w:pPr>
              <w:jc w:val="center"/>
              <w:rPr>
                <w:rFonts w:eastAsia="Arial" w:cs="Arial"/>
                <w:color w:val="333333"/>
              </w:rPr>
            </w:pPr>
            <w:r w:rsidRPr="5CC1A9C3">
              <w:rPr>
                <w:rFonts w:eastAsia="Arial" w:cs="Arial"/>
                <w:b/>
                <w:bCs/>
                <w:color w:val="333333"/>
              </w:rPr>
              <w:t>214</w:t>
            </w:r>
          </w:p>
        </w:tc>
      </w:tr>
    </w:tbl>
    <w:p w14:paraId="7FF5B3DD" w14:textId="058BAD19" w:rsidR="00AB5F47" w:rsidRPr="001A7752" w:rsidRDefault="00250444" w:rsidP="00250444">
      <w:pPr>
        <w:pStyle w:val="Caption"/>
        <w:rPr>
          <w:rFonts w:eastAsia="Arial" w:cs="Arial"/>
          <w:lang w:eastAsia="en-US"/>
        </w:rPr>
      </w:pPr>
      <w:bookmarkStart w:id="121" w:name="_Ref169797055"/>
      <w:r>
        <w:t xml:space="preserve">Table </w:t>
      </w:r>
      <w:r>
        <w:fldChar w:fldCharType="begin"/>
      </w:r>
      <w:r>
        <w:instrText>SEQ Table \* ARABIC</w:instrText>
      </w:r>
      <w:r>
        <w:fldChar w:fldCharType="separate"/>
      </w:r>
      <w:r w:rsidR="00711500">
        <w:rPr>
          <w:noProof/>
        </w:rPr>
        <w:t>10</w:t>
      </w:r>
      <w:r>
        <w:fldChar w:fldCharType="end"/>
      </w:r>
      <w:bookmarkEnd w:id="121"/>
      <w:r>
        <w:t xml:space="preserve"> - </w:t>
      </w:r>
      <w:r w:rsidRPr="0055536E">
        <w:t>Service user general opinion of maternity record</w:t>
      </w:r>
    </w:p>
    <w:p w14:paraId="2230A08A" w14:textId="10023527" w:rsidR="000E5F25" w:rsidRPr="0027005F" w:rsidRDefault="00AB5F47" w:rsidP="00863381">
      <w:pPr>
        <w:rPr>
          <w:rFonts w:eastAsia="Arial" w:cs="Arial"/>
        </w:rPr>
      </w:pPr>
      <w:r>
        <w:rPr>
          <w:rFonts w:eastAsia="Arial" w:cs="Arial"/>
        </w:rPr>
        <w:t xml:space="preserve"> </w:t>
      </w:r>
    </w:p>
    <w:p w14:paraId="6C651A7A" w14:textId="149B6BC5" w:rsidR="00564804" w:rsidRPr="0027005F" w:rsidRDefault="763B5E76" w:rsidP="008B36BD">
      <w:pPr>
        <w:pStyle w:val="Heading3"/>
        <w:numPr>
          <w:ilvl w:val="2"/>
          <w:numId w:val="28"/>
        </w:numPr>
        <w:rPr>
          <w:rFonts w:eastAsia="Arial"/>
          <w:b w:val="0"/>
          <w:bCs w:val="0"/>
        </w:rPr>
      </w:pPr>
      <w:bookmarkStart w:id="122" w:name="_Toc161308455"/>
      <w:bookmarkStart w:id="123" w:name="_Toc1090867300"/>
      <w:bookmarkStart w:id="124" w:name="_Toc183183172"/>
      <w:r>
        <w:t xml:space="preserve">Maternity </w:t>
      </w:r>
      <w:r w:rsidR="070AF6F6">
        <w:t>s</w:t>
      </w:r>
      <w:r>
        <w:t xml:space="preserve">ystem </w:t>
      </w:r>
      <w:r w:rsidR="070AF6F6">
        <w:t>s</w:t>
      </w:r>
      <w:r>
        <w:t xml:space="preserve">upplier </w:t>
      </w:r>
      <w:r w:rsidR="070AF6F6">
        <w:t>s</w:t>
      </w:r>
      <w:r>
        <w:t>urvey</w:t>
      </w:r>
      <w:bookmarkEnd w:id="122"/>
      <w:bookmarkEnd w:id="123"/>
      <w:bookmarkEnd w:id="124"/>
    </w:p>
    <w:p w14:paraId="724D308B" w14:textId="41D238A0" w:rsidR="00564804" w:rsidRDefault="00453317" w:rsidP="3CD74F67">
      <w:pPr>
        <w:spacing w:after="160"/>
        <w:rPr>
          <w:rFonts w:eastAsia="Arial" w:cs="Arial"/>
        </w:rPr>
      </w:pPr>
      <w:r w:rsidRPr="3CD74F67">
        <w:rPr>
          <w:rFonts w:eastAsia="Arial" w:cs="Arial"/>
        </w:rPr>
        <w:t>A total of t</w:t>
      </w:r>
      <w:r w:rsidR="6874EADC" w:rsidRPr="3CD74F67">
        <w:rPr>
          <w:rFonts w:eastAsia="Arial" w:cs="Arial"/>
        </w:rPr>
        <w:t>en</w:t>
      </w:r>
      <w:r w:rsidR="1040AB77" w:rsidRPr="3CD74F67">
        <w:rPr>
          <w:rFonts w:eastAsia="Arial" w:cs="Arial"/>
        </w:rPr>
        <w:t xml:space="preserve"> participants</w:t>
      </w:r>
      <w:r w:rsidR="309E8EF9" w:rsidRPr="3CD74F67">
        <w:rPr>
          <w:rFonts w:eastAsia="Arial" w:cs="Arial"/>
        </w:rPr>
        <w:t xml:space="preserve"> representing several of the UKs bi</w:t>
      </w:r>
      <w:r w:rsidR="66AD4F3C" w:rsidRPr="3CD74F67">
        <w:rPr>
          <w:rFonts w:eastAsia="Arial" w:cs="Arial"/>
        </w:rPr>
        <w:t xml:space="preserve">ggest </w:t>
      </w:r>
      <w:r w:rsidR="309E8EF9" w:rsidRPr="3CD74F67">
        <w:rPr>
          <w:rFonts w:eastAsia="Arial" w:cs="Arial"/>
        </w:rPr>
        <w:t xml:space="preserve">maternity </w:t>
      </w:r>
      <w:r w:rsidR="78F70786" w:rsidRPr="3CD74F67">
        <w:rPr>
          <w:rFonts w:eastAsia="Arial" w:cs="Arial"/>
        </w:rPr>
        <w:t xml:space="preserve">and general practice </w:t>
      </w:r>
      <w:r w:rsidR="00C33F98" w:rsidRPr="3CD74F67">
        <w:rPr>
          <w:rFonts w:eastAsia="Arial" w:cs="Arial"/>
        </w:rPr>
        <w:t>system</w:t>
      </w:r>
      <w:r w:rsidR="309E8EF9" w:rsidRPr="3CD74F67">
        <w:rPr>
          <w:rFonts w:eastAsia="Arial" w:cs="Arial"/>
        </w:rPr>
        <w:t xml:space="preserve"> s</w:t>
      </w:r>
      <w:r w:rsidR="2FA198C7" w:rsidRPr="3CD74F67">
        <w:rPr>
          <w:rFonts w:eastAsia="Arial" w:cs="Arial"/>
        </w:rPr>
        <w:t>uppliers</w:t>
      </w:r>
      <w:r w:rsidR="1040AB77" w:rsidRPr="3CD74F67">
        <w:rPr>
          <w:rFonts w:eastAsia="Arial" w:cs="Arial"/>
        </w:rPr>
        <w:t xml:space="preserve"> engaged with th</w:t>
      </w:r>
      <w:r w:rsidR="00A5412F" w:rsidRPr="3CD74F67">
        <w:rPr>
          <w:rFonts w:eastAsia="Arial" w:cs="Arial"/>
        </w:rPr>
        <w:t>is</w:t>
      </w:r>
      <w:r w:rsidR="1040AB77" w:rsidRPr="3CD74F67">
        <w:rPr>
          <w:rFonts w:eastAsia="Arial" w:cs="Arial"/>
        </w:rPr>
        <w:t xml:space="preserve"> survey</w:t>
      </w:r>
      <w:r w:rsidR="58E9E2D8" w:rsidRPr="3CD74F67">
        <w:rPr>
          <w:rFonts w:eastAsia="Arial" w:cs="Arial"/>
        </w:rPr>
        <w:t xml:space="preserve">. </w:t>
      </w:r>
      <w:r w:rsidR="67E1C14D" w:rsidRPr="3CD74F67">
        <w:rPr>
          <w:rFonts w:eastAsia="Arial" w:cs="Arial"/>
        </w:rPr>
        <w:t>However, response rates for questions decreased throughout the survey due to incomplete responses.</w:t>
      </w:r>
    </w:p>
    <w:p w14:paraId="25C649CB" w14:textId="517CC4DE" w:rsidR="000714EF" w:rsidRPr="0027005F" w:rsidRDefault="000714EF" w:rsidP="00863381">
      <w:pPr>
        <w:spacing w:after="160"/>
        <w:rPr>
          <w:rFonts w:eastAsia="Arial" w:cs="Arial"/>
        </w:rPr>
      </w:pPr>
      <w:r>
        <w:rPr>
          <w:rFonts w:eastAsia="Arial" w:cs="Arial"/>
          <w:noProof/>
        </w:rPr>
        <w:drawing>
          <wp:inline distT="0" distB="0" distL="0" distR="0" wp14:anchorId="3A996B84" wp14:editId="308FD905">
            <wp:extent cx="5486400" cy="3200400"/>
            <wp:effectExtent l="0" t="0" r="0" b="0"/>
            <wp:docPr id="175990229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p w14:paraId="773ACA73" w14:textId="3C38DBEA" w:rsidR="19FC27C2" w:rsidRPr="0027005F" w:rsidRDefault="19FC27C2" w:rsidP="00863381">
      <w:pPr>
        <w:rPr>
          <w:rFonts w:eastAsia="Arial" w:cs="Arial"/>
          <w:lang w:val="en-US"/>
        </w:rPr>
      </w:pPr>
    </w:p>
    <w:p w14:paraId="7014BD0A" w14:textId="2CE88616" w:rsidR="20EE30B1" w:rsidRDefault="00250444" w:rsidP="00863381">
      <w:pPr>
        <w:rPr>
          <w:rFonts w:eastAsia="Arial" w:cs="Arial"/>
          <w:lang w:eastAsia="en-US"/>
        </w:rPr>
      </w:pPr>
      <w:r>
        <w:rPr>
          <w:rFonts w:eastAsia="Arial" w:cs="Arial"/>
          <w:lang w:eastAsia="en-US"/>
        </w:rPr>
        <w:fldChar w:fldCharType="begin"/>
      </w:r>
      <w:r>
        <w:rPr>
          <w:rFonts w:eastAsia="Arial" w:cs="Arial"/>
          <w:lang w:eastAsia="en-US"/>
        </w:rPr>
        <w:instrText xml:space="preserve"> REF _Ref169797088 \h </w:instrText>
      </w:r>
      <w:r>
        <w:rPr>
          <w:rFonts w:eastAsia="Arial" w:cs="Arial"/>
          <w:lang w:eastAsia="en-US"/>
        </w:rPr>
      </w:r>
      <w:r>
        <w:rPr>
          <w:rFonts w:eastAsia="Arial" w:cs="Arial"/>
          <w:lang w:eastAsia="en-US"/>
        </w:rPr>
        <w:fldChar w:fldCharType="separate"/>
      </w:r>
      <w:r>
        <w:t xml:space="preserve">Table </w:t>
      </w:r>
      <w:r>
        <w:rPr>
          <w:noProof/>
        </w:rPr>
        <w:t>11</w:t>
      </w:r>
      <w:r>
        <w:rPr>
          <w:rFonts w:eastAsia="Arial" w:cs="Arial"/>
          <w:lang w:eastAsia="en-US"/>
        </w:rPr>
        <w:fldChar w:fldCharType="end"/>
      </w:r>
      <w:r>
        <w:rPr>
          <w:rFonts w:eastAsia="Arial" w:cs="Arial"/>
          <w:lang w:eastAsia="en-US"/>
        </w:rPr>
        <w:t xml:space="preserve"> </w:t>
      </w:r>
      <w:r w:rsidR="008535DC">
        <w:rPr>
          <w:rFonts w:eastAsia="Arial" w:cs="Arial"/>
          <w:lang w:eastAsia="en-US"/>
        </w:rPr>
        <w:t xml:space="preserve">shows the required changes to supplier systems </w:t>
      </w:r>
      <w:r w:rsidR="00C74F2D">
        <w:rPr>
          <w:rFonts w:eastAsia="Arial" w:cs="Arial"/>
          <w:lang w:eastAsia="en-US"/>
        </w:rPr>
        <w:t xml:space="preserve">to </w:t>
      </w:r>
      <w:r w:rsidR="20EE30B1" w:rsidRPr="0027005F">
        <w:rPr>
          <w:rFonts w:eastAsia="Arial" w:cs="Arial"/>
          <w:lang w:eastAsia="en-US"/>
        </w:rPr>
        <w:t xml:space="preserve">implement </w:t>
      </w:r>
      <w:r w:rsidR="00294AE3" w:rsidRPr="0027005F">
        <w:rPr>
          <w:rFonts w:eastAsia="Arial" w:cs="Arial"/>
          <w:lang w:eastAsia="en-US"/>
        </w:rPr>
        <w:t xml:space="preserve">the </w:t>
      </w:r>
      <w:r w:rsidR="786A6333" w:rsidRPr="0027005F">
        <w:rPr>
          <w:rFonts w:eastAsia="Arial" w:cs="Arial"/>
          <w:lang w:eastAsia="en-US"/>
        </w:rPr>
        <w:t xml:space="preserve">new </w:t>
      </w:r>
      <w:r w:rsidR="20EE30B1" w:rsidRPr="0027005F">
        <w:rPr>
          <w:rFonts w:eastAsia="Arial" w:cs="Arial"/>
          <w:lang w:eastAsia="en-US"/>
        </w:rPr>
        <w:t>elements of DMRS</w:t>
      </w:r>
      <w:r w:rsidR="00D416B2">
        <w:rPr>
          <w:rFonts w:eastAsia="Arial" w:cs="Arial"/>
          <w:lang w:eastAsia="en-US"/>
        </w:rPr>
        <w:t>v</w:t>
      </w:r>
      <w:r w:rsidR="20EE30B1" w:rsidRPr="0027005F">
        <w:rPr>
          <w:rFonts w:eastAsia="Arial" w:cs="Arial"/>
          <w:lang w:eastAsia="en-US"/>
        </w:rPr>
        <w:t>2</w:t>
      </w:r>
      <w:r w:rsidR="00C74F2D">
        <w:rPr>
          <w:rFonts w:eastAsia="Arial" w:cs="Arial"/>
          <w:lang w:eastAsia="en-US"/>
        </w:rPr>
        <w:t>:</w:t>
      </w:r>
    </w:p>
    <w:p w14:paraId="732AB188" w14:textId="77777777" w:rsidR="0015055A" w:rsidRPr="0027005F" w:rsidRDefault="0015055A" w:rsidP="00863381">
      <w:pPr>
        <w:rPr>
          <w:rFonts w:eastAsia="Arial" w:cs="Arial"/>
          <w:lang w:eastAsia="en-US"/>
        </w:rPr>
      </w:pPr>
    </w:p>
    <w:tbl>
      <w:tblPr>
        <w:tblW w:w="963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70"/>
        <w:gridCol w:w="1425"/>
        <w:gridCol w:w="1559"/>
        <w:gridCol w:w="1276"/>
        <w:gridCol w:w="1417"/>
        <w:gridCol w:w="992"/>
      </w:tblGrid>
      <w:tr w:rsidR="0015055A" w:rsidRPr="0015055A" w14:paraId="77C34712" w14:textId="77777777" w:rsidTr="0015055A">
        <w:trPr>
          <w:trHeight w:val="300"/>
        </w:trPr>
        <w:tc>
          <w:tcPr>
            <w:tcW w:w="2970" w:type="dxa"/>
            <w:tcBorders>
              <w:top w:val="nil"/>
              <w:left w:val="nil"/>
              <w:bottom w:val="nil"/>
              <w:right w:val="nil"/>
            </w:tcBorders>
            <w:shd w:val="clear" w:color="auto" w:fill="EAEAE8"/>
            <w:vAlign w:val="bottom"/>
            <w:hideMark/>
          </w:tcPr>
          <w:p w14:paraId="67558C3A" w14:textId="77777777" w:rsidR="0015055A" w:rsidRPr="0015055A" w:rsidRDefault="0015055A" w:rsidP="0015055A">
            <w:pPr>
              <w:ind w:left="-30" w:right="-30"/>
              <w:jc w:val="center"/>
              <w:textAlignment w:val="baseline"/>
              <w:rPr>
                <w:rFonts w:ascii="Segoe UI" w:hAnsi="Segoe UI" w:cs="Segoe UI"/>
                <w:sz w:val="18"/>
                <w:szCs w:val="18"/>
              </w:rPr>
            </w:pPr>
            <w:r w:rsidRPr="0015055A">
              <w:rPr>
                <w:rFonts w:cs="Arial"/>
                <w:b/>
                <w:bCs/>
                <w:color w:val="333333"/>
                <w:sz w:val="22"/>
                <w:szCs w:val="22"/>
              </w:rPr>
              <w:t>ANSWER CHOICES</w:t>
            </w:r>
            <w:r w:rsidRPr="0015055A">
              <w:rPr>
                <w:rFonts w:cs="Arial"/>
                <w:color w:val="333333"/>
                <w:sz w:val="22"/>
                <w:szCs w:val="22"/>
              </w:rPr>
              <w:t> </w:t>
            </w:r>
          </w:p>
        </w:tc>
        <w:tc>
          <w:tcPr>
            <w:tcW w:w="1425" w:type="dxa"/>
            <w:tcBorders>
              <w:top w:val="nil"/>
              <w:left w:val="nil"/>
              <w:bottom w:val="nil"/>
              <w:right w:val="nil"/>
            </w:tcBorders>
            <w:shd w:val="clear" w:color="auto" w:fill="EAEAE8"/>
            <w:hideMark/>
          </w:tcPr>
          <w:p w14:paraId="57F185DB" w14:textId="77777777" w:rsidR="0015055A" w:rsidRPr="0015055A" w:rsidRDefault="0015055A" w:rsidP="0015055A">
            <w:pPr>
              <w:jc w:val="center"/>
              <w:textAlignment w:val="baseline"/>
              <w:rPr>
                <w:rFonts w:ascii="Segoe UI" w:hAnsi="Segoe UI" w:cs="Segoe UI"/>
                <w:sz w:val="18"/>
                <w:szCs w:val="18"/>
              </w:rPr>
            </w:pPr>
            <w:r w:rsidRPr="0015055A">
              <w:rPr>
                <w:rFonts w:cs="Arial"/>
                <w:b/>
                <w:bCs/>
                <w:color w:val="333333"/>
                <w:sz w:val="22"/>
                <w:szCs w:val="22"/>
              </w:rPr>
              <w:t>NO CHANGES</w:t>
            </w:r>
            <w:r w:rsidRPr="0015055A">
              <w:rPr>
                <w:rFonts w:cs="Arial"/>
                <w:color w:val="333333"/>
                <w:sz w:val="22"/>
                <w:szCs w:val="22"/>
              </w:rPr>
              <w:t> </w:t>
            </w:r>
          </w:p>
        </w:tc>
        <w:tc>
          <w:tcPr>
            <w:tcW w:w="1559" w:type="dxa"/>
            <w:tcBorders>
              <w:top w:val="nil"/>
              <w:left w:val="nil"/>
              <w:bottom w:val="nil"/>
              <w:right w:val="nil"/>
            </w:tcBorders>
            <w:shd w:val="clear" w:color="auto" w:fill="EAEAE8"/>
            <w:hideMark/>
          </w:tcPr>
          <w:p w14:paraId="67A8F4E7" w14:textId="77777777" w:rsidR="0015055A" w:rsidRPr="0015055A" w:rsidRDefault="0015055A" w:rsidP="0015055A">
            <w:pPr>
              <w:jc w:val="center"/>
              <w:textAlignment w:val="baseline"/>
              <w:rPr>
                <w:rFonts w:ascii="Segoe UI" w:hAnsi="Segoe UI" w:cs="Segoe UI"/>
                <w:sz w:val="18"/>
                <w:szCs w:val="18"/>
              </w:rPr>
            </w:pPr>
            <w:r w:rsidRPr="0015055A">
              <w:rPr>
                <w:rFonts w:cs="Arial"/>
                <w:b/>
                <w:bCs/>
                <w:color w:val="333333"/>
                <w:sz w:val="22"/>
                <w:szCs w:val="22"/>
              </w:rPr>
              <w:t>MINOR CHANGES</w:t>
            </w:r>
            <w:r w:rsidRPr="0015055A">
              <w:rPr>
                <w:rFonts w:cs="Arial"/>
                <w:color w:val="333333"/>
                <w:sz w:val="22"/>
                <w:szCs w:val="22"/>
              </w:rPr>
              <w:t> </w:t>
            </w:r>
          </w:p>
        </w:tc>
        <w:tc>
          <w:tcPr>
            <w:tcW w:w="1276" w:type="dxa"/>
            <w:tcBorders>
              <w:top w:val="nil"/>
              <w:left w:val="nil"/>
              <w:bottom w:val="nil"/>
              <w:right w:val="nil"/>
            </w:tcBorders>
            <w:shd w:val="clear" w:color="auto" w:fill="EAEAE8"/>
            <w:hideMark/>
          </w:tcPr>
          <w:p w14:paraId="57C833A8" w14:textId="77777777" w:rsidR="0015055A" w:rsidRPr="0015055A" w:rsidRDefault="0015055A" w:rsidP="0015055A">
            <w:pPr>
              <w:jc w:val="center"/>
              <w:textAlignment w:val="baseline"/>
              <w:rPr>
                <w:rFonts w:ascii="Segoe UI" w:hAnsi="Segoe UI" w:cs="Segoe UI"/>
                <w:sz w:val="18"/>
                <w:szCs w:val="18"/>
              </w:rPr>
            </w:pPr>
            <w:r w:rsidRPr="0015055A">
              <w:rPr>
                <w:rFonts w:cs="Arial"/>
                <w:b/>
                <w:bCs/>
                <w:color w:val="333333"/>
                <w:sz w:val="22"/>
                <w:szCs w:val="22"/>
              </w:rPr>
              <w:t>MAJOR CHANGES</w:t>
            </w:r>
            <w:r w:rsidRPr="0015055A">
              <w:rPr>
                <w:rFonts w:cs="Arial"/>
                <w:color w:val="333333"/>
                <w:sz w:val="22"/>
                <w:szCs w:val="22"/>
              </w:rPr>
              <w:t> </w:t>
            </w:r>
          </w:p>
        </w:tc>
        <w:tc>
          <w:tcPr>
            <w:tcW w:w="1417" w:type="dxa"/>
            <w:tcBorders>
              <w:top w:val="nil"/>
              <w:left w:val="nil"/>
              <w:bottom w:val="nil"/>
              <w:right w:val="nil"/>
            </w:tcBorders>
            <w:shd w:val="clear" w:color="auto" w:fill="EAEAE8"/>
            <w:hideMark/>
          </w:tcPr>
          <w:p w14:paraId="3672A9E5" w14:textId="77777777" w:rsidR="0015055A" w:rsidRPr="0015055A" w:rsidRDefault="0015055A" w:rsidP="0015055A">
            <w:pPr>
              <w:jc w:val="center"/>
              <w:textAlignment w:val="baseline"/>
              <w:rPr>
                <w:rFonts w:ascii="Segoe UI" w:hAnsi="Segoe UI" w:cs="Segoe UI"/>
                <w:sz w:val="18"/>
                <w:szCs w:val="18"/>
              </w:rPr>
            </w:pPr>
            <w:r w:rsidRPr="0015055A">
              <w:rPr>
                <w:rFonts w:cs="Arial"/>
                <w:b/>
                <w:bCs/>
                <w:color w:val="333333"/>
                <w:sz w:val="22"/>
                <w:szCs w:val="22"/>
              </w:rPr>
              <w:t>DON’T KNOW</w:t>
            </w:r>
            <w:r w:rsidRPr="0015055A">
              <w:rPr>
                <w:rFonts w:cs="Arial"/>
                <w:color w:val="333333"/>
                <w:sz w:val="22"/>
                <w:szCs w:val="22"/>
              </w:rPr>
              <w:t> </w:t>
            </w:r>
          </w:p>
        </w:tc>
        <w:tc>
          <w:tcPr>
            <w:tcW w:w="992" w:type="dxa"/>
            <w:tcBorders>
              <w:top w:val="nil"/>
              <w:left w:val="nil"/>
              <w:bottom w:val="nil"/>
              <w:right w:val="nil"/>
            </w:tcBorders>
            <w:shd w:val="clear" w:color="auto" w:fill="EAEAE8"/>
            <w:vAlign w:val="bottom"/>
            <w:hideMark/>
          </w:tcPr>
          <w:p w14:paraId="67EC8550" w14:textId="77777777" w:rsidR="0015055A" w:rsidRPr="0015055A" w:rsidRDefault="0015055A" w:rsidP="0015055A">
            <w:pPr>
              <w:jc w:val="center"/>
              <w:textAlignment w:val="baseline"/>
              <w:rPr>
                <w:rFonts w:ascii="Segoe UI" w:hAnsi="Segoe UI" w:cs="Segoe UI"/>
                <w:sz w:val="18"/>
                <w:szCs w:val="18"/>
              </w:rPr>
            </w:pPr>
            <w:r w:rsidRPr="0015055A">
              <w:rPr>
                <w:rFonts w:cs="Arial"/>
                <w:b/>
                <w:bCs/>
                <w:color w:val="333333"/>
                <w:sz w:val="22"/>
                <w:szCs w:val="22"/>
              </w:rPr>
              <w:t>TOTAL</w:t>
            </w:r>
            <w:r w:rsidRPr="0015055A">
              <w:rPr>
                <w:rFonts w:cs="Arial"/>
                <w:color w:val="333333"/>
                <w:sz w:val="22"/>
                <w:szCs w:val="22"/>
              </w:rPr>
              <w:t> </w:t>
            </w:r>
          </w:p>
        </w:tc>
      </w:tr>
      <w:tr w:rsidR="0015055A" w:rsidRPr="0015055A" w14:paraId="69A0E295" w14:textId="77777777" w:rsidTr="0015055A">
        <w:trPr>
          <w:trHeight w:val="300"/>
        </w:trPr>
        <w:tc>
          <w:tcPr>
            <w:tcW w:w="2970" w:type="dxa"/>
            <w:tcBorders>
              <w:top w:val="nil"/>
              <w:left w:val="nil"/>
              <w:bottom w:val="single" w:sz="6" w:space="0" w:color="auto"/>
              <w:right w:val="nil"/>
            </w:tcBorders>
            <w:shd w:val="clear" w:color="auto" w:fill="EAEAE8"/>
            <w:vAlign w:val="bottom"/>
            <w:hideMark/>
          </w:tcPr>
          <w:p w14:paraId="198A64CB" w14:textId="77777777" w:rsidR="0015055A" w:rsidRPr="0015055A" w:rsidRDefault="0015055A" w:rsidP="0015055A">
            <w:pPr>
              <w:ind w:right="-30"/>
              <w:textAlignment w:val="baseline"/>
              <w:rPr>
                <w:rFonts w:ascii="Segoe UI" w:hAnsi="Segoe UI" w:cs="Segoe UI"/>
                <w:sz w:val="18"/>
                <w:szCs w:val="18"/>
              </w:rPr>
            </w:pPr>
            <w:r w:rsidRPr="0015055A">
              <w:rPr>
                <w:rFonts w:cs="Arial"/>
                <w:color w:val="333333"/>
              </w:rPr>
              <w:t>Personalised care and support plan </w:t>
            </w:r>
          </w:p>
        </w:tc>
        <w:tc>
          <w:tcPr>
            <w:tcW w:w="1425" w:type="dxa"/>
            <w:tcBorders>
              <w:top w:val="nil"/>
              <w:left w:val="nil"/>
              <w:bottom w:val="single" w:sz="6" w:space="0" w:color="auto"/>
              <w:right w:val="nil"/>
            </w:tcBorders>
            <w:shd w:val="clear" w:color="auto" w:fill="auto"/>
            <w:vAlign w:val="center"/>
            <w:hideMark/>
          </w:tcPr>
          <w:p w14:paraId="6D497EE9" w14:textId="77777777" w:rsidR="0015055A" w:rsidRPr="0015055A" w:rsidRDefault="0015055A" w:rsidP="0015055A">
            <w:pPr>
              <w:jc w:val="center"/>
              <w:textAlignment w:val="baseline"/>
              <w:rPr>
                <w:rFonts w:ascii="Segoe UI" w:hAnsi="Segoe UI" w:cs="Segoe UI"/>
                <w:sz w:val="18"/>
                <w:szCs w:val="18"/>
              </w:rPr>
            </w:pPr>
            <w:r w:rsidRPr="0015055A">
              <w:rPr>
                <w:rFonts w:cs="Arial"/>
                <w:color w:val="333333"/>
              </w:rPr>
              <w:t>0 (0%) </w:t>
            </w:r>
          </w:p>
        </w:tc>
        <w:tc>
          <w:tcPr>
            <w:tcW w:w="1559" w:type="dxa"/>
            <w:tcBorders>
              <w:top w:val="nil"/>
              <w:left w:val="nil"/>
              <w:bottom w:val="single" w:sz="6" w:space="0" w:color="auto"/>
              <w:right w:val="nil"/>
            </w:tcBorders>
            <w:shd w:val="clear" w:color="auto" w:fill="auto"/>
            <w:vAlign w:val="center"/>
            <w:hideMark/>
          </w:tcPr>
          <w:p w14:paraId="37968F34" w14:textId="77777777" w:rsidR="0015055A" w:rsidRPr="0015055A" w:rsidRDefault="0015055A" w:rsidP="0015055A">
            <w:pPr>
              <w:jc w:val="center"/>
              <w:textAlignment w:val="baseline"/>
              <w:rPr>
                <w:rFonts w:ascii="Segoe UI" w:hAnsi="Segoe UI" w:cs="Segoe UI"/>
                <w:sz w:val="18"/>
                <w:szCs w:val="18"/>
              </w:rPr>
            </w:pPr>
            <w:r w:rsidRPr="0015055A">
              <w:rPr>
                <w:rFonts w:cs="Arial"/>
                <w:color w:val="333333"/>
              </w:rPr>
              <w:t>3 (60%) </w:t>
            </w:r>
          </w:p>
        </w:tc>
        <w:tc>
          <w:tcPr>
            <w:tcW w:w="1276" w:type="dxa"/>
            <w:tcBorders>
              <w:top w:val="nil"/>
              <w:left w:val="nil"/>
              <w:bottom w:val="single" w:sz="6" w:space="0" w:color="auto"/>
              <w:right w:val="nil"/>
            </w:tcBorders>
            <w:shd w:val="clear" w:color="auto" w:fill="auto"/>
            <w:vAlign w:val="center"/>
            <w:hideMark/>
          </w:tcPr>
          <w:p w14:paraId="2600A0B9" w14:textId="77777777" w:rsidR="0015055A" w:rsidRPr="0015055A" w:rsidRDefault="0015055A" w:rsidP="0015055A">
            <w:pPr>
              <w:jc w:val="center"/>
              <w:textAlignment w:val="baseline"/>
              <w:rPr>
                <w:rFonts w:ascii="Segoe UI" w:hAnsi="Segoe UI" w:cs="Segoe UI"/>
                <w:sz w:val="18"/>
                <w:szCs w:val="18"/>
              </w:rPr>
            </w:pPr>
            <w:r w:rsidRPr="0015055A">
              <w:rPr>
                <w:rFonts w:cs="Arial"/>
                <w:color w:val="333333"/>
              </w:rPr>
              <w:t>2 (40%) </w:t>
            </w:r>
          </w:p>
        </w:tc>
        <w:tc>
          <w:tcPr>
            <w:tcW w:w="1417" w:type="dxa"/>
            <w:tcBorders>
              <w:top w:val="nil"/>
              <w:left w:val="nil"/>
              <w:bottom w:val="single" w:sz="6" w:space="0" w:color="auto"/>
              <w:right w:val="nil"/>
            </w:tcBorders>
            <w:shd w:val="clear" w:color="auto" w:fill="auto"/>
            <w:vAlign w:val="center"/>
            <w:hideMark/>
          </w:tcPr>
          <w:p w14:paraId="0122A317" w14:textId="77777777" w:rsidR="0015055A" w:rsidRPr="0015055A" w:rsidRDefault="0015055A" w:rsidP="0015055A">
            <w:pPr>
              <w:jc w:val="center"/>
              <w:textAlignment w:val="baseline"/>
              <w:rPr>
                <w:rFonts w:ascii="Segoe UI" w:hAnsi="Segoe UI" w:cs="Segoe UI"/>
                <w:sz w:val="18"/>
                <w:szCs w:val="18"/>
              </w:rPr>
            </w:pPr>
            <w:r w:rsidRPr="0015055A">
              <w:rPr>
                <w:rFonts w:cs="Arial"/>
                <w:color w:val="333333"/>
              </w:rPr>
              <w:t>0 (0%) </w:t>
            </w:r>
          </w:p>
        </w:tc>
        <w:tc>
          <w:tcPr>
            <w:tcW w:w="992" w:type="dxa"/>
            <w:tcBorders>
              <w:top w:val="nil"/>
              <w:left w:val="nil"/>
              <w:bottom w:val="single" w:sz="6" w:space="0" w:color="auto"/>
              <w:right w:val="nil"/>
            </w:tcBorders>
            <w:shd w:val="clear" w:color="auto" w:fill="EAEAE8"/>
            <w:vAlign w:val="center"/>
            <w:hideMark/>
          </w:tcPr>
          <w:p w14:paraId="28D76094" w14:textId="77777777" w:rsidR="0015055A" w:rsidRPr="0015055A" w:rsidRDefault="0015055A" w:rsidP="0015055A">
            <w:pPr>
              <w:jc w:val="center"/>
              <w:textAlignment w:val="baseline"/>
              <w:rPr>
                <w:rFonts w:ascii="Segoe UI" w:hAnsi="Segoe UI" w:cs="Segoe UI"/>
                <w:sz w:val="18"/>
                <w:szCs w:val="18"/>
              </w:rPr>
            </w:pPr>
            <w:r w:rsidRPr="0015055A">
              <w:rPr>
                <w:rFonts w:cs="Arial"/>
                <w:b/>
                <w:bCs/>
                <w:color w:val="333333"/>
              </w:rPr>
              <w:t>5</w:t>
            </w:r>
            <w:r w:rsidRPr="0015055A">
              <w:rPr>
                <w:rFonts w:cs="Arial"/>
                <w:color w:val="333333"/>
              </w:rPr>
              <w:t> </w:t>
            </w:r>
          </w:p>
        </w:tc>
      </w:tr>
      <w:tr w:rsidR="0015055A" w:rsidRPr="0015055A" w14:paraId="18261970" w14:textId="77777777" w:rsidTr="0015055A">
        <w:trPr>
          <w:trHeight w:val="300"/>
        </w:trPr>
        <w:tc>
          <w:tcPr>
            <w:tcW w:w="2970" w:type="dxa"/>
            <w:tcBorders>
              <w:top w:val="single" w:sz="6" w:space="0" w:color="auto"/>
              <w:left w:val="nil"/>
              <w:bottom w:val="single" w:sz="6" w:space="0" w:color="auto"/>
              <w:right w:val="nil"/>
            </w:tcBorders>
            <w:shd w:val="clear" w:color="auto" w:fill="EAEAE8"/>
            <w:vAlign w:val="bottom"/>
            <w:hideMark/>
          </w:tcPr>
          <w:p w14:paraId="5C216B25" w14:textId="77777777" w:rsidR="0015055A" w:rsidRPr="0015055A" w:rsidRDefault="0015055A" w:rsidP="0015055A">
            <w:pPr>
              <w:ind w:right="-30"/>
              <w:textAlignment w:val="baseline"/>
              <w:rPr>
                <w:rFonts w:ascii="Segoe UI" w:hAnsi="Segoe UI" w:cs="Segoe UI"/>
                <w:sz w:val="18"/>
                <w:szCs w:val="18"/>
              </w:rPr>
            </w:pPr>
            <w:r w:rsidRPr="0015055A">
              <w:rPr>
                <w:rFonts w:cs="Arial"/>
                <w:color w:val="333333"/>
              </w:rPr>
              <w:lastRenderedPageBreak/>
              <w:t>Informed decision making </w:t>
            </w:r>
          </w:p>
        </w:tc>
        <w:tc>
          <w:tcPr>
            <w:tcW w:w="1425" w:type="dxa"/>
            <w:tcBorders>
              <w:top w:val="single" w:sz="6" w:space="0" w:color="auto"/>
              <w:left w:val="nil"/>
              <w:bottom w:val="single" w:sz="6" w:space="0" w:color="auto"/>
              <w:right w:val="nil"/>
            </w:tcBorders>
            <w:shd w:val="clear" w:color="auto" w:fill="auto"/>
            <w:vAlign w:val="center"/>
            <w:hideMark/>
          </w:tcPr>
          <w:p w14:paraId="09185A17" w14:textId="77777777" w:rsidR="0015055A" w:rsidRPr="0015055A" w:rsidRDefault="0015055A" w:rsidP="0015055A">
            <w:pPr>
              <w:jc w:val="center"/>
              <w:textAlignment w:val="baseline"/>
              <w:rPr>
                <w:rFonts w:ascii="Segoe UI" w:hAnsi="Segoe UI" w:cs="Segoe UI"/>
                <w:sz w:val="18"/>
                <w:szCs w:val="18"/>
              </w:rPr>
            </w:pPr>
            <w:r w:rsidRPr="0015055A">
              <w:rPr>
                <w:rFonts w:cs="Arial"/>
                <w:color w:val="333333"/>
              </w:rPr>
              <w:t>0 (0%) </w:t>
            </w:r>
          </w:p>
        </w:tc>
        <w:tc>
          <w:tcPr>
            <w:tcW w:w="1559" w:type="dxa"/>
            <w:tcBorders>
              <w:top w:val="single" w:sz="6" w:space="0" w:color="auto"/>
              <w:left w:val="nil"/>
              <w:bottom w:val="single" w:sz="6" w:space="0" w:color="auto"/>
              <w:right w:val="nil"/>
            </w:tcBorders>
            <w:shd w:val="clear" w:color="auto" w:fill="auto"/>
            <w:vAlign w:val="center"/>
            <w:hideMark/>
          </w:tcPr>
          <w:p w14:paraId="0644CA33" w14:textId="77777777" w:rsidR="0015055A" w:rsidRPr="0015055A" w:rsidRDefault="0015055A" w:rsidP="0015055A">
            <w:pPr>
              <w:jc w:val="center"/>
              <w:textAlignment w:val="baseline"/>
              <w:rPr>
                <w:rFonts w:ascii="Segoe UI" w:hAnsi="Segoe UI" w:cs="Segoe UI"/>
                <w:sz w:val="18"/>
                <w:szCs w:val="18"/>
              </w:rPr>
            </w:pPr>
            <w:r w:rsidRPr="0015055A">
              <w:rPr>
                <w:rFonts w:cs="Arial"/>
                <w:color w:val="333333"/>
              </w:rPr>
              <w:t>3 (60%) </w:t>
            </w:r>
          </w:p>
        </w:tc>
        <w:tc>
          <w:tcPr>
            <w:tcW w:w="1276" w:type="dxa"/>
            <w:tcBorders>
              <w:top w:val="single" w:sz="6" w:space="0" w:color="auto"/>
              <w:left w:val="nil"/>
              <w:bottom w:val="single" w:sz="6" w:space="0" w:color="auto"/>
              <w:right w:val="nil"/>
            </w:tcBorders>
            <w:shd w:val="clear" w:color="auto" w:fill="auto"/>
            <w:vAlign w:val="center"/>
            <w:hideMark/>
          </w:tcPr>
          <w:p w14:paraId="180DAF97" w14:textId="77777777" w:rsidR="0015055A" w:rsidRPr="0015055A" w:rsidRDefault="0015055A" w:rsidP="0015055A">
            <w:pPr>
              <w:jc w:val="center"/>
              <w:textAlignment w:val="baseline"/>
              <w:rPr>
                <w:rFonts w:ascii="Segoe UI" w:hAnsi="Segoe UI" w:cs="Segoe UI"/>
                <w:sz w:val="18"/>
                <w:szCs w:val="18"/>
              </w:rPr>
            </w:pPr>
            <w:r w:rsidRPr="0015055A">
              <w:rPr>
                <w:rFonts w:cs="Arial"/>
                <w:color w:val="333333"/>
              </w:rPr>
              <w:t>2 (40%) </w:t>
            </w:r>
          </w:p>
        </w:tc>
        <w:tc>
          <w:tcPr>
            <w:tcW w:w="1417" w:type="dxa"/>
            <w:tcBorders>
              <w:top w:val="single" w:sz="6" w:space="0" w:color="auto"/>
              <w:left w:val="nil"/>
              <w:bottom w:val="single" w:sz="6" w:space="0" w:color="auto"/>
              <w:right w:val="nil"/>
            </w:tcBorders>
            <w:shd w:val="clear" w:color="auto" w:fill="auto"/>
            <w:vAlign w:val="center"/>
            <w:hideMark/>
          </w:tcPr>
          <w:p w14:paraId="6015FC03" w14:textId="77777777" w:rsidR="0015055A" w:rsidRPr="0015055A" w:rsidRDefault="0015055A" w:rsidP="0015055A">
            <w:pPr>
              <w:jc w:val="center"/>
              <w:textAlignment w:val="baseline"/>
              <w:rPr>
                <w:rFonts w:ascii="Segoe UI" w:hAnsi="Segoe UI" w:cs="Segoe UI"/>
                <w:sz w:val="18"/>
                <w:szCs w:val="18"/>
              </w:rPr>
            </w:pPr>
            <w:r w:rsidRPr="0015055A">
              <w:rPr>
                <w:rFonts w:cs="Arial"/>
                <w:color w:val="333333"/>
              </w:rPr>
              <w:t>0 (0%) </w:t>
            </w:r>
          </w:p>
        </w:tc>
        <w:tc>
          <w:tcPr>
            <w:tcW w:w="992" w:type="dxa"/>
            <w:tcBorders>
              <w:top w:val="single" w:sz="6" w:space="0" w:color="auto"/>
              <w:left w:val="nil"/>
              <w:bottom w:val="single" w:sz="6" w:space="0" w:color="auto"/>
              <w:right w:val="nil"/>
            </w:tcBorders>
            <w:shd w:val="clear" w:color="auto" w:fill="EAEAE8"/>
            <w:vAlign w:val="center"/>
            <w:hideMark/>
          </w:tcPr>
          <w:p w14:paraId="4671D5DB" w14:textId="77777777" w:rsidR="0015055A" w:rsidRPr="0015055A" w:rsidRDefault="0015055A" w:rsidP="0015055A">
            <w:pPr>
              <w:jc w:val="center"/>
              <w:textAlignment w:val="baseline"/>
              <w:rPr>
                <w:rFonts w:ascii="Segoe UI" w:hAnsi="Segoe UI" w:cs="Segoe UI"/>
                <w:sz w:val="18"/>
                <w:szCs w:val="18"/>
              </w:rPr>
            </w:pPr>
            <w:r w:rsidRPr="0015055A">
              <w:rPr>
                <w:rFonts w:cs="Arial"/>
                <w:b/>
                <w:bCs/>
                <w:color w:val="333333"/>
              </w:rPr>
              <w:t>5</w:t>
            </w:r>
            <w:r w:rsidRPr="0015055A">
              <w:rPr>
                <w:rFonts w:cs="Arial"/>
                <w:color w:val="333333"/>
              </w:rPr>
              <w:t> </w:t>
            </w:r>
          </w:p>
        </w:tc>
      </w:tr>
      <w:tr w:rsidR="0015055A" w:rsidRPr="0015055A" w14:paraId="208A3465" w14:textId="77777777" w:rsidTr="0015055A">
        <w:trPr>
          <w:trHeight w:val="300"/>
        </w:trPr>
        <w:tc>
          <w:tcPr>
            <w:tcW w:w="2970" w:type="dxa"/>
            <w:tcBorders>
              <w:top w:val="single" w:sz="6" w:space="0" w:color="auto"/>
              <w:left w:val="nil"/>
              <w:bottom w:val="single" w:sz="6" w:space="0" w:color="auto"/>
              <w:right w:val="nil"/>
            </w:tcBorders>
            <w:shd w:val="clear" w:color="auto" w:fill="EAEAE8"/>
            <w:vAlign w:val="bottom"/>
            <w:hideMark/>
          </w:tcPr>
          <w:p w14:paraId="08AAA03A" w14:textId="77777777" w:rsidR="0015055A" w:rsidRPr="0015055A" w:rsidRDefault="0015055A" w:rsidP="0015055A">
            <w:pPr>
              <w:ind w:right="-30"/>
              <w:textAlignment w:val="baseline"/>
              <w:rPr>
                <w:rFonts w:ascii="Segoe UI" w:hAnsi="Segoe UI" w:cs="Segoe UI"/>
                <w:sz w:val="18"/>
                <w:szCs w:val="18"/>
              </w:rPr>
            </w:pPr>
            <w:r w:rsidRPr="0015055A">
              <w:rPr>
                <w:rFonts w:cs="Arial"/>
                <w:color w:val="333333"/>
              </w:rPr>
              <w:t>About me </w:t>
            </w:r>
          </w:p>
        </w:tc>
        <w:tc>
          <w:tcPr>
            <w:tcW w:w="1425" w:type="dxa"/>
            <w:tcBorders>
              <w:top w:val="single" w:sz="6" w:space="0" w:color="auto"/>
              <w:left w:val="nil"/>
              <w:bottom w:val="single" w:sz="6" w:space="0" w:color="auto"/>
              <w:right w:val="nil"/>
            </w:tcBorders>
            <w:shd w:val="clear" w:color="auto" w:fill="auto"/>
            <w:vAlign w:val="center"/>
            <w:hideMark/>
          </w:tcPr>
          <w:p w14:paraId="14D18FF0" w14:textId="77777777" w:rsidR="0015055A" w:rsidRPr="0015055A" w:rsidRDefault="0015055A" w:rsidP="0015055A">
            <w:pPr>
              <w:jc w:val="center"/>
              <w:textAlignment w:val="baseline"/>
              <w:rPr>
                <w:rFonts w:ascii="Segoe UI" w:hAnsi="Segoe UI" w:cs="Segoe UI"/>
                <w:sz w:val="18"/>
                <w:szCs w:val="18"/>
              </w:rPr>
            </w:pPr>
            <w:r w:rsidRPr="0015055A">
              <w:rPr>
                <w:rFonts w:cs="Arial"/>
                <w:color w:val="333333"/>
              </w:rPr>
              <w:t>0 (0%) </w:t>
            </w:r>
          </w:p>
        </w:tc>
        <w:tc>
          <w:tcPr>
            <w:tcW w:w="1559" w:type="dxa"/>
            <w:tcBorders>
              <w:top w:val="single" w:sz="6" w:space="0" w:color="auto"/>
              <w:left w:val="nil"/>
              <w:bottom w:val="single" w:sz="6" w:space="0" w:color="auto"/>
              <w:right w:val="nil"/>
            </w:tcBorders>
            <w:shd w:val="clear" w:color="auto" w:fill="auto"/>
            <w:vAlign w:val="center"/>
            <w:hideMark/>
          </w:tcPr>
          <w:p w14:paraId="468BACE0" w14:textId="77777777" w:rsidR="0015055A" w:rsidRPr="0015055A" w:rsidRDefault="0015055A" w:rsidP="0015055A">
            <w:pPr>
              <w:jc w:val="center"/>
              <w:textAlignment w:val="baseline"/>
              <w:rPr>
                <w:rFonts w:ascii="Segoe UI" w:hAnsi="Segoe UI" w:cs="Segoe UI"/>
                <w:sz w:val="18"/>
                <w:szCs w:val="18"/>
              </w:rPr>
            </w:pPr>
            <w:r w:rsidRPr="0015055A">
              <w:rPr>
                <w:rFonts w:cs="Arial"/>
                <w:color w:val="333333"/>
              </w:rPr>
              <w:t>3 (60%) </w:t>
            </w:r>
          </w:p>
        </w:tc>
        <w:tc>
          <w:tcPr>
            <w:tcW w:w="1276" w:type="dxa"/>
            <w:tcBorders>
              <w:top w:val="single" w:sz="6" w:space="0" w:color="auto"/>
              <w:left w:val="nil"/>
              <w:bottom w:val="single" w:sz="6" w:space="0" w:color="auto"/>
              <w:right w:val="nil"/>
            </w:tcBorders>
            <w:shd w:val="clear" w:color="auto" w:fill="auto"/>
            <w:vAlign w:val="center"/>
            <w:hideMark/>
          </w:tcPr>
          <w:p w14:paraId="7773DA2C" w14:textId="77777777" w:rsidR="0015055A" w:rsidRPr="0015055A" w:rsidRDefault="0015055A" w:rsidP="0015055A">
            <w:pPr>
              <w:jc w:val="center"/>
              <w:textAlignment w:val="baseline"/>
              <w:rPr>
                <w:rFonts w:ascii="Segoe UI" w:hAnsi="Segoe UI" w:cs="Segoe UI"/>
                <w:sz w:val="18"/>
                <w:szCs w:val="18"/>
              </w:rPr>
            </w:pPr>
            <w:r w:rsidRPr="0015055A">
              <w:rPr>
                <w:rFonts w:cs="Arial"/>
                <w:color w:val="333333"/>
              </w:rPr>
              <w:t>2 (40%) </w:t>
            </w:r>
          </w:p>
        </w:tc>
        <w:tc>
          <w:tcPr>
            <w:tcW w:w="1417" w:type="dxa"/>
            <w:tcBorders>
              <w:top w:val="single" w:sz="6" w:space="0" w:color="auto"/>
              <w:left w:val="nil"/>
              <w:bottom w:val="single" w:sz="6" w:space="0" w:color="auto"/>
              <w:right w:val="nil"/>
            </w:tcBorders>
            <w:shd w:val="clear" w:color="auto" w:fill="auto"/>
            <w:vAlign w:val="center"/>
            <w:hideMark/>
          </w:tcPr>
          <w:p w14:paraId="3285D128" w14:textId="77777777" w:rsidR="0015055A" w:rsidRPr="0015055A" w:rsidRDefault="0015055A" w:rsidP="0015055A">
            <w:pPr>
              <w:jc w:val="center"/>
              <w:textAlignment w:val="baseline"/>
              <w:rPr>
                <w:rFonts w:ascii="Segoe UI" w:hAnsi="Segoe UI" w:cs="Segoe UI"/>
                <w:sz w:val="18"/>
                <w:szCs w:val="18"/>
              </w:rPr>
            </w:pPr>
            <w:r w:rsidRPr="0015055A">
              <w:rPr>
                <w:rFonts w:cs="Arial"/>
                <w:color w:val="333333"/>
              </w:rPr>
              <w:t>0 (0%) </w:t>
            </w:r>
          </w:p>
        </w:tc>
        <w:tc>
          <w:tcPr>
            <w:tcW w:w="992" w:type="dxa"/>
            <w:tcBorders>
              <w:top w:val="single" w:sz="6" w:space="0" w:color="auto"/>
              <w:left w:val="nil"/>
              <w:bottom w:val="single" w:sz="6" w:space="0" w:color="auto"/>
              <w:right w:val="nil"/>
            </w:tcBorders>
            <w:shd w:val="clear" w:color="auto" w:fill="EAEAE8"/>
            <w:vAlign w:val="center"/>
            <w:hideMark/>
          </w:tcPr>
          <w:p w14:paraId="52B5B915" w14:textId="77777777" w:rsidR="0015055A" w:rsidRPr="0015055A" w:rsidRDefault="0015055A" w:rsidP="0015055A">
            <w:pPr>
              <w:jc w:val="center"/>
              <w:textAlignment w:val="baseline"/>
              <w:rPr>
                <w:rFonts w:ascii="Segoe UI" w:hAnsi="Segoe UI" w:cs="Segoe UI"/>
                <w:sz w:val="18"/>
                <w:szCs w:val="18"/>
              </w:rPr>
            </w:pPr>
            <w:r w:rsidRPr="0015055A">
              <w:rPr>
                <w:rFonts w:cs="Arial"/>
                <w:b/>
                <w:bCs/>
                <w:color w:val="333333"/>
              </w:rPr>
              <w:t>5</w:t>
            </w:r>
            <w:r w:rsidRPr="0015055A">
              <w:rPr>
                <w:rFonts w:cs="Arial"/>
                <w:color w:val="333333"/>
              </w:rPr>
              <w:t> </w:t>
            </w:r>
          </w:p>
        </w:tc>
      </w:tr>
      <w:tr w:rsidR="0015055A" w:rsidRPr="0015055A" w14:paraId="57B42687" w14:textId="77777777" w:rsidTr="0015055A">
        <w:trPr>
          <w:trHeight w:val="300"/>
        </w:trPr>
        <w:tc>
          <w:tcPr>
            <w:tcW w:w="2970" w:type="dxa"/>
            <w:tcBorders>
              <w:top w:val="single" w:sz="6" w:space="0" w:color="auto"/>
              <w:left w:val="nil"/>
              <w:bottom w:val="single" w:sz="6" w:space="0" w:color="auto"/>
              <w:right w:val="nil"/>
            </w:tcBorders>
            <w:shd w:val="clear" w:color="auto" w:fill="EAEAE8"/>
            <w:vAlign w:val="bottom"/>
            <w:hideMark/>
          </w:tcPr>
          <w:p w14:paraId="7108D164" w14:textId="77777777" w:rsidR="0015055A" w:rsidRPr="0015055A" w:rsidRDefault="0015055A" w:rsidP="0015055A">
            <w:pPr>
              <w:ind w:right="-30"/>
              <w:textAlignment w:val="baseline"/>
              <w:rPr>
                <w:rFonts w:ascii="Segoe UI" w:hAnsi="Segoe UI" w:cs="Segoe UI"/>
                <w:sz w:val="18"/>
                <w:szCs w:val="18"/>
              </w:rPr>
            </w:pPr>
            <w:r w:rsidRPr="0015055A">
              <w:rPr>
                <w:rFonts w:cs="Arial"/>
                <w:color w:val="333333"/>
              </w:rPr>
              <w:t>Problem list </w:t>
            </w:r>
          </w:p>
        </w:tc>
        <w:tc>
          <w:tcPr>
            <w:tcW w:w="1425" w:type="dxa"/>
            <w:tcBorders>
              <w:top w:val="single" w:sz="6" w:space="0" w:color="auto"/>
              <w:left w:val="nil"/>
              <w:bottom w:val="single" w:sz="6" w:space="0" w:color="auto"/>
              <w:right w:val="nil"/>
            </w:tcBorders>
            <w:shd w:val="clear" w:color="auto" w:fill="auto"/>
            <w:vAlign w:val="center"/>
            <w:hideMark/>
          </w:tcPr>
          <w:p w14:paraId="7A55ED33" w14:textId="77777777" w:rsidR="0015055A" w:rsidRPr="0015055A" w:rsidRDefault="0015055A" w:rsidP="0015055A">
            <w:pPr>
              <w:jc w:val="center"/>
              <w:textAlignment w:val="baseline"/>
              <w:rPr>
                <w:rFonts w:ascii="Segoe UI" w:hAnsi="Segoe UI" w:cs="Segoe UI"/>
                <w:sz w:val="18"/>
                <w:szCs w:val="18"/>
              </w:rPr>
            </w:pPr>
            <w:r w:rsidRPr="0015055A">
              <w:rPr>
                <w:rFonts w:cs="Arial"/>
                <w:color w:val="333333"/>
              </w:rPr>
              <w:t>1 (20%) </w:t>
            </w:r>
          </w:p>
        </w:tc>
        <w:tc>
          <w:tcPr>
            <w:tcW w:w="1559" w:type="dxa"/>
            <w:tcBorders>
              <w:top w:val="single" w:sz="6" w:space="0" w:color="auto"/>
              <w:left w:val="nil"/>
              <w:bottom w:val="single" w:sz="6" w:space="0" w:color="auto"/>
              <w:right w:val="nil"/>
            </w:tcBorders>
            <w:shd w:val="clear" w:color="auto" w:fill="auto"/>
            <w:vAlign w:val="center"/>
            <w:hideMark/>
          </w:tcPr>
          <w:p w14:paraId="4D79B1BE" w14:textId="77777777" w:rsidR="0015055A" w:rsidRPr="0015055A" w:rsidRDefault="0015055A" w:rsidP="0015055A">
            <w:pPr>
              <w:jc w:val="center"/>
              <w:textAlignment w:val="baseline"/>
              <w:rPr>
                <w:rFonts w:ascii="Segoe UI" w:hAnsi="Segoe UI" w:cs="Segoe UI"/>
                <w:sz w:val="18"/>
                <w:szCs w:val="18"/>
              </w:rPr>
            </w:pPr>
            <w:r w:rsidRPr="0015055A">
              <w:rPr>
                <w:rFonts w:cs="Arial"/>
                <w:color w:val="333333"/>
              </w:rPr>
              <w:t>2 (40%) </w:t>
            </w:r>
          </w:p>
        </w:tc>
        <w:tc>
          <w:tcPr>
            <w:tcW w:w="1276" w:type="dxa"/>
            <w:tcBorders>
              <w:top w:val="single" w:sz="6" w:space="0" w:color="auto"/>
              <w:left w:val="nil"/>
              <w:bottom w:val="single" w:sz="6" w:space="0" w:color="auto"/>
              <w:right w:val="nil"/>
            </w:tcBorders>
            <w:shd w:val="clear" w:color="auto" w:fill="auto"/>
            <w:vAlign w:val="center"/>
            <w:hideMark/>
          </w:tcPr>
          <w:p w14:paraId="50A4955F" w14:textId="77777777" w:rsidR="0015055A" w:rsidRPr="0015055A" w:rsidRDefault="0015055A" w:rsidP="0015055A">
            <w:pPr>
              <w:jc w:val="center"/>
              <w:textAlignment w:val="baseline"/>
              <w:rPr>
                <w:rFonts w:ascii="Segoe UI" w:hAnsi="Segoe UI" w:cs="Segoe UI"/>
                <w:sz w:val="18"/>
                <w:szCs w:val="18"/>
              </w:rPr>
            </w:pPr>
            <w:r w:rsidRPr="0015055A">
              <w:rPr>
                <w:rFonts w:cs="Arial"/>
                <w:color w:val="333333"/>
              </w:rPr>
              <w:t>2 (40%) </w:t>
            </w:r>
          </w:p>
        </w:tc>
        <w:tc>
          <w:tcPr>
            <w:tcW w:w="1417" w:type="dxa"/>
            <w:tcBorders>
              <w:top w:val="single" w:sz="6" w:space="0" w:color="auto"/>
              <w:left w:val="nil"/>
              <w:bottom w:val="single" w:sz="6" w:space="0" w:color="auto"/>
              <w:right w:val="nil"/>
            </w:tcBorders>
            <w:shd w:val="clear" w:color="auto" w:fill="auto"/>
            <w:vAlign w:val="center"/>
            <w:hideMark/>
          </w:tcPr>
          <w:p w14:paraId="55034510" w14:textId="77777777" w:rsidR="0015055A" w:rsidRPr="0015055A" w:rsidRDefault="0015055A" w:rsidP="0015055A">
            <w:pPr>
              <w:jc w:val="center"/>
              <w:textAlignment w:val="baseline"/>
              <w:rPr>
                <w:rFonts w:ascii="Segoe UI" w:hAnsi="Segoe UI" w:cs="Segoe UI"/>
                <w:sz w:val="18"/>
                <w:szCs w:val="18"/>
              </w:rPr>
            </w:pPr>
            <w:r w:rsidRPr="0015055A">
              <w:rPr>
                <w:rFonts w:cs="Arial"/>
                <w:color w:val="333333"/>
              </w:rPr>
              <w:t>0 (0%) </w:t>
            </w:r>
          </w:p>
        </w:tc>
        <w:tc>
          <w:tcPr>
            <w:tcW w:w="992" w:type="dxa"/>
            <w:tcBorders>
              <w:top w:val="single" w:sz="6" w:space="0" w:color="auto"/>
              <w:left w:val="nil"/>
              <w:bottom w:val="single" w:sz="6" w:space="0" w:color="auto"/>
              <w:right w:val="nil"/>
            </w:tcBorders>
            <w:shd w:val="clear" w:color="auto" w:fill="EAEAE8"/>
            <w:vAlign w:val="center"/>
            <w:hideMark/>
          </w:tcPr>
          <w:p w14:paraId="797D51B3" w14:textId="77777777" w:rsidR="0015055A" w:rsidRPr="0015055A" w:rsidRDefault="0015055A" w:rsidP="0015055A">
            <w:pPr>
              <w:jc w:val="center"/>
              <w:textAlignment w:val="baseline"/>
              <w:rPr>
                <w:rFonts w:ascii="Segoe UI" w:hAnsi="Segoe UI" w:cs="Segoe UI"/>
                <w:sz w:val="18"/>
                <w:szCs w:val="18"/>
              </w:rPr>
            </w:pPr>
            <w:r w:rsidRPr="0015055A">
              <w:rPr>
                <w:rFonts w:cs="Arial"/>
                <w:b/>
                <w:bCs/>
                <w:color w:val="333333"/>
              </w:rPr>
              <w:t>5</w:t>
            </w:r>
            <w:r w:rsidRPr="0015055A">
              <w:rPr>
                <w:rFonts w:cs="Arial"/>
                <w:color w:val="333333"/>
              </w:rPr>
              <w:t> </w:t>
            </w:r>
          </w:p>
        </w:tc>
      </w:tr>
      <w:tr w:rsidR="0015055A" w:rsidRPr="0015055A" w14:paraId="2A0AF69F" w14:textId="77777777" w:rsidTr="0015055A">
        <w:trPr>
          <w:trHeight w:val="300"/>
        </w:trPr>
        <w:tc>
          <w:tcPr>
            <w:tcW w:w="2970" w:type="dxa"/>
            <w:tcBorders>
              <w:top w:val="single" w:sz="6" w:space="0" w:color="auto"/>
              <w:left w:val="nil"/>
              <w:bottom w:val="single" w:sz="6" w:space="0" w:color="auto"/>
              <w:right w:val="nil"/>
            </w:tcBorders>
            <w:shd w:val="clear" w:color="auto" w:fill="EAEAE8"/>
            <w:vAlign w:val="bottom"/>
            <w:hideMark/>
          </w:tcPr>
          <w:p w14:paraId="3536F577" w14:textId="77777777" w:rsidR="0015055A" w:rsidRPr="0015055A" w:rsidRDefault="0015055A" w:rsidP="0015055A">
            <w:pPr>
              <w:ind w:right="-30"/>
              <w:textAlignment w:val="baseline"/>
              <w:rPr>
                <w:rFonts w:ascii="Segoe UI" w:hAnsi="Segoe UI" w:cs="Segoe UI"/>
                <w:sz w:val="18"/>
                <w:szCs w:val="18"/>
              </w:rPr>
            </w:pPr>
            <w:r w:rsidRPr="0015055A">
              <w:rPr>
                <w:rFonts w:cs="Arial"/>
                <w:color w:val="333333"/>
              </w:rPr>
              <w:t>Smoking record </w:t>
            </w:r>
          </w:p>
        </w:tc>
        <w:tc>
          <w:tcPr>
            <w:tcW w:w="1425" w:type="dxa"/>
            <w:tcBorders>
              <w:top w:val="single" w:sz="6" w:space="0" w:color="auto"/>
              <w:left w:val="nil"/>
              <w:bottom w:val="single" w:sz="6" w:space="0" w:color="auto"/>
              <w:right w:val="nil"/>
            </w:tcBorders>
            <w:shd w:val="clear" w:color="auto" w:fill="auto"/>
            <w:vAlign w:val="center"/>
            <w:hideMark/>
          </w:tcPr>
          <w:p w14:paraId="1873A9B4" w14:textId="77777777" w:rsidR="0015055A" w:rsidRPr="0015055A" w:rsidRDefault="0015055A" w:rsidP="0015055A">
            <w:pPr>
              <w:jc w:val="center"/>
              <w:textAlignment w:val="baseline"/>
              <w:rPr>
                <w:rFonts w:ascii="Segoe UI" w:hAnsi="Segoe UI" w:cs="Segoe UI"/>
                <w:sz w:val="18"/>
                <w:szCs w:val="18"/>
              </w:rPr>
            </w:pPr>
            <w:r w:rsidRPr="0015055A">
              <w:rPr>
                <w:rFonts w:cs="Arial"/>
                <w:color w:val="333333"/>
              </w:rPr>
              <w:t>1 (20%) </w:t>
            </w:r>
          </w:p>
        </w:tc>
        <w:tc>
          <w:tcPr>
            <w:tcW w:w="1559" w:type="dxa"/>
            <w:tcBorders>
              <w:top w:val="single" w:sz="6" w:space="0" w:color="auto"/>
              <w:left w:val="nil"/>
              <w:bottom w:val="single" w:sz="6" w:space="0" w:color="auto"/>
              <w:right w:val="nil"/>
            </w:tcBorders>
            <w:shd w:val="clear" w:color="auto" w:fill="auto"/>
            <w:vAlign w:val="center"/>
            <w:hideMark/>
          </w:tcPr>
          <w:p w14:paraId="28421F35" w14:textId="77777777" w:rsidR="0015055A" w:rsidRPr="0015055A" w:rsidRDefault="0015055A" w:rsidP="0015055A">
            <w:pPr>
              <w:jc w:val="center"/>
              <w:textAlignment w:val="baseline"/>
              <w:rPr>
                <w:rFonts w:ascii="Segoe UI" w:hAnsi="Segoe UI" w:cs="Segoe UI"/>
                <w:sz w:val="18"/>
                <w:szCs w:val="18"/>
              </w:rPr>
            </w:pPr>
            <w:r w:rsidRPr="0015055A">
              <w:rPr>
                <w:rFonts w:cs="Arial"/>
                <w:color w:val="333333"/>
              </w:rPr>
              <w:t>2 (40%) </w:t>
            </w:r>
          </w:p>
        </w:tc>
        <w:tc>
          <w:tcPr>
            <w:tcW w:w="1276" w:type="dxa"/>
            <w:tcBorders>
              <w:top w:val="single" w:sz="6" w:space="0" w:color="auto"/>
              <w:left w:val="nil"/>
              <w:bottom w:val="single" w:sz="6" w:space="0" w:color="auto"/>
              <w:right w:val="nil"/>
            </w:tcBorders>
            <w:shd w:val="clear" w:color="auto" w:fill="auto"/>
            <w:vAlign w:val="center"/>
            <w:hideMark/>
          </w:tcPr>
          <w:p w14:paraId="0BB3EC4E" w14:textId="77777777" w:rsidR="0015055A" w:rsidRPr="0015055A" w:rsidRDefault="0015055A" w:rsidP="0015055A">
            <w:pPr>
              <w:jc w:val="center"/>
              <w:textAlignment w:val="baseline"/>
              <w:rPr>
                <w:rFonts w:ascii="Segoe UI" w:hAnsi="Segoe UI" w:cs="Segoe UI"/>
                <w:sz w:val="18"/>
                <w:szCs w:val="18"/>
              </w:rPr>
            </w:pPr>
            <w:r w:rsidRPr="0015055A">
              <w:rPr>
                <w:rFonts w:cs="Arial"/>
                <w:color w:val="333333"/>
              </w:rPr>
              <w:t>2 (40%) </w:t>
            </w:r>
          </w:p>
        </w:tc>
        <w:tc>
          <w:tcPr>
            <w:tcW w:w="1417" w:type="dxa"/>
            <w:tcBorders>
              <w:top w:val="single" w:sz="6" w:space="0" w:color="auto"/>
              <w:left w:val="nil"/>
              <w:bottom w:val="single" w:sz="6" w:space="0" w:color="auto"/>
              <w:right w:val="nil"/>
            </w:tcBorders>
            <w:shd w:val="clear" w:color="auto" w:fill="auto"/>
            <w:vAlign w:val="center"/>
            <w:hideMark/>
          </w:tcPr>
          <w:p w14:paraId="107D1AB8" w14:textId="77777777" w:rsidR="0015055A" w:rsidRPr="0015055A" w:rsidRDefault="0015055A" w:rsidP="0015055A">
            <w:pPr>
              <w:jc w:val="center"/>
              <w:textAlignment w:val="baseline"/>
              <w:rPr>
                <w:rFonts w:ascii="Segoe UI" w:hAnsi="Segoe UI" w:cs="Segoe UI"/>
                <w:sz w:val="18"/>
                <w:szCs w:val="18"/>
              </w:rPr>
            </w:pPr>
            <w:r w:rsidRPr="0015055A">
              <w:rPr>
                <w:rFonts w:cs="Arial"/>
                <w:color w:val="333333"/>
              </w:rPr>
              <w:t>0 (0%) </w:t>
            </w:r>
          </w:p>
        </w:tc>
        <w:tc>
          <w:tcPr>
            <w:tcW w:w="992" w:type="dxa"/>
            <w:tcBorders>
              <w:top w:val="single" w:sz="6" w:space="0" w:color="auto"/>
              <w:left w:val="nil"/>
              <w:bottom w:val="single" w:sz="6" w:space="0" w:color="auto"/>
              <w:right w:val="nil"/>
            </w:tcBorders>
            <w:shd w:val="clear" w:color="auto" w:fill="EAEAE8"/>
            <w:vAlign w:val="center"/>
            <w:hideMark/>
          </w:tcPr>
          <w:p w14:paraId="2A76C908" w14:textId="77777777" w:rsidR="0015055A" w:rsidRPr="0015055A" w:rsidRDefault="0015055A" w:rsidP="0015055A">
            <w:pPr>
              <w:jc w:val="center"/>
              <w:textAlignment w:val="baseline"/>
              <w:rPr>
                <w:rFonts w:ascii="Segoe UI" w:hAnsi="Segoe UI" w:cs="Segoe UI"/>
                <w:sz w:val="18"/>
                <w:szCs w:val="18"/>
              </w:rPr>
            </w:pPr>
            <w:r w:rsidRPr="0015055A">
              <w:rPr>
                <w:rFonts w:cs="Arial"/>
                <w:b/>
                <w:bCs/>
                <w:color w:val="333333"/>
              </w:rPr>
              <w:t>5</w:t>
            </w:r>
            <w:r w:rsidRPr="0015055A">
              <w:rPr>
                <w:rFonts w:cs="Arial"/>
                <w:color w:val="333333"/>
              </w:rPr>
              <w:t> </w:t>
            </w:r>
          </w:p>
        </w:tc>
      </w:tr>
      <w:tr w:rsidR="0015055A" w:rsidRPr="0015055A" w14:paraId="7B0D58FA" w14:textId="77777777" w:rsidTr="0015055A">
        <w:trPr>
          <w:trHeight w:val="300"/>
        </w:trPr>
        <w:tc>
          <w:tcPr>
            <w:tcW w:w="2970" w:type="dxa"/>
            <w:tcBorders>
              <w:top w:val="single" w:sz="6" w:space="0" w:color="auto"/>
              <w:left w:val="nil"/>
              <w:bottom w:val="single" w:sz="6" w:space="0" w:color="auto"/>
              <w:right w:val="nil"/>
            </w:tcBorders>
            <w:shd w:val="clear" w:color="auto" w:fill="EAEAE8"/>
            <w:vAlign w:val="bottom"/>
            <w:hideMark/>
          </w:tcPr>
          <w:p w14:paraId="01A40CE1" w14:textId="77777777" w:rsidR="0015055A" w:rsidRPr="0015055A" w:rsidRDefault="0015055A" w:rsidP="0015055A">
            <w:pPr>
              <w:ind w:right="-30"/>
              <w:textAlignment w:val="baseline"/>
              <w:rPr>
                <w:rFonts w:ascii="Segoe UI" w:hAnsi="Segoe UI" w:cs="Segoe UI"/>
                <w:sz w:val="18"/>
                <w:szCs w:val="18"/>
              </w:rPr>
            </w:pPr>
            <w:r w:rsidRPr="0015055A">
              <w:rPr>
                <w:rFonts w:cs="Arial"/>
                <w:color w:val="333333"/>
              </w:rPr>
              <w:t>Formulation </w:t>
            </w:r>
          </w:p>
        </w:tc>
        <w:tc>
          <w:tcPr>
            <w:tcW w:w="1425" w:type="dxa"/>
            <w:tcBorders>
              <w:top w:val="single" w:sz="6" w:space="0" w:color="auto"/>
              <w:left w:val="nil"/>
              <w:bottom w:val="single" w:sz="6" w:space="0" w:color="auto"/>
              <w:right w:val="nil"/>
            </w:tcBorders>
            <w:shd w:val="clear" w:color="auto" w:fill="auto"/>
            <w:vAlign w:val="center"/>
            <w:hideMark/>
          </w:tcPr>
          <w:p w14:paraId="0D8EC26C" w14:textId="77777777" w:rsidR="0015055A" w:rsidRPr="0015055A" w:rsidRDefault="0015055A" w:rsidP="0015055A">
            <w:pPr>
              <w:jc w:val="center"/>
              <w:textAlignment w:val="baseline"/>
              <w:rPr>
                <w:rFonts w:ascii="Segoe UI" w:hAnsi="Segoe UI" w:cs="Segoe UI"/>
                <w:sz w:val="18"/>
                <w:szCs w:val="18"/>
              </w:rPr>
            </w:pPr>
            <w:r w:rsidRPr="0015055A">
              <w:rPr>
                <w:rFonts w:cs="Arial"/>
                <w:color w:val="333333"/>
              </w:rPr>
              <w:t>0 (0%) </w:t>
            </w:r>
          </w:p>
        </w:tc>
        <w:tc>
          <w:tcPr>
            <w:tcW w:w="1559" w:type="dxa"/>
            <w:tcBorders>
              <w:top w:val="single" w:sz="6" w:space="0" w:color="auto"/>
              <w:left w:val="nil"/>
              <w:bottom w:val="single" w:sz="6" w:space="0" w:color="auto"/>
              <w:right w:val="nil"/>
            </w:tcBorders>
            <w:shd w:val="clear" w:color="auto" w:fill="auto"/>
            <w:vAlign w:val="center"/>
            <w:hideMark/>
          </w:tcPr>
          <w:p w14:paraId="38C562EE" w14:textId="77777777" w:rsidR="0015055A" w:rsidRPr="0015055A" w:rsidRDefault="0015055A" w:rsidP="0015055A">
            <w:pPr>
              <w:jc w:val="center"/>
              <w:textAlignment w:val="baseline"/>
              <w:rPr>
                <w:rFonts w:ascii="Segoe UI" w:hAnsi="Segoe UI" w:cs="Segoe UI"/>
                <w:sz w:val="18"/>
                <w:szCs w:val="18"/>
              </w:rPr>
            </w:pPr>
            <w:r w:rsidRPr="0015055A">
              <w:rPr>
                <w:rFonts w:cs="Arial"/>
                <w:color w:val="333333"/>
              </w:rPr>
              <w:t>2 (40%) </w:t>
            </w:r>
          </w:p>
        </w:tc>
        <w:tc>
          <w:tcPr>
            <w:tcW w:w="1276" w:type="dxa"/>
            <w:tcBorders>
              <w:top w:val="single" w:sz="6" w:space="0" w:color="auto"/>
              <w:left w:val="nil"/>
              <w:bottom w:val="single" w:sz="6" w:space="0" w:color="auto"/>
              <w:right w:val="nil"/>
            </w:tcBorders>
            <w:shd w:val="clear" w:color="auto" w:fill="auto"/>
            <w:vAlign w:val="center"/>
            <w:hideMark/>
          </w:tcPr>
          <w:p w14:paraId="0771248F" w14:textId="77777777" w:rsidR="0015055A" w:rsidRPr="0015055A" w:rsidRDefault="0015055A" w:rsidP="0015055A">
            <w:pPr>
              <w:jc w:val="center"/>
              <w:textAlignment w:val="baseline"/>
              <w:rPr>
                <w:rFonts w:ascii="Segoe UI" w:hAnsi="Segoe UI" w:cs="Segoe UI"/>
                <w:sz w:val="18"/>
                <w:szCs w:val="18"/>
              </w:rPr>
            </w:pPr>
            <w:r w:rsidRPr="0015055A">
              <w:rPr>
                <w:rFonts w:cs="Arial"/>
                <w:color w:val="333333"/>
              </w:rPr>
              <w:t>2 (40%) </w:t>
            </w:r>
          </w:p>
        </w:tc>
        <w:tc>
          <w:tcPr>
            <w:tcW w:w="1417" w:type="dxa"/>
            <w:tcBorders>
              <w:top w:val="single" w:sz="6" w:space="0" w:color="auto"/>
              <w:left w:val="nil"/>
              <w:bottom w:val="single" w:sz="6" w:space="0" w:color="auto"/>
              <w:right w:val="nil"/>
            </w:tcBorders>
            <w:shd w:val="clear" w:color="auto" w:fill="auto"/>
            <w:vAlign w:val="center"/>
            <w:hideMark/>
          </w:tcPr>
          <w:p w14:paraId="1A9446E3" w14:textId="77777777" w:rsidR="0015055A" w:rsidRPr="0015055A" w:rsidRDefault="0015055A" w:rsidP="0015055A">
            <w:pPr>
              <w:jc w:val="center"/>
              <w:textAlignment w:val="baseline"/>
              <w:rPr>
                <w:rFonts w:ascii="Segoe UI" w:hAnsi="Segoe UI" w:cs="Segoe UI"/>
                <w:sz w:val="18"/>
                <w:szCs w:val="18"/>
              </w:rPr>
            </w:pPr>
            <w:r w:rsidRPr="0015055A">
              <w:rPr>
                <w:rFonts w:cs="Arial"/>
                <w:color w:val="333333"/>
              </w:rPr>
              <w:t>1 (20%) </w:t>
            </w:r>
          </w:p>
        </w:tc>
        <w:tc>
          <w:tcPr>
            <w:tcW w:w="992" w:type="dxa"/>
            <w:tcBorders>
              <w:top w:val="single" w:sz="6" w:space="0" w:color="auto"/>
              <w:left w:val="nil"/>
              <w:bottom w:val="single" w:sz="6" w:space="0" w:color="auto"/>
              <w:right w:val="nil"/>
            </w:tcBorders>
            <w:shd w:val="clear" w:color="auto" w:fill="EAEAE8"/>
            <w:vAlign w:val="center"/>
            <w:hideMark/>
          </w:tcPr>
          <w:p w14:paraId="45702A23" w14:textId="77777777" w:rsidR="0015055A" w:rsidRPr="0015055A" w:rsidRDefault="0015055A" w:rsidP="0015055A">
            <w:pPr>
              <w:jc w:val="center"/>
              <w:textAlignment w:val="baseline"/>
              <w:rPr>
                <w:rFonts w:ascii="Segoe UI" w:hAnsi="Segoe UI" w:cs="Segoe UI"/>
                <w:sz w:val="18"/>
                <w:szCs w:val="18"/>
              </w:rPr>
            </w:pPr>
            <w:r w:rsidRPr="0015055A">
              <w:rPr>
                <w:rFonts w:cs="Arial"/>
                <w:b/>
                <w:bCs/>
                <w:color w:val="333333"/>
              </w:rPr>
              <w:t>5</w:t>
            </w:r>
            <w:r w:rsidRPr="0015055A">
              <w:rPr>
                <w:rFonts w:cs="Arial"/>
                <w:color w:val="333333"/>
              </w:rPr>
              <w:t> </w:t>
            </w:r>
          </w:p>
        </w:tc>
      </w:tr>
      <w:tr w:rsidR="0015055A" w:rsidRPr="0015055A" w14:paraId="36178094" w14:textId="77777777" w:rsidTr="0015055A">
        <w:trPr>
          <w:trHeight w:val="300"/>
        </w:trPr>
        <w:tc>
          <w:tcPr>
            <w:tcW w:w="2970" w:type="dxa"/>
            <w:tcBorders>
              <w:top w:val="single" w:sz="6" w:space="0" w:color="auto"/>
              <w:left w:val="nil"/>
              <w:bottom w:val="single" w:sz="6" w:space="0" w:color="auto"/>
              <w:right w:val="nil"/>
            </w:tcBorders>
            <w:shd w:val="clear" w:color="auto" w:fill="EAEAE8"/>
            <w:vAlign w:val="bottom"/>
            <w:hideMark/>
          </w:tcPr>
          <w:p w14:paraId="4A1B6DF9" w14:textId="77777777" w:rsidR="0015055A" w:rsidRPr="0015055A" w:rsidRDefault="0015055A" w:rsidP="0015055A">
            <w:pPr>
              <w:textAlignment w:val="baseline"/>
              <w:rPr>
                <w:rFonts w:ascii="Segoe UI" w:hAnsi="Segoe UI" w:cs="Segoe UI"/>
                <w:sz w:val="18"/>
                <w:szCs w:val="18"/>
              </w:rPr>
            </w:pPr>
            <w:r w:rsidRPr="0015055A">
              <w:rPr>
                <w:rFonts w:cs="Arial"/>
                <w:color w:val="333333"/>
              </w:rPr>
              <w:t>Future appointment </w:t>
            </w:r>
          </w:p>
        </w:tc>
        <w:tc>
          <w:tcPr>
            <w:tcW w:w="1425" w:type="dxa"/>
            <w:tcBorders>
              <w:top w:val="single" w:sz="6" w:space="0" w:color="auto"/>
              <w:left w:val="nil"/>
              <w:bottom w:val="single" w:sz="6" w:space="0" w:color="auto"/>
              <w:right w:val="nil"/>
            </w:tcBorders>
            <w:shd w:val="clear" w:color="auto" w:fill="auto"/>
            <w:vAlign w:val="center"/>
            <w:hideMark/>
          </w:tcPr>
          <w:p w14:paraId="1956CCBD" w14:textId="77777777" w:rsidR="0015055A" w:rsidRPr="0015055A" w:rsidRDefault="0015055A" w:rsidP="0015055A">
            <w:pPr>
              <w:jc w:val="center"/>
              <w:textAlignment w:val="baseline"/>
              <w:rPr>
                <w:rFonts w:ascii="Segoe UI" w:hAnsi="Segoe UI" w:cs="Segoe UI"/>
                <w:sz w:val="18"/>
                <w:szCs w:val="18"/>
              </w:rPr>
            </w:pPr>
            <w:r w:rsidRPr="0015055A">
              <w:rPr>
                <w:rFonts w:cs="Arial"/>
                <w:color w:val="333333"/>
              </w:rPr>
              <w:t>3 (60%) </w:t>
            </w:r>
          </w:p>
        </w:tc>
        <w:tc>
          <w:tcPr>
            <w:tcW w:w="1559" w:type="dxa"/>
            <w:tcBorders>
              <w:top w:val="single" w:sz="6" w:space="0" w:color="auto"/>
              <w:left w:val="nil"/>
              <w:bottom w:val="single" w:sz="6" w:space="0" w:color="auto"/>
              <w:right w:val="nil"/>
            </w:tcBorders>
            <w:shd w:val="clear" w:color="auto" w:fill="auto"/>
            <w:vAlign w:val="center"/>
            <w:hideMark/>
          </w:tcPr>
          <w:p w14:paraId="31F93BFD" w14:textId="77777777" w:rsidR="0015055A" w:rsidRPr="0015055A" w:rsidRDefault="0015055A" w:rsidP="0015055A">
            <w:pPr>
              <w:jc w:val="center"/>
              <w:textAlignment w:val="baseline"/>
              <w:rPr>
                <w:rFonts w:ascii="Segoe UI" w:hAnsi="Segoe UI" w:cs="Segoe UI"/>
                <w:sz w:val="18"/>
                <w:szCs w:val="18"/>
              </w:rPr>
            </w:pPr>
            <w:r w:rsidRPr="0015055A">
              <w:rPr>
                <w:rFonts w:cs="Arial"/>
                <w:color w:val="333333"/>
              </w:rPr>
              <w:t>1 (20%) </w:t>
            </w:r>
          </w:p>
        </w:tc>
        <w:tc>
          <w:tcPr>
            <w:tcW w:w="1276" w:type="dxa"/>
            <w:tcBorders>
              <w:top w:val="single" w:sz="6" w:space="0" w:color="auto"/>
              <w:left w:val="nil"/>
              <w:bottom w:val="single" w:sz="6" w:space="0" w:color="auto"/>
              <w:right w:val="nil"/>
            </w:tcBorders>
            <w:shd w:val="clear" w:color="auto" w:fill="auto"/>
            <w:vAlign w:val="center"/>
            <w:hideMark/>
          </w:tcPr>
          <w:p w14:paraId="417F1DC5" w14:textId="77777777" w:rsidR="0015055A" w:rsidRPr="0015055A" w:rsidRDefault="0015055A" w:rsidP="0015055A">
            <w:pPr>
              <w:jc w:val="center"/>
              <w:textAlignment w:val="baseline"/>
              <w:rPr>
                <w:rFonts w:ascii="Segoe UI" w:hAnsi="Segoe UI" w:cs="Segoe UI"/>
                <w:sz w:val="18"/>
                <w:szCs w:val="18"/>
              </w:rPr>
            </w:pPr>
            <w:r w:rsidRPr="0015055A">
              <w:rPr>
                <w:rFonts w:cs="Arial"/>
                <w:color w:val="333333"/>
              </w:rPr>
              <w:t>1 (20%) </w:t>
            </w:r>
          </w:p>
        </w:tc>
        <w:tc>
          <w:tcPr>
            <w:tcW w:w="1417" w:type="dxa"/>
            <w:tcBorders>
              <w:top w:val="single" w:sz="6" w:space="0" w:color="auto"/>
              <w:left w:val="nil"/>
              <w:bottom w:val="single" w:sz="6" w:space="0" w:color="auto"/>
              <w:right w:val="nil"/>
            </w:tcBorders>
            <w:shd w:val="clear" w:color="auto" w:fill="auto"/>
            <w:vAlign w:val="center"/>
            <w:hideMark/>
          </w:tcPr>
          <w:p w14:paraId="44A5E5A2" w14:textId="77777777" w:rsidR="0015055A" w:rsidRPr="0015055A" w:rsidRDefault="0015055A" w:rsidP="0015055A">
            <w:pPr>
              <w:jc w:val="center"/>
              <w:textAlignment w:val="baseline"/>
              <w:rPr>
                <w:rFonts w:ascii="Segoe UI" w:hAnsi="Segoe UI" w:cs="Segoe UI"/>
                <w:sz w:val="18"/>
                <w:szCs w:val="18"/>
              </w:rPr>
            </w:pPr>
            <w:r w:rsidRPr="0015055A">
              <w:rPr>
                <w:rFonts w:cs="Arial"/>
                <w:color w:val="333333"/>
              </w:rPr>
              <w:t>0 (0%) </w:t>
            </w:r>
          </w:p>
        </w:tc>
        <w:tc>
          <w:tcPr>
            <w:tcW w:w="992" w:type="dxa"/>
            <w:tcBorders>
              <w:top w:val="single" w:sz="6" w:space="0" w:color="auto"/>
              <w:left w:val="nil"/>
              <w:bottom w:val="single" w:sz="6" w:space="0" w:color="auto"/>
              <w:right w:val="nil"/>
            </w:tcBorders>
            <w:shd w:val="clear" w:color="auto" w:fill="EAEAE8"/>
            <w:vAlign w:val="center"/>
            <w:hideMark/>
          </w:tcPr>
          <w:p w14:paraId="2B67543D" w14:textId="77777777" w:rsidR="0015055A" w:rsidRPr="0015055A" w:rsidRDefault="0015055A" w:rsidP="0015055A">
            <w:pPr>
              <w:jc w:val="center"/>
              <w:textAlignment w:val="baseline"/>
              <w:rPr>
                <w:rFonts w:ascii="Segoe UI" w:hAnsi="Segoe UI" w:cs="Segoe UI"/>
                <w:sz w:val="18"/>
                <w:szCs w:val="18"/>
              </w:rPr>
            </w:pPr>
            <w:r w:rsidRPr="0015055A">
              <w:rPr>
                <w:rFonts w:cs="Arial"/>
                <w:b/>
                <w:bCs/>
                <w:color w:val="333333"/>
              </w:rPr>
              <w:t>5</w:t>
            </w:r>
            <w:r w:rsidRPr="0015055A">
              <w:rPr>
                <w:rFonts w:cs="Arial"/>
                <w:color w:val="333333"/>
              </w:rPr>
              <w:t> </w:t>
            </w:r>
          </w:p>
        </w:tc>
      </w:tr>
      <w:tr w:rsidR="0015055A" w:rsidRPr="0015055A" w14:paraId="7C1E5D91" w14:textId="77777777" w:rsidTr="0015055A">
        <w:trPr>
          <w:trHeight w:val="300"/>
        </w:trPr>
        <w:tc>
          <w:tcPr>
            <w:tcW w:w="2970" w:type="dxa"/>
            <w:tcBorders>
              <w:top w:val="single" w:sz="6" w:space="0" w:color="auto"/>
              <w:left w:val="nil"/>
              <w:bottom w:val="single" w:sz="6" w:space="0" w:color="auto"/>
              <w:right w:val="nil"/>
            </w:tcBorders>
            <w:shd w:val="clear" w:color="auto" w:fill="EAEAE8"/>
            <w:vAlign w:val="bottom"/>
            <w:hideMark/>
          </w:tcPr>
          <w:p w14:paraId="3EAC6E21" w14:textId="77777777" w:rsidR="0015055A" w:rsidRPr="0015055A" w:rsidRDefault="0015055A" w:rsidP="0015055A">
            <w:pPr>
              <w:textAlignment w:val="baseline"/>
              <w:rPr>
                <w:rFonts w:ascii="Segoe UI" w:hAnsi="Segoe UI" w:cs="Segoe UI"/>
                <w:sz w:val="18"/>
                <w:szCs w:val="18"/>
              </w:rPr>
            </w:pPr>
            <w:r w:rsidRPr="0015055A">
              <w:rPr>
                <w:rFonts w:cs="Arial"/>
                <w:color w:val="333333"/>
              </w:rPr>
              <w:t>Clinical narrative </w:t>
            </w:r>
          </w:p>
        </w:tc>
        <w:tc>
          <w:tcPr>
            <w:tcW w:w="1425" w:type="dxa"/>
            <w:tcBorders>
              <w:top w:val="single" w:sz="6" w:space="0" w:color="auto"/>
              <w:left w:val="nil"/>
              <w:bottom w:val="single" w:sz="6" w:space="0" w:color="auto"/>
              <w:right w:val="nil"/>
            </w:tcBorders>
            <w:shd w:val="clear" w:color="auto" w:fill="auto"/>
            <w:vAlign w:val="center"/>
            <w:hideMark/>
          </w:tcPr>
          <w:p w14:paraId="7809C2F3" w14:textId="77777777" w:rsidR="0015055A" w:rsidRPr="0015055A" w:rsidRDefault="0015055A" w:rsidP="0015055A">
            <w:pPr>
              <w:jc w:val="center"/>
              <w:textAlignment w:val="baseline"/>
              <w:rPr>
                <w:rFonts w:ascii="Segoe UI" w:hAnsi="Segoe UI" w:cs="Segoe UI"/>
                <w:sz w:val="18"/>
                <w:szCs w:val="18"/>
              </w:rPr>
            </w:pPr>
            <w:r w:rsidRPr="0015055A">
              <w:rPr>
                <w:rFonts w:cs="Arial"/>
                <w:color w:val="333333"/>
              </w:rPr>
              <w:t>3 (60%) </w:t>
            </w:r>
          </w:p>
        </w:tc>
        <w:tc>
          <w:tcPr>
            <w:tcW w:w="1559" w:type="dxa"/>
            <w:tcBorders>
              <w:top w:val="single" w:sz="6" w:space="0" w:color="auto"/>
              <w:left w:val="nil"/>
              <w:bottom w:val="single" w:sz="6" w:space="0" w:color="auto"/>
              <w:right w:val="nil"/>
            </w:tcBorders>
            <w:shd w:val="clear" w:color="auto" w:fill="auto"/>
            <w:vAlign w:val="center"/>
            <w:hideMark/>
          </w:tcPr>
          <w:p w14:paraId="2988D1C0" w14:textId="77777777" w:rsidR="0015055A" w:rsidRPr="0015055A" w:rsidRDefault="0015055A" w:rsidP="0015055A">
            <w:pPr>
              <w:jc w:val="center"/>
              <w:textAlignment w:val="baseline"/>
              <w:rPr>
                <w:rFonts w:ascii="Segoe UI" w:hAnsi="Segoe UI" w:cs="Segoe UI"/>
                <w:sz w:val="18"/>
                <w:szCs w:val="18"/>
              </w:rPr>
            </w:pPr>
            <w:r w:rsidRPr="0015055A">
              <w:rPr>
                <w:rFonts w:cs="Arial"/>
                <w:color w:val="333333"/>
              </w:rPr>
              <w:t>1 (20%) </w:t>
            </w:r>
          </w:p>
        </w:tc>
        <w:tc>
          <w:tcPr>
            <w:tcW w:w="1276" w:type="dxa"/>
            <w:tcBorders>
              <w:top w:val="single" w:sz="6" w:space="0" w:color="auto"/>
              <w:left w:val="nil"/>
              <w:bottom w:val="single" w:sz="6" w:space="0" w:color="auto"/>
              <w:right w:val="nil"/>
            </w:tcBorders>
            <w:shd w:val="clear" w:color="auto" w:fill="auto"/>
            <w:vAlign w:val="center"/>
            <w:hideMark/>
          </w:tcPr>
          <w:p w14:paraId="00E374C4" w14:textId="77777777" w:rsidR="0015055A" w:rsidRPr="0015055A" w:rsidRDefault="0015055A" w:rsidP="0015055A">
            <w:pPr>
              <w:jc w:val="center"/>
              <w:textAlignment w:val="baseline"/>
              <w:rPr>
                <w:rFonts w:ascii="Segoe UI" w:hAnsi="Segoe UI" w:cs="Segoe UI"/>
                <w:sz w:val="18"/>
                <w:szCs w:val="18"/>
              </w:rPr>
            </w:pPr>
            <w:r w:rsidRPr="0015055A">
              <w:rPr>
                <w:rFonts w:cs="Arial"/>
                <w:color w:val="333333"/>
              </w:rPr>
              <w:t>1 (20%) </w:t>
            </w:r>
          </w:p>
        </w:tc>
        <w:tc>
          <w:tcPr>
            <w:tcW w:w="1417" w:type="dxa"/>
            <w:tcBorders>
              <w:top w:val="single" w:sz="6" w:space="0" w:color="auto"/>
              <w:left w:val="nil"/>
              <w:bottom w:val="single" w:sz="6" w:space="0" w:color="auto"/>
              <w:right w:val="nil"/>
            </w:tcBorders>
            <w:shd w:val="clear" w:color="auto" w:fill="auto"/>
            <w:vAlign w:val="center"/>
            <w:hideMark/>
          </w:tcPr>
          <w:p w14:paraId="310337A7" w14:textId="77777777" w:rsidR="0015055A" w:rsidRPr="0015055A" w:rsidRDefault="0015055A" w:rsidP="0015055A">
            <w:pPr>
              <w:jc w:val="center"/>
              <w:textAlignment w:val="baseline"/>
              <w:rPr>
                <w:rFonts w:ascii="Segoe UI" w:hAnsi="Segoe UI" w:cs="Segoe UI"/>
                <w:sz w:val="18"/>
                <w:szCs w:val="18"/>
              </w:rPr>
            </w:pPr>
            <w:r w:rsidRPr="0015055A">
              <w:rPr>
                <w:rFonts w:cs="Arial"/>
                <w:color w:val="333333"/>
              </w:rPr>
              <w:t>0 (0%) </w:t>
            </w:r>
          </w:p>
        </w:tc>
        <w:tc>
          <w:tcPr>
            <w:tcW w:w="992" w:type="dxa"/>
            <w:tcBorders>
              <w:top w:val="single" w:sz="6" w:space="0" w:color="auto"/>
              <w:left w:val="nil"/>
              <w:bottom w:val="single" w:sz="6" w:space="0" w:color="auto"/>
              <w:right w:val="nil"/>
            </w:tcBorders>
            <w:shd w:val="clear" w:color="auto" w:fill="EAEAE8"/>
            <w:vAlign w:val="center"/>
            <w:hideMark/>
          </w:tcPr>
          <w:p w14:paraId="637AE133" w14:textId="77777777" w:rsidR="0015055A" w:rsidRPr="0015055A" w:rsidRDefault="0015055A" w:rsidP="0015055A">
            <w:pPr>
              <w:jc w:val="center"/>
              <w:textAlignment w:val="baseline"/>
              <w:rPr>
                <w:rFonts w:ascii="Segoe UI" w:hAnsi="Segoe UI" w:cs="Segoe UI"/>
                <w:sz w:val="18"/>
                <w:szCs w:val="18"/>
              </w:rPr>
            </w:pPr>
            <w:r w:rsidRPr="0015055A">
              <w:rPr>
                <w:rFonts w:cs="Arial"/>
                <w:b/>
                <w:bCs/>
                <w:color w:val="333333"/>
              </w:rPr>
              <w:t>5</w:t>
            </w:r>
            <w:r w:rsidRPr="0015055A">
              <w:rPr>
                <w:rFonts w:cs="Arial"/>
                <w:color w:val="333333"/>
              </w:rPr>
              <w:t> </w:t>
            </w:r>
          </w:p>
        </w:tc>
      </w:tr>
      <w:tr w:rsidR="0015055A" w:rsidRPr="0015055A" w14:paraId="75A6896F" w14:textId="77777777" w:rsidTr="0015055A">
        <w:trPr>
          <w:trHeight w:val="300"/>
        </w:trPr>
        <w:tc>
          <w:tcPr>
            <w:tcW w:w="2970" w:type="dxa"/>
            <w:tcBorders>
              <w:top w:val="single" w:sz="6" w:space="0" w:color="auto"/>
              <w:left w:val="nil"/>
              <w:bottom w:val="single" w:sz="6" w:space="0" w:color="auto"/>
              <w:right w:val="nil"/>
            </w:tcBorders>
            <w:shd w:val="clear" w:color="auto" w:fill="EAEAE8"/>
            <w:vAlign w:val="bottom"/>
            <w:hideMark/>
          </w:tcPr>
          <w:p w14:paraId="33F88BBF" w14:textId="77777777" w:rsidR="0015055A" w:rsidRPr="0015055A" w:rsidRDefault="0015055A" w:rsidP="0015055A">
            <w:pPr>
              <w:textAlignment w:val="baseline"/>
              <w:rPr>
                <w:rFonts w:ascii="Segoe UI" w:hAnsi="Segoe UI" w:cs="Segoe UI"/>
                <w:sz w:val="18"/>
                <w:szCs w:val="18"/>
              </w:rPr>
            </w:pPr>
            <w:r w:rsidRPr="0015055A">
              <w:rPr>
                <w:rFonts w:cs="Arial"/>
                <w:color w:val="333333"/>
              </w:rPr>
              <w:t>Professional contacts </w:t>
            </w:r>
          </w:p>
        </w:tc>
        <w:tc>
          <w:tcPr>
            <w:tcW w:w="1425" w:type="dxa"/>
            <w:tcBorders>
              <w:top w:val="single" w:sz="6" w:space="0" w:color="auto"/>
              <w:left w:val="nil"/>
              <w:bottom w:val="single" w:sz="6" w:space="0" w:color="auto"/>
              <w:right w:val="nil"/>
            </w:tcBorders>
            <w:shd w:val="clear" w:color="auto" w:fill="auto"/>
            <w:vAlign w:val="center"/>
            <w:hideMark/>
          </w:tcPr>
          <w:p w14:paraId="6115F2D4" w14:textId="77777777" w:rsidR="0015055A" w:rsidRPr="0015055A" w:rsidRDefault="0015055A" w:rsidP="0015055A">
            <w:pPr>
              <w:jc w:val="center"/>
              <w:textAlignment w:val="baseline"/>
              <w:rPr>
                <w:rFonts w:ascii="Segoe UI" w:hAnsi="Segoe UI" w:cs="Segoe UI"/>
                <w:sz w:val="18"/>
                <w:szCs w:val="18"/>
              </w:rPr>
            </w:pPr>
            <w:r w:rsidRPr="0015055A">
              <w:rPr>
                <w:rFonts w:cs="Arial"/>
                <w:color w:val="333333"/>
              </w:rPr>
              <w:t>3 (60%) </w:t>
            </w:r>
          </w:p>
        </w:tc>
        <w:tc>
          <w:tcPr>
            <w:tcW w:w="1559" w:type="dxa"/>
            <w:tcBorders>
              <w:top w:val="single" w:sz="6" w:space="0" w:color="auto"/>
              <w:left w:val="nil"/>
              <w:bottom w:val="single" w:sz="6" w:space="0" w:color="auto"/>
              <w:right w:val="nil"/>
            </w:tcBorders>
            <w:shd w:val="clear" w:color="auto" w:fill="auto"/>
            <w:vAlign w:val="center"/>
            <w:hideMark/>
          </w:tcPr>
          <w:p w14:paraId="2211A40E" w14:textId="77777777" w:rsidR="0015055A" w:rsidRPr="0015055A" w:rsidRDefault="0015055A" w:rsidP="0015055A">
            <w:pPr>
              <w:jc w:val="center"/>
              <w:textAlignment w:val="baseline"/>
              <w:rPr>
                <w:rFonts w:ascii="Segoe UI" w:hAnsi="Segoe UI" w:cs="Segoe UI"/>
                <w:sz w:val="18"/>
                <w:szCs w:val="18"/>
              </w:rPr>
            </w:pPr>
            <w:r w:rsidRPr="0015055A">
              <w:rPr>
                <w:rFonts w:cs="Arial"/>
                <w:color w:val="333333"/>
              </w:rPr>
              <w:t>1 (20%) </w:t>
            </w:r>
          </w:p>
        </w:tc>
        <w:tc>
          <w:tcPr>
            <w:tcW w:w="1276" w:type="dxa"/>
            <w:tcBorders>
              <w:top w:val="single" w:sz="6" w:space="0" w:color="auto"/>
              <w:left w:val="nil"/>
              <w:bottom w:val="single" w:sz="6" w:space="0" w:color="auto"/>
              <w:right w:val="nil"/>
            </w:tcBorders>
            <w:shd w:val="clear" w:color="auto" w:fill="auto"/>
            <w:vAlign w:val="center"/>
            <w:hideMark/>
          </w:tcPr>
          <w:p w14:paraId="19CF7C4A" w14:textId="77777777" w:rsidR="0015055A" w:rsidRPr="0015055A" w:rsidRDefault="0015055A" w:rsidP="0015055A">
            <w:pPr>
              <w:jc w:val="center"/>
              <w:textAlignment w:val="baseline"/>
              <w:rPr>
                <w:rFonts w:ascii="Segoe UI" w:hAnsi="Segoe UI" w:cs="Segoe UI"/>
                <w:sz w:val="18"/>
                <w:szCs w:val="18"/>
              </w:rPr>
            </w:pPr>
            <w:r w:rsidRPr="0015055A">
              <w:rPr>
                <w:rFonts w:cs="Arial"/>
                <w:color w:val="333333"/>
              </w:rPr>
              <w:t>1 (20%) </w:t>
            </w:r>
          </w:p>
        </w:tc>
        <w:tc>
          <w:tcPr>
            <w:tcW w:w="1417" w:type="dxa"/>
            <w:tcBorders>
              <w:top w:val="single" w:sz="6" w:space="0" w:color="auto"/>
              <w:left w:val="nil"/>
              <w:bottom w:val="single" w:sz="6" w:space="0" w:color="auto"/>
              <w:right w:val="nil"/>
            </w:tcBorders>
            <w:shd w:val="clear" w:color="auto" w:fill="auto"/>
            <w:vAlign w:val="center"/>
            <w:hideMark/>
          </w:tcPr>
          <w:p w14:paraId="47DFD622" w14:textId="77777777" w:rsidR="0015055A" w:rsidRPr="0015055A" w:rsidRDefault="0015055A" w:rsidP="0015055A">
            <w:pPr>
              <w:jc w:val="center"/>
              <w:textAlignment w:val="baseline"/>
              <w:rPr>
                <w:rFonts w:ascii="Segoe UI" w:hAnsi="Segoe UI" w:cs="Segoe UI"/>
                <w:sz w:val="18"/>
                <w:szCs w:val="18"/>
              </w:rPr>
            </w:pPr>
            <w:r w:rsidRPr="0015055A">
              <w:rPr>
                <w:rFonts w:cs="Arial"/>
                <w:color w:val="333333"/>
              </w:rPr>
              <w:t>0 (0%) </w:t>
            </w:r>
          </w:p>
        </w:tc>
        <w:tc>
          <w:tcPr>
            <w:tcW w:w="992" w:type="dxa"/>
            <w:tcBorders>
              <w:top w:val="single" w:sz="6" w:space="0" w:color="auto"/>
              <w:left w:val="nil"/>
              <w:bottom w:val="single" w:sz="6" w:space="0" w:color="auto"/>
              <w:right w:val="nil"/>
            </w:tcBorders>
            <w:shd w:val="clear" w:color="auto" w:fill="EAEAE8"/>
            <w:vAlign w:val="center"/>
            <w:hideMark/>
          </w:tcPr>
          <w:p w14:paraId="7126B97B" w14:textId="77777777" w:rsidR="0015055A" w:rsidRPr="0015055A" w:rsidRDefault="0015055A" w:rsidP="0015055A">
            <w:pPr>
              <w:jc w:val="center"/>
              <w:textAlignment w:val="baseline"/>
              <w:rPr>
                <w:rFonts w:ascii="Segoe UI" w:hAnsi="Segoe UI" w:cs="Segoe UI"/>
                <w:sz w:val="18"/>
                <w:szCs w:val="18"/>
              </w:rPr>
            </w:pPr>
            <w:r w:rsidRPr="0015055A">
              <w:rPr>
                <w:rFonts w:cs="Arial"/>
                <w:b/>
                <w:bCs/>
                <w:color w:val="333333"/>
              </w:rPr>
              <w:t>5</w:t>
            </w:r>
            <w:r w:rsidRPr="0015055A">
              <w:rPr>
                <w:rFonts w:cs="Arial"/>
                <w:color w:val="333333"/>
              </w:rPr>
              <w:t> </w:t>
            </w:r>
          </w:p>
        </w:tc>
      </w:tr>
      <w:tr w:rsidR="0015055A" w:rsidRPr="0015055A" w14:paraId="77A0FD75" w14:textId="77777777" w:rsidTr="0015055A">
        <w:trPr>
          <w:trHeight w:val="300"/>
        </w:trPr>
        <w:tc>
          <w:tcPr>
            <w:tcW w:w="2970" w:type="dxa"/>
            <w:tcBorders>
              <w:top w:val="single" w:sz="6" w:space="0" w:color="auto"/>
              <w:left w:val="nil"/>
              <w:bottom w:val="single" w:sz="6" w:space="0" w:color="auto"/>
              <w:right w:val="nil"/>
            </w:tcBorders>
            <w:shd w:val="clear" w:color="auto" w:fill="EAEAE8"/>
            <w:vAlign w:val="bottom"/>
            <w:hideMark/>
          </w:tcPr>
          <w:p w14:paraId="10F35AF1" w14:textId="77777777" w:rsidR="0015055A" w:rsidRPr="0015055A" w:rsidRDefault="0015055A" w:rsidP="0015055A">
            <w:pPr>
              <w:textAlignment w:val="baseline"/>
              <w:rPr>
                <w:rFonts w:ascii="Segoe UI" w:hAnsi="Segoe UI" w:cs="Segoe UI"/>
                <w:sz w:val="18"/>
                <w:szCs w:val="18"/>
              </w:rPr>
            </w:pPr>
            <w:r w:rsidRPr="0015055A">
              <w:rPr>
                <w:rFonts w:cs="Arial"/>
                <w:color w:val="333333"/>
              </w:rPr>
              <w:t>Labour and birth </w:t>
            </w:r>
          </w:p>
        </w:tc>
        <w:tc>
          <w:tcPr>
            <w:tcW w:w="1425" w:type="dxa"/>
            <w:tcBorders>
              <w:top w:val="single" w:sz="6" w:space="0" w:color="auto"/>
              <w:left w:val="nil"/>
              <w:bottom w:val="single" w:sz="6" w:space="0" w:color="auto"/>
              <w:right w:val="nil"/>
            </w:tcBorders>
            <w:shd w:val="clear" w:color="auto" w:fill="auto"/>
            <w:vAlign w:val="center"/>
            <w:hideMark/>
          </w:tcPr>
          <w:p w14:paraId="62F48D84" w14:textId="77777777" w:rsidR="0015055A" w:rsidRPr="0015055A" w:rsidRDefault="0015055A" w:rsidP="0015055A">
            <w:pPr>
              <w:jc w:val="center"/>
              <w:textAlignment w:val="baseline"/>
              <w:rPr>
                <w:rFonts w:ascii="Segoe UI" w:hAnsi="Segoe UI" w:cs="Segoe UI"/>
                <w:sz w:val="18"/>
                <w:szCs w:val="18"/>
              </w:rPr>
            </w:pPr>
            <w:r w:rsidRPr="0015055A">
              <w:rPr>
                <w:rFonts w:cs="Arial"/>
                <w:color w:val="333333"/>
              </w:rPr>
              <w:t>0 (0%) </w:t>
            </w:r>
          </w:p>
        </w:tc>
        <w:tc>
          <w:tcPr>
            <w:tcW w:w="1559" w:type="dxa"/>
            <w:tcBorders>
              <w:top w:val="single" w:sz="6" w:space="0" w:color="auto"/>
              <w:left w:val="nil"/>
              <w:bottom w:val="single" w:sz="6" w:space="0" w:color="auto"/>
              <w:right w:val="nil"/>
            </w:tcBorders>
            <w:shd w:val="clear" w:color="auto" w:fill="auto"/>
            <w:vAlign w:val="center"/>
            <w:hideMark/>
          </w:tcPr>
          <w:p w14:paraId="5AE5E31C" w14:textId="77777777" w:rsidR="0015055A" w:rsidRPr="0015055A" w:rsidRDefault="0015055A" w:rsidP="0015055A">
            <w:pPr>
              <w:jc w:val="center"/>
              <w:textAlignment w:val="baseline"/>
              <w:rPr>
                <w:rFonts w:ascii="Segoe UI" w:hAnsi="Segoe UI" w:cs="Segoe UI"/>
                <w:sz w:val="18"/>
                <w:szCs w:val="18"/>
              </w:rPr>
            </w:pPr>
            <w:r w:rsidRPr="0015055A">
              <w:rPr>
                <w:rFonts w:cs="Arial"/>
                <w:color w:val="333333"/>
              </w:rPr>
              <w:t>3 (60%) </w:t>
            </w:r>
          </w:p>
        </w:tc>
        <w:tc>
          <w:tcPr>
            <w:tcW w:w="1276" w:type="dxa"/>
            <w:tcBorders>
              <w:top w:val="single" w:sz="6" w:space="0" w:color="auto"/>
              <w:left w:val="nil"/>
              <w:bottom w:val="single" w:sz="6" w:space="0" w:color="auto"/>
              <w:right w:val="nil"/>
            </w:tcBorders>
            <w:shd w:val="clear" w:color="auto" w:fill="auto"/>
            <w:vAlign w:val="center"/>
            <w:hideMark/>
          </w:tcPr>
          <w:p w14:paraId="40468110" w14:textId="77777777" w:rsidR="0015055A" w:rsidRPr="0015055A" w:rsidRDefault="0015055A" w:rsidP="0015055A">
            <w:pPr>
              <w:jc w:val="center"/>
              <w:textAlignment w:val="baseline"/>
              <w:rPr>
                <w:rFonts w:ascii="Segoe UI" w:hAnsi="Segoe UI" w:cs="Segoe UI"/>
                <w:sz w:val="18"/>
                <w:szCs w:val="18"/>
              </w:rPr>
            </w:pPr>
            <w:r w:rsidRPr="0015055A">
              <w:rPr>
                <w:rFonts w:cs="Arial"/>
                <w:color w:val="333333"/>
              </w:rPr>
              <w:t>2 (40%) </w:t>
            </w:r>
          </w:p>
        </w:tc>
        <w:tc>
          <w:tcPr>
            <w:tcW w:w="1417" w:type="dxa"/>
            <w:tcBorders>
              <w:top w:val="single" w:sz="6" w:space="0" w:color="auto"/>
              <w:left w:val="nil"/>
              <w:bottom w:val="single" w:sz="6" w:space="0" w:color="auto"/>
              <w:right w:val="nil"/>
            </w:tcBorders>
            <w:shd w:val="clear" w:color="auto" w:fill="auto"/>
            <w:vAlign w:val="center"/>
            <w:hideMark/>
          </w:tcPr>
          <w:p w14:paraId="6BD21F1F" w14:textId="77777777" w:rsidR="0015055A" w:rsidRPr="0015055A" w:rsidRDefault="0015055A" w:rsidP="0015055A">
            <w:pPr>
              <w:jc w:val="center"/>
              <w:textAlignment w:val="baseline"/>
              <w:rPr>
                <w:rFonts w:ascii="Segoe UI" w:hAnsi="Segoe UI" w:cs="Segoe UI"/>
                <w:sz w:val="18"/>
                <w:szCs w:val="18"/>
              </w:rPr>
            </w:pPr>
            <w:r w:rsidRPr="0015055A">
              <w:rPr>
                <w:rFonts w:cs="Arial"/>
                <w:color w:val="333333"/>
              </w:rPr>
              <w:t>0 (0%) </w:t>
            </w:r>
          </w:p>
        </w:tc>
        <w:tc>
          <w:tcPr>
            <w:tcW w:w="992" w:type="dxa"/>
            <w:tcBorders>
              <w:top w:val="single" w:sz="6" w:space="0" w:color="auto"/>
              <w:left w:val="nil"/>
              <w:bottom w:val="single" w:sz="6" w:space="0" w:color="auto"/>
              <w:right w:val="nil"/>
            </w:tcBorders>
            <w:shd w:val="clear" w:color="auto" w:fill="EAEAE8"/>
            <w:vAlign w:val="center"/>
            <w:hideMark/>
          </w:tcPr>
          <w:p w14:paraId="7700E012" w14:textId="77777777" w:rsidR="0015055A" w:rsidRPr="0015055A" w:rsidRDefault="0015055A" w:rsidP="0015055A">
            <w:pPr>
              <w:jc w:val="center"/>
              <w:textAlignment w:val="baseline"/>
              <w:rPr>
                <w:rFonts w:ascii="Segoe UI" w:hAnsi="Segoe UI" w:cs="Segoe UI"/>
                <w:sz w:val="18"/>
                <w:szCs w:val="18"/>
              </w:rPr>
            </w:pPr>
            <w:r w:rsidRPr="0015055A">
              <w:rPr>
                <w:rFonts w:cs="Arial"/>
                <w:b/>
                <w:bCs/>
                <w:color w:val="333333"/>
              </w:rPr>
              <w:t>5</w:t>
            </w:r>
            <w:r w:rsidRPr="0015055A">
              <w:rPr>
                <w:rFonts w:cs="Arial"/>
                <w:color w:val="333333"/>
              </w:rPr>
              <w:t> </w:t>
            </w:r>
          </w:p>
        </w:tc>
      </w:tr>
    </w:tbl>
    <w:p w14:paraId="4E42CEAB" w14:textId="03937A73" w:rsidR="0010578D" w:rsidRPr="0027005F" w:rsidRDefault="00250444" w:rsidP="00250444">
      <w:pPr>
        <w:pStyle w:val="Caption"/>
        <w:rPr>
          <w:rFonts w:eastAsia="Arial" w:cs="Arial"/>
          <w:lang w:eastAsia="en-US"/>
        </w:rPr>
      </w:pPr>
      <w:bookmarkStart w:id="125" w:name="_Ref169797088"/>
      <w:r>
        <w:t xml:space="preserve">Table </w:t>
      </w:r>
      <w:r>
        <w:fldChar w:fldCharType="begin"/>
      </w:r>
      <w:r>
        <w:instrText>SEQ Table \* ARABIC</w:instrText>
      </w:r>
      <w:r>
        <w:fldChar w:fldCharType="separate"/>
      </w:r>
      <w:r w:rsidR="00711500">
        <w:rPr>
          <w:noProof/>
        </w:rPr>
        <w:t>11</w:t>
      </w:r>
      <w:r>
        <w:fldChar w:fldCharType="end"/>
      </w:r>
      <w:bookmarkEnd w:id="125"/>
      <w:r>
        <w:t xml:space="preserve"> - </w:t>
      </w:r>
      <w:r w:rsidRPr="001F0C8B">
        <w:t>Changes to supplier systems</w:t>
      </w:r>
    </w:p>
    <w:p w14:paraId="5A3A31C7" w14:textId="5D9988C0" w:rsidR="005552C1" w:rsidRPr="0027005F" w:rsidRDefault="00D416B2" w:rsidP="00863381">
      <w:pPr>
        <w:rPr>
          <w:rFonts w:eastAsia="Arial" w:cs="Arial"/>
          <w:lang w:eastAsia="en-US"/>
        </w:rPr>
      </w:pPr>
      <w:r>
        <w:rPr>
          <w:rFonts w:eastAsia="Arial" w:cs="Arial"/>
          <w:lang w:eastAsia="en-US"/>
        </w:rPr>
        <w:t>In re</w:t>
      </w:r>
      <w:r w:rsidR="00623C72">
        <w:rPr>
          <w:rFonts w:eastAsia="Arial" w:cs="Arial"/>
          <w:lang w:eastAsia="en-US"/>
        </w:rPr>
        <w:t>s</w:t>
      </w:r>
      <w:r>
        <w:rPr>
          <w:rFonts w:eastAsia="Arial" w:cs="Arial"/>
          <w:lang w:eastAsia="en-US"/>
        </w:rPr>
        <w:t xml:space="preserve">ponse to the above feedback, the </w:t>
      </w:r>
      <w:r w:rsidR="00623C72">
        <w:rPr>
          <w:rFonts w:eastAsia="Arial" w:cs="Arial"/>
          <w:lang w:eastAsia="en-US"/>
        </w:rPr>
        <w:t>following will accompany the release of DMRSv2:</w:t>
      </w:r>
      <w:r w:rsidR="005A2DC0" w:rsidRPr="0027005F">
        <w:rPr>
          <w:rFonts w:eastAsia="Arial" w:cs="Arial"/>
          <w:lang w:eastAsia="en-US"/>
        </w:rPr>
        <w:t xml:space="preserve"> </w:t>
      </w:r>
    </w:p>
    <w:p w14:paraId="775F2EB1" w14:textId="77777777" w:rsidR="009721CE" w:rsidRPr="0027005F" w:rsidRDefault="009721CE" w:rsidP="00863381">
      <w:pPr>
        <w:rPr>
          <w:rFonts w:eastAsia="Arial" w:cs="Arial"/>
          <w:lang w:eastAsia="en-US"/>
        </w:rPr>
      </w:pPr>
    </w:p>
    <w:p w14:paraId="2EDA373F" w14:textId="65FA9577" w:rsidR="5DBF20FA" w:rsidRPr="0027005F" w:rsidRDefault="00EF6D1D" w:rsidP="00863381">
      <w:pPr>
        <w:pStyle w:val="ListParagraph"/>
        <w:numPr>
          <w:ilvl w:val="0"/>
          <w:numId w:val="18"/>
        </w:numPr>
        <w:rPr>
          <w:rFonts w:eastAsia="Arial" w:cs="Arial"/>
          <w:lang w:eastAsia="en-US"/>
        </w:rPr>
      </w:pPr>
      <w:r>
        <w:rPr>
          <w:rFonts w:eastAsia="Arial" w:cs="Arial"/>
          <w:lang w:val="en-US"/>
        </w:rPr>
        <w:t>O</w:t>
      </w:r>
      <w:r w:rsidRPr="0027005F">
        <w:rPr>
          <w:rFonts w:eastAsia="Arial" w:cs="Arial"/>
          <w:lang w:val="en-US"/>
        </w:rPr>
        <w:t>verview</w:t>
      </w:r>
      <w:r w:rsidR="00B60D3A" w:rsidRPr="0027005F">
        <w:rPr>
          <w:rFonts w:eastAsia="Arial" w:cs="Arial"/>
          <w:lang w:val="en-US"/>
        </w:rPr>
        <w:t xml:space="preserve"> of </w:t>
      </w:r>
      <w:r w:rsidR="0013531B" w:rsidRPr="0027005F">
        <w:rPr>
          <w:rFonts w:eastAsia="Arial" w:cs="Arial"/>
          <w:lang w:val="en-US"/>
        </w:rPr>
        <w:t xml:space="preserve">the </w:t>
      </w:r>
      <w:r w:rsidR="00D965FE" w:rsidRPr="0027005F">
        <w:rPr>
          <w:rFonts w:eastAsia="Arial" w:cs="Arial"/>
          <w:lang w:val="en-US"/>
        </w:rPr>
        <w:t xml:space="preserve">changes </w:t>
      </w:r>
      <w:r w:rsidR="0013531B" w:rsidRPr="0027005F">
        <w:rPr>
          <w:rFonts w:eastAsia="Arial" w:cs="Arial"/>
          <w:lang w:val="en-US"/>
        </w:rPr>
        <w:t xml:space="preserve">from </w:t>
      </w:r>
      <w:r w:rsidR="00D965FE" w:rsidRPr="0027005F">
        <w:rPr>
          <w:rFonts w:eastAsia="Arial" w:cs="Arial"/>
          <w:lang w:val="en-US"/>
        </w:rPr>
        <w:t xml:space="preserve">DMRS Release 1 to Release 2 </w:t>
      </w:r>
      <w:r w:rsidR="00453317">
        <w:rPr>
          <w:rFonts w:eastAsia="Arial" w:cs="Arial"/>
          <w:lang w:val="en-US"/>
        </w:rPr>
        <w:t xml:space="preserve">(see </w:t>
      </w:r>
      <w:r w:rsidR="00453317">
        <w:rPr>
          <w:rFonts w:eastAsia="Arial" w:cs="Arial"/>
          <w:lang w:val="en-US"/>
        </w:rPr>
        <w:fldChar w:fldCharType="begin"/>
      </w:r>
      <w:r w:rsidR="00453317">
        <w:rPr>
          <w:rFonts w:eastAsia="Arial" w:cs="Arial"/>
          <w:lang w:val="en-US"/>
        </w:rPr>
        <w:instrText xml:space="preserve"> REF _Ref167098634 \h </w:instrText>
      </w:r>
      <w:r w:rsidR="00453317">
        <w:rPr>
          <w:rFonts w:eastAsia="Arial" w:cs="Arial"/>
          <w:lang w:val="en-US"/>
        </w:rPr>
      </w:r>
      <w:r w:rsidR="00453317">
        <w:rPr>
          <w:rFonts w:eastAsia="Arial" w:cs="Arial"/>
          <w:lang w:val="en-US"/>
        </w:rPr>
        <w:fldChar w:fldCharType="separate"/>
      </w:r>
      <w:r w:rsidR="00333CA6">
        <w:rPr>
          <w:rFonts w:eastAsia="Arial"/>
          <w:lang w:val="en-US"/>
        </w:rPr>
        <w:t>section</w:t>
      </w:r>
      <w:r w:rsidR="00453317">
        <w:rPr>
          <w:rFonts w:eastAsia="Arial" w:cs="Arial"/>
          <w:lang w:val="en-US"/>
        </w:rPr>
        <w:fldChar w:fldCharType="end"/>
      </w:r>
      <w:r w:rsidR="00333CA6">
        <w:rPr>
          <w:rFonts w:eastAsia="Arial" w:cs="Arial"/>
          <w:lang w:val="en-US"/>
        </w:rPr>
        <w:t xml:space="preserve"> </w:t>
      </w:r>
      <w:r w:rsidR="00333CA6">
        <w:rPr>
          <w:rFonts w:eastAsia="Arial" w:cs="Arial"/>
          <w:lang w:val="en-US"/>
        </w:rPr>
        <w:fldChar w:fldCharType="begin"/>
      </w:r>
      <w:r w:rsidR="00333CA6">
        <w:rPr>
          <w:rFonts w:eastAsia="Arial" w:cs="Arial"/>
          <w:lang w:val="en-US"/>
        </w:rPr>
        <w:instrText xml:space="preserve"> REF _Ref167098653 \n \h </w:instrText>
      </w:r>
      <w:r w:rsidR="00333CA6">
        <w:rPr>
          <w:rFonts w:eastAsia="Arial" w:cs="Arial"/>
          <w:lang w:val="en-US"/>
        </w:rPr>
      </w:r>
      <w:r w:rsidR="00333CA6">
        <w:rPr>
          <w:rFonts w:eastAsia="Arial" w:cs="Arial"/>
          <w:lang w:val="en-US"/>
        </w:rPr>
        <w:fldChar w:fldCharType="separate"/>
      </w:r>
      <w:r w:rsidR="00333CA6">
        <w:rPr>
          <w:rFonts w:eastAsia="Arial" w:cs="Arial"/>
          <w:lang w:val="en-US"/>
        </w:rPr>
        <w:t>5</w:t>
      </w:r>
      <w:r w:rsidR="00333CA6">
        <w:rPr>
          <w:rFonts w:eastAsia="Arial" w:cs="Arial"/>
          <w:lang w:val="en-US"/>
        </w:rPr>
        <w:fldChar w:fldCharType="end"/>
      </w:r>
      <w:r w:rsidR="00885F49" w:rsidRPr="0027005F">
        <w:rPr>
          <w:rFonts w:eastAsia="Arial" w:cs="Arial"/>
          <w:lang w:val="en-US"/>
        </w:rPr>
        <w:t>)</w:t>
      </w:r>
    </w:p>
    <w:p w14:paraId="72C7034A" w14:textId="3147ADE9" w:rsidR="009C4D04" w:rsidRPr="0027005F" w:rsidRDefault="00D965FE" w:rsidP="00863381">
      <w:pPr>
        <w:pStyle w:val="ListParagraph"/>
        <w:numPr>
          <w:ilvl w:val="0"/>
          <w:numId w:val="18"/>
        </w:numPr>
        <w:rPr>
          <w:rFonts w:eastAsia="Arial" w:cs="Arial"/>
          <w:lang w:eastAsia="en-US"/>
        </w:rPr>
      </w:pPr>
      <w:r w:rsidRPr="0027005F">
        <w:rPr>
          <w:rFonts w:eastAsia="Arial" w:cs="Arial"/>
          <w:lang w:eastAsia="en-US"/>
        </w:rPr>
        <w:t>Coordination</w:t>
      </w:r>
      <w:r w:rsidR="00AB33F1" w:rsidRPr="0027005F">
        <w:rPr>
          <w:rFonts w:eastAsia="Arial" w:cs="Arial"/>
          <w:lang w:eastAsia="en-US"/>
        </w:rPr>
        <w:t xml:space="preserve"> between DMRS </w:t>
      </w:r>
      <w:r w:rsidR="00F11444" w:rsidRPr="0027005F">
        <w:rPr>
          <w:rFonts w:eastAsia="Arial" w:cs="Arial"/>
          <w:lang w:eastAsia="en-US"/>
        </w:rPr>
        <w:t>and the Maternity Services Dataset</w:t>
      </w:r>
      <w:r w:rsidRPr="0027005F">
        <w:rPr>
          <w:rFonts w:eastAsia="Arial" w:cs="Arial"/>
          <w:lang w:eastAsia="en-US"/>
        </w:rPr>
        <w:t xml:space="preserve"> to ensure interoperability of data elements</w:t>
      </w:r>
    </w:p>
    <w:p w14:paraId="420D0A28" w14:textId="7ADAA364" w:rsidR="00D965FE" w:rsidRPr="0027005F" w:rsidRDefault="002E6589" w:rsidP="00863381">
      <w:pPr>
        <w:pStyle w:val="ListParagraph"/>
        <w:numPr>
          <w:ilvl w:val="0"/>
          <w:numId w:val="18"/>
        </w:numPr>
        <w:rPr>
          <w:rFonts w:eastAsia="Arial" w:cs="Arial"/>
          <w:lang w:eastAsia="en-US"/>
        </w:rPr>
      </w:pPr>
      <w:r w:rsidRPr="0027005F">
        <w:rPr>
          <w:rFonts w:eastAsia="Arial" w:cs="Arial"/>
          <w:lang w:eastAsia="en-US"/>
        </w:rPr>
        <w:t>Use cases</w:t>
      </w:r>
    </w:p>
    <w:p w14:paraId="19C8ADBE" w14:textId="5932FA4C" w:rsidR="002E6589" w:rsidRPr="0027005F" w:rsidRDefault="002E6589" w:rsidP="00863381">
      <w:pPr>
        <w:pStyle w:val="ListParagraph"/>
        <w:numPr>
          <w:ilvl w:val="0"/>
          <w:numId w:val="18"/>
        </w:numPr>
        <w:rPr>
          <w:rFonts w:eastAsia="Arial" w:cs="Arial"/>
          <w:lang w:eastAsia="en-US"/>
        </w:rPr>
      </w:pPr>
      <w:r w:rsidRPr="0027005F">
        <w:rPr>
          <w:rFonts w:eastAsia="Arial" w:cs="Arial"/>
          <w:lang w:eastAsia="en-US"/>
        </w:rPr>
        <w:t>A populated example</w:t>
      </w:r>
    </w:p>
    <w:p w14:paraId="3EFCB028" w14:textId="0542A6F5" w:rsidR="002E6589" w:rsidRPr="0027005F" w:rsidRDefault="00736FB3" w:rsidP="00863381">
      <w:pPr>
        <w:pStyle w:val="ListParagraph"/>
        <w:numPr>
          <w:ilvl w:val="0"/>
          <w:numId w:val="18"/>
        </w:numPr>
        <w:rPr>
          <w:rFonts w:eastAsia="Arial" w:cs="Arial"/>
          <w:lang w:eastAsia="en-US"/>
        </w:rPr>
      </w:pPr>
      <w:r w:rsidRPr="0027005F">
        <w:rPr>
          <w:rFonts w:eastAsia="Arial" w:cs="Arial"/>
          <w:lang w:eastAsia="en-US"/>
        </w:rPr>
        <w:t xml:space="preserve">An </w:t>
      </w:r>
      <w:r w:rsidR="0013531B" w:rsidRPr="0027005F">
        <w:rPr>
          <w:rFonts w:eastAsia="Arial" w:cs="Arial"/>
          <w:lang w:eastAsia="en-US"/>
        </w:rPr>
        <w:t>E</w:t>
      </w:r>
      <w:r w:rsidRPr="0027005F">
        <w:rPr>
          <w:rFonts w:eastAsia="Arial" w:cs="Arial"/>
          <w:lang w:eastAsia="en-US"/>
        </w:rPr>
        <w:t xml:space="preserve">ntity </w:t>
      </w:r>
      <w:r w:rsidR="0013531B" w:rsidRPr="0027005F">
        <w:rPr>
          <w:rFonts w:eastAsia="Arial" w:cs="Arial"/>
          <w:lang w:eastAsia="en-US"/>
        </w:rPr>
        <w:t>R</w:t>
      </w:r>
      <w:r w:rsidRPr="0027005F">
        <w:rPr>
          <w:rFonts w:eastAsia="Arial" w:cs="Arial"/>
          <w:lang w:eastAsia="en-US"/>
        </w:rPr>
        <w:t xml:space="preserve">elationship </w:t>
      </w:r>
      <w:r w:rsidR="0013531B" w:rsidRPr="0027005F">
        <w:rPr>
          <w:rFonts w:eastAsia="Arial" w:cs="Arial"/>
          <w:lang w:eastAsia="en-US"/>
        </w:rPr>
        <w:t>D</w:t>
      </w:r>
      <w:r w:rsidRPr="0027005F">
        <w:rPr>
          <w:rFonts w:eastAsia="Arial" w:cs="Arial"/>
          <w:lang w:eastAsia="en-US"/>
        </w:rPr>
        <w:t>iagram</w:t>
      </w:r>
    </w:p>
    <w:p w14:paraId="08D0DB92" w14:textId="061F41FB" w:rsidR="00736FB3" w:rsidRPr="0027005F" w:rsidRDefault="00736FB3" w:rsidP="00863381">
      <w:pPr>
        <w:rPr>
          <w:rFonts w:eastAsia="Arial" w:cs="Arial"/>
          <w:lang w:val="en-US"/>
        </w:rPr>
      </w:pPr>
    </w:p>
    <w:p w14:paraId="6B59FDB2" w14:textId="1DED266F" w:rsidR="00120B66" w:rsidRDefault="006023D4" w:rsidP="00863381">
      <w:pPr>
        <w:rPr>
          <w:rFonts w:eastAsia="Arial" w:cs="Arial"/>
          <w:lang w:val="en-US"/>
        </w:rPr>
      </w:pPr>
      <w:r w:rsidRPr="0027005F">
        <w:rPr>
          <w:rFonts w:eastAsia="Arial" w:cs="Arial"/>
          <w:lang w:val="en-US"/>
        </w:rPr>
        <w:t>The front-end workflow</w:t>
      </w:r>
      <w:r w:rsidR="002518AA" w:rsidRPr="0027005F">
        <w:rPr>
          <w:rFonts w:eastAsia="Arial" w:cs="Arial"/>
          <w:lang w:val="en-US"/>
        </w:rPr>
        <w:t>,</w:t>
      </w:r>
      <w:r w:rsidRPr="0027005F">
        <w:rPr>
          <w:rFonts w:eastAsia="Arial" w:cs="Arial"/>
          <w:lang w:val="en-US"/>
        </w:rPr>
        <w:t xml:space="preserve"> </w:t>
      </w:r>
      <w:proofErr w:type="spellStart"/>
      <w:r w:rsidR="0082702D" w:rsidRPr="0027005F">
        <w:rPr>
          <w:rFonts w:eastAsia="Arial" w:cs="Arial"/>
          <w:lang w:val="en-US"/>
        </w:rPr>
        <w:t>standardised</w:t>
      </w:r>
      <w:proofErr w:type="spellEnd"/>
      <w:r w:rsidR="0082702D" w:rsidRPr="0027005F">
        <w:rPr>
          <w:rFonts w:eastAsia="Arial" w:cs="Arial"/>
          <w:lang w:val="en-US"/>
        </w:rPr>
        <w:t xml:space="preserve"> </w:t>
      </w:r>
      <w:r w:rsidR="00E34560" w:rsidRPr="0027005F">
        <w:rPr>
          <w:rFonts w:eastAsia="Arial" w:cs="Arial"/>
          <w:lang w:val="en-US"/>
        </w:rPr>
        <w:t xml:space="preserve">clinical </w:t>
      </w:r>
      <w:r w:rsidRPr="0027005F">
        <w:rPr>
          <w:rFonts w:eastAsia="Arial" w:cs="Arial"/>
          <w:lang w:val="en-US"/>
        </w:rPr>
        <w:t>assessment</w:t>
      </w:r>
      <w:r w:rsidR="0082702D" w:rsidRPr="0027005F">
        <w:rPr>
          <w:rFonts w:eastAsia="Arial" w:cs="Arial"/>
          <w:lang w:val="en-US"/>
        </w:rPr>
        <w:t xml:space="preserve"> documents</w:t>
      </w:r>
      <w:r w:rsidRPr="0027005F">
        <w:rPr>
          <w:rFonts w:eastAsia="Arial" w:cs="Arial"/>
          <w:lang w:val="en-US"/>
        </w:rPr>
        <w:t xml:space="preserve">, </w:t>
      </w:r>
      <w:r w:rsidR="00E34560" w:rsidRPr="0027005F">
        <w:rPr>
          <w:rFonts w:eastAsia="Arial" w:cs="Arial"/>
          <w:lang w:val="en-US"/>
        </w:rPr>
        <w:t>risk</w:t>
      </w:r>
      <w:r w:rsidRPr="0027005F">
        <w:rPr>
          <w:rFonts w:eastAsia="Arial" w:cs="Arial"/>
          <w:lang w:val="en-US"/>
        </w:rPr>
        <w:t xml:space="preserve"> </w:t>
      </w:r>
      <w:r w:rsidR="0082702D" w:rsidRPr="0027005F">
        <w:rPr>
          <w:rFonts w:eastAsia="Arial" w:cs="Arial"/>
          <w:lang w:val="en-US"/>
        </w:rPr>
        <w:t xml:space="preserve">and screening </w:t>
      </w:r>
      <w:r w:rsidR="003660D7" w:rsidRPr="0027005F">
        <w:rPr>
          <w:rFonts w:eastAsia="Arial" w:cs="Arial"/>
          <w:lang w:val="en-US"/>
        </w:rPr>
        <w:t>tools</w:t>
      </w:r>
      <w:r w:rsidRPr="0027005F">
        <w:rPr>
          <w:rFonts w:eastAsia="Arial" w:cs="Arial"/>
          <w:lang w:val="en-US"/>
        </w:rPr>
        <w:t xml:space="preserve">, </w:t>
      </w:r>
      <w:r w:rsidR="0082702D" w:rsidRPr="0027005F">
        <w:rPr>
          <w:rFonts w:eastAsia="Arial" w:cs="Arial"/>
          <w:lang w:val="en-US"/>
        </w:rPr>
        <w:t>clinical</w:t>
      </w:r>
      <w:r w:rsidR="009A3B28" w:rsidRPr="0027005F">
        <w:rPr>
          <w:rFonts w:eastAsia="Arial" w:cs="Arial"/>
          <w:lang w:val="en-US"/>
        </w:rPr>
        <w:t xml:space="preserve"> </w:t>
      </w:r>
      <w:r w:rsidRPr="0027005F">
        <w:rPr>
          <w:rFonts w:eastAsia="Arial" w:cs="Arial"/>
          <w:lang w:val="en-US"/>
        </w:rPr>
        <w:t>questionnaires</w:t>
      </w:r>
      <w:r w:rsidR="00537FB3" w:rsidRPr="0027005F">
        <w:rPr>
          <w:rFonts w:eastAsia="Arial" w:cs="Arial"/>
          <w:lang w:val="en-US"/>
        </w:rPr>
        <w:t xml:space="preserve">, </w:t>
      </w:r>
      <w:r w:rsidR="00192977">
        <w:rPr>
          <w:rFonts w:eastAsia="Arial" w:cs="Arial"/>
          <w:lang w:val="en-US"/>
        </w:rPr>
        <w:t>and</w:t>
      </w:r>
      <w:r w:rsidR="00537FB3" w:rsidRPr="0027005F">
        <w:rPr>
          <w:rFonts w:eastAsia="Arial" w:cs="Arial"/>
          <w:lang w:val="en-US"/>
        </w:rPr>
        <w:t xml:space="preserve"> the production of implementation toolkits</w:t>
      </w:r>
      <w:r w:rsidRPr="0027005F">
        <w:rPr>
          <w:rFonts w:eastAsia="Arial" w:cs="Arial"/>
          <w:lang w:val="en-US"/>
        </w:rPr>
        <w:t xml:space="preserve"> </w:t>
      </w:r>
      <w:r w:rsidR="007804F7" w:rsidRPr="0027005F">
        <w:rPr>
          <w:rFonts w:eastAsia="Arial" w:cs="Arial"/>
          <w:lang w:val="en-US"/>
        </w:rPr>
        <w:t>fall</w:t>
      </w:r>
      <w:r w:rsidRPr="0027005F">
        <w:rPr>
          <w:rFonts w:eastAsia="Arial" w:cs="Arial"/>
          <w:lang w:val="en-US"/>
        </w:rPr>
        <w:t xml:space="preserve"> outside the scope of this project</w:t>
      </w:r>
      <w:r w:rsidR="00D14385" w:rsidRPr="0027005F">
        <w:rPr>
          <w:rFonts w:eastAsia="Arial" w:cs="Arial"/>
          <w:lang w:val="en-US"/>
        </w:rPr>
        <w:t>.</w:t>
      </w:r>
    </w:p>
    <w:p w14:paraId="1F5D73C0" w14:textId="77777777" w:rsidR="00EA19E3" w:rsidRPr="0027005F" w:rsidRDefault="00EA19E3" w:rsidP="00863381">
      <w:pPr>
        <w:rPr>
          <w:rFonts w:eastAsia="Arial" w:cs="Arial"/>
          <w:lang w:val="en-US"/>
        </w:rPr>
      </w:pPr>
    </w:p>
    <w:p w14:paraId="519471FB" w14:textId="6F6CCE49" w:rsidR="000A68FA" w:rsidRPr="0027005F" w:rsidRDefault="00EA19E3" w:rsidP="00863381">
      <w:pPr>
        <w:rPr>
          <w:rFonts w:eastAsia="Arial" w:cs="Arial"/>
          <w:lang w:val="en-US"/>
        </w:rPr>
      </w:pPr>
      <w:r>
        <w:rPr>
          <w:rFonts w:eastAsia="Arial" w:cs="Arial"/>
          <w:lang w:val="en-US"/>
        </w:rPr>
        <w:t xml:space="preserve">The </w:t>
      </w:r>
      <w:r w:rsidR="00DD3F8A" w:rsidRPr="0027005F">
        <w:rPr>
          <w:rFonts w:eastAsia="Arial" w:cs="Arial"/>
          <w:lang w:val="en-US"/>
        </w:rPr>
        <w:t>PRSB will also recommend that NHSE develop</w:t>
      </w:r>
      <w:r w:rsidR="00250444">
        <w:rPr>
          <w:rFonts w:eastAsia="Arial" w:cs="Arial"/>
          <w:lang w:val="en-US"/>
        </w:rPr>
        <w:t>s</w:t>
      </w:r>
      <w:r w:rsidR="00DD3F8A" w:rsidRPr="0027005F">
        <w:rPr>
          <w:rFonts w:eastAsia="Arial" w:cs="Arial"/>
          <w:lang w:val="en-US"/>
        </w:rPr>
        <w:t xml:space="preserve"> a FHIR specification including examples of </w:t>
      </w:r>
      <w:r w:rsidR="005C56BD" w:rsidRPr="0027005F">
        <w:rPr>
          <w:rFonts w:eastAsia="Arial" w:cs="Arial"/>
          <w:lang w:val="en-US"/>
        </w:rPr>
        <w:t>populated FHIR messages to aid implementation.</w:t>
      </w:r>
      <w:r w:rsidR="1C7AFE5D" w:rsidRPr="0027005F">
        <w:rPr>
          <w:rFonts w:eastAsia="Arial" w:cs="Arial"/>
          <w:lang w:val="en-US"/>
        </w:rPr>
        <w:t xml:space="preserve"> </w:t>
      </w:r>
    </w:p>
    <w:p w14:paraId="0B1140C0" w14:textId="00F73812" w:rsidR="006023D4" w:rsidRPr="0027005F" w:rsidRDefault="006023D4" w:rsidP="00863381">
      <w:pPr>
        <w:rPr>
          <w:rFonts w:eastAsia="Arial" w:cs="Arial"/>
          <w:lang w:val="en-US"/>
        </w:rPr>
      </w:pPr>
    </w:p>
    <w:p w14:paraId="1A25E0C9" w14:textId="3834FA04" w:rsidR="50DA8599" w:rsidRPr="0027005F" w:rsidRDefault="6E08EB78" w:rsidP="008B36BD">
      <w:pPr>
        <w:pStyle w:val="Heading3"/>
        <w:numPr>
          <w:ilvl w:val="2"/>
          <w:numId w:val="28"/>
        </w:numPr>
        <w:spacing w:after="160"/>
        <w:rPr>
          <w:rFonts w:eastAsia="Calibri"/>
          <w:b w:val="0"/>
          <w:bCs w:val="0"/>
        </w:rPr>
      </w:pPr>
      <w:bookmarkStart w:id="126" w:name="_Toc161308456"/>
      <w:bookmarkStart w:id="127" w:name="_Toc1694680202"/>
      <w:bookmarkStart w:id="128" w:name="_Toc183183173"/>
      <w:r>
        <w:t xml:space="preserve">Maternity </w:t>
      </w:r>
      <w:r w:rsidR="4FA8D868">
        <w:t>p</w:t>
      </w:r>
      <w:r>
        <w:t xml:space="preserve">rofessionals </w:t>
      </w:r>
      <w:r w:rsidR="4FA8D868">
        <w:t>s</w:t>
      </w:r>
      <w:r>
        <w:t>urvey</w:t>
      </w:r>
      <w:bookmarkEnd w:id="126"/>
      <w:bookmarkEnd w:id="127"/>
      <w:bookmarkEnd w:id="128"/>
      <w:r w:rsidR="165CFE46" w:rsidRPr="00F48B81">
        <w:rPr>
          <w:rFonts w:eastAsia="Aptos"/>
          <w:sz w:val="22"/>
          <w:szCs w:val="22"/>
        </w:rPr>
        <w:t xml:space="preserve">     </w:t>
      </w:r>
    </w:p>
    <w:p w14:paraId="22337489" w14:textId="0FB9702D" w:rsidR="50DA8599" w:rsidRPr="0027005F" w:rsidRDefault="00D7273D" w:rsidP="3CD74F67">
      <w:pPr>
        <w:spacing w:after="160"/>
        <w:rPr>
          <w:rFonts w:eastAsia="Arial" w:cs="Arial"/>
        </w:rPr>
      </w:pPr>
      <w:r w:rsidRPr="3CD74F67">
        <w:rPr>
          <w:rFonts w:eastAsia="Arial" w:cs="Arial"/>
        </w:rPr>
        <w:t>A total of 2</w:t>
      </w:r>
      <w:r w:rsidR="00985F50" w:rsidRPr="3CD74F67">
        <w:rPr>
          <w:rFonts w:eastAsia="Arial" w:cs="Arial"/>
        </w:rPr>
        <w:t>00</w:t>
      </w:r>
      <w:r w:rsidRPr="3CD74F67">
        <w:rPr>
          <w:rFonts w:eastAsia="Arial" w:cs="Arial"/>
        </w:rPr>
        <w:t xml:space="preserve"> professionals from a wide range of disciplines participated in the survey</w:t>
      </w:r>
      <w:r w:rsidR="00494411" w:rsidRPr="3CD74F67">
        <w:rPr>
          <w:rFonts w:eastAsia="Arial" w:cs="Arial"/>
        </w:rPr>
        <w:t xml:space="preserve">, which </w:t>
      </w:r>
      <w:r w:rsidR="00590398" w:rsidRPr="3CD74F67">
        <w:rPr>
          <w:rFonts w:eastAsia="Arial" w:cs="Arial"/>
        </w:rPr>
        <w:t xml:space="preserve">sought to </w:t>
      </w:r>
      <w:r w:rsidR="00707226" w:rsidRPr="3CD74F67">
        <w:rPr>
          <w:rFonts w:eastAsia="Arial" w:cs="Arial"/>
        </w:rPr>
        <w:t>elicit views</w:t>
      </w:r>
      <w:r w:rsidR="00590398" w:rsidRPr="3CD74F67">
        <w:rPr>
          <w:rFonts w:eastAsia="Arial" w:cs="Arial"/>
        </w:rPr>
        <w:t xml:space="preserve"> about</w:t>
      </w:r>
      <w:r w:rsidR="2A58AA33" w:rsidRPr="3CD74F67">
        <w:rPr>
          <w:rFonts w:eastAsia="Arial" w:cs="Arial"/>
        </w:rPr>
        <w:t xml:space="preserve"> the </w:t>
      </w:r>
      <w:r w:rsidR="00590398" w:rsidRPr="3CD74F67">
        <w:rPr>
          <w:rFonts w:eastAsia="Arial" w:cs="Arial"/>
        </w:rPr>
        <w:t xml:space="preserve">new </w:t>
      </w:r>
      <w:r w:rsidR="2A58AA33" w:rsidRPr="3CD74F67">
        <w:rPr>
          <w:rFonts w:eastAsia="Arial" w:cs="Arial"/>
        </w:rPr>
        <w:t xml:space="preserve">models of care </w:t>
      </w:r>
      <w:r w:rsidR="00590398" w:rsidRPr="3CD74F67">
        <w:rPr>
          <w:rFonts w:eastAsia="Arial" w:cs="Arial"/>
        </w:rPr>
        <w:t xml:space="preserve">to be </w:t>
      </w:r>
      <w:r w:rsidR="00906B2A" w:rsidRPr="3CD74F67">
        <w:rPr>
          <w:rFonts w:eastAsia="Arial" w:cs="Arial"/>
        </w:rPr>
        <w:t>incorporated</w:t>
      </w:r>
      <w:r w:rsidR="00590398" w:rsidRPr="3CD74F67">
        <w:rPr>
          <w:rFonts w:eastAsia="Arial" w:cs="Arial"/>
        </w:rPr>
        <w:t xml:space="preserve"> into</w:t>
      </w:r>
      <w:r w:rsidR="1592AE73" w:rsidRPr="3CD74F67">
        <w:rPr>
          <w:rFonts w:eastAsia="Arial" w:cs="Arial"/>
        </w:rPr>
        <w:t xml:space="preserve"> </w:t>
      </w:r>
      <w:r w:rsidR="00590398" w:rsidRPr="3CD74F67">
        <w:rPr>
          <w:rFonts w:eastAsia="Arial" w:cs="Arial"/>
        </w:rPr>
        <w:t>DMRSv2</w:t>
      </w:r>
      <w:r w:rsidR="00906B2A" w:rsidRPr="3CD74F67">
        <w:rPr>
          <w:rFonts w:eastAsia="Arial" w:cs="Arial"/>
        </w:rPr>
        <w:t>.</w:t>
      </w:r>
      <w:r w:rsidR="006F6234">
        <w:rPr>
          <w:rFonts w:eastAsia="Arial" w:cs="Arial"/>
        </w:rPr>
        <w:t xml:space="preserve"> </w:t>
      </w:r>
      <w:r w:rsidR="60DF99CF" w:rsidRPr="3CD74F67">
        <w:rPr>
          <w:rFonts w:eastAsia="Arial" w:cs="Arial"/>
        </w:rPr>
        <w:t>However, rates for questions decreased throughout the survey due to incomplete responses.</w:t>
      </w:r>
    </w:p>
    <w:p w14:paraId="6241609C" w14:textId="0BC039FF" w:rsidR="50DA8599" w:rsidRDefault="008303B5" w:rsidP="00863381">
      <w:pPr>
        <w:spacing w:after="160"/>
        <w:rPr>
          <w:rFonts w:eastAsia="Arial" w:cs="Arial"/>
        </w:rPr>
      </w:pPr>
      <w:r>
        <w:rPr>
          <w:rFonts w:eastAsia="Arial" w:cs="Arial"/>
        </w:rPr>
        <w:t xml:space="preserve">Relevant feedback has been included in the table </w:t>
      </w:r>
      <w:r w:rsidR="00135BE3" w:rsidRPr="00EA19E3">
        <w:rPr>
          <w:rFonts w:eastAsia="Arial" w:cs="Arial"/>
        </w:rPr>
        <w:t xml:space="preserve">in section </w:t>
      </w:r>
      <w:r w:rsidR="004C24B3">
        <w:rPr>
          <w:rFonts w:eastAsia="Arial" w:cs="Arial"/>
        </w:rPr>
        <w:fldChar w:fldCharType="begin"/>
      </w:r>
      <w:r w:rsidR="004C24B3">
        <w:rPr>
          <w:rFonts w:eastAsia="Arial" w:cs="Arial"/>
        </w:rPr>
        <w:instrText xml:space="preserve"> REF _Ref167098788 \n \h </w:instrText>
      </w:r>
      <w:r w:rsidR="004C24B3">
        <w:rPr>
          <w:rFonts w:eastAsia="Arial" w:cs="Arial"/>
        </w:rPr>
      </w:r>
      <w:r w:rsidR="004C24B3">
        <w:rPr>
          <w:rFonts w:eastAsia="Arial" w:cs="Arial"/>
        </w:rPr>
        <w:fldChar w:fldCharType="separate"/>
      </w:r>
      <w:r w:rsidR="004C24B3">
        <w:rPr>
          <w:rFonts w:eastAsia="Arial" w:cs="Arial"/>
        </w:rPr>
        <w:t>4</w:t>
      </w:r>
      <w:r w:rsidR="004C24B3">
        <w:rPr>
          <w:rFonts w:eastAsia="Arial" w:cs="Arial"/>
        </w:rPr>
        <w:fldChar w:fldCharType="end"/>
      </w:r>
      <w:r w:rsidR="00FA2D21">
        <w:rPr>
          <w:rFonts w:eastAsia="Arial" w:cs="Arial"/>
        </w:rPr>
        <w:t xml:space="preserve"> </w:t>
      </w:r>
      <w:r w:rsidR="00135BE3" w:rsidRPr="00EA19E3">
        <w:rPr>
          <w:rFonts w:eastAsia="Arial" w:cs="Arial"/>
        </w:rPr>
        <w:t>above.</w:t>
      </w:r>
      <w:r w:rsidR="00135BE3">
        <w:rPr>
          <w:rFonts w:eastAsia="Arial" w:cs="Arial"/>
        </w:rPr>
        <w:t xml:space="preserve"> </w:t>
      </w:r>
    </w:p>
    <w:p w14:paraId="27C65FD2" w14:textId="0D36AA06" w:rsidR="5E050F5C" w:rsidRPr="0027005F" w:rsidRDefault="5E050F5C" w:rsidP="00863381">
      <w:pPr>
        <w:spacing w:after="160"/>
        <w:rPr>
          <w:rFonts w:eastAsia="Arial" w:cs="Arial"/>
        </w:rPr>
      </w:pPr>
    </w:p>
    <w:p w14:paraId="324B3F04" w14:textId="77777777" w:rsidR="00EA19E3" w:rsidRDefault="00EA19E3">
      <w:pPr>
        <w:rPr>
          <w:rFonts w:eastAsia="Arial" w:cs="Arial"/>
          <w:b/>
          <w:bCs/>
          <w:color w:val="003350"/>
          <w:spacing w:val="-14"/>
          <w:kern w:val="28"/>
          <w:sz w:val="42"/>
          <w:szCs w:val="32"/>
        </w:rPr>
      </w:pPr>
      <w:bookmarkStart w:id="129" w:name="_Toc161306240"/>
      <w:bookmarkStart w:id="130" w:name="_Toc161308457"/>
      <w:bookmarkStart w:id="131" w:name="_Toc1893649031"/>
      <w:bookmarkStart w:id="132" w:name="_Ref166581706"/>
      <w:bookmarkStart w:id="133" w:name="_Ref167098634"/>
      <w:bookmarkStart w:id="134" w:name="_Ref167098653"/>
      <w:r>
        <w:rPr>
          <w:rFonts w:eastAsia="Arial"/>
        </w:rPr>
        <w:br w:type="page"/>
      </w:r>
    </w:p>
    <w:p w14:paraId="0E5D2F6B" w14:textId="70CCC7C6" w:rsidR="00564804" w:rsidRPr="0027005F" w:rsidRDefault="269CC668" w:rsidP="008B36BD">
      <w:pPr>
        <w:pStyle w:val="Heading1"/>
        <w:numPr>
          <w:ilvl w:val="0"/>
          <w:numId w:val="28"/>
        </w:numPr>
        <w:rPr>
          <w:rFonts w:eastAsia="Arial"/>
        </w:rPr>
      </w:pPr>
      <w:bookmarkStart w:id="135" w:name="_Toc183183174"/>
      <w:r w:rsidRPr="00F48B81">
        <w:rPr>
          <w:rFonts w:eastAsia="Arial"/>
        </w:rPr>
        <w:lastRenderedPageBreak/>
        <w:t xml:space="preserve">Development of DMRS </w:t>
      </w:r>
      <w:r w:rsidR="76B1CBBA" w:rsidRPr="00F48B81">
        <w:rPr>
          <w:rFonts w:eastAsia="Arial"/>
        </w:rPr>
        <w:t>R</w:t>
      </w:r>
      <w:r w:rsidR="3A0D4EDE" w:rsidRPr="00F48B81">
        <w:rPr>
          <w:rFonts w:eastAsia="Arial"/>
        </w:rPr>
        <w:t xml:space="preserve">elease </w:t>
      </w:r>
      <w:r w:rsidRPr="00F48B81">
        <w:rPr>
          <w:rFonts w:eastAsia="Arial"/>
        </w:rPr>
        <w:t>2</w:t>
      </w:r>
      <w:bookmarkEnd w:id="129"/>
      <w:bookmarkEnd w:id="130"/>
      <w:bookmarkEnd w:id="131"/>
      <w:bookmarkEnd w:id="132"/>
      <w:bookmarkEnd w:id="133"/>
      <w:bookmarkEnd w:id="134"/>
      <w:bookmarkEnd w:id="135"/>
    </w:p>
    <w:p w14:paraId="36667F85" w14:textId="35063BF3" w:rsidR="00AF30FB" w:rsidRPr="0027005F" w:rsidRDefault="31EB2D79" w:rsidP="008B36BD">
      <w:pPr>
        <w:pStyle w:val="Heading2"/>
        <w:numPr>
          <w:ilvl w:val="1"/>
          <w:numId w:val="28"/>
        </w:numPr>
        <w:rPr>
          <w:rFonts w:cs="Arial"/>
        </w:rPr>
      </w:pPr>
      <w:bookmarkStart w:id="136" w:name="_Toc183183175"/>
      <w:r w:rsidRPr="00F48B81">
        <w:rPr>
          <w:rFonts w:cs="Arial"/>
        </w:rPr>
        <w:t xml:space="preserve">The </w:t>
      </w:r>
      <w:r w:rsidR="286EE753" w:rsidRPr="00F48B81">
        <w:rPr>
          <w:rFonts w:cs="Arial"/>
        </w:rPr>
        <w:t>s</w:t>
      </w:r>
      <w:r w:rsidRPr="00F48B81">
        <w:rPr>
          <w:rFonts w:cs="Arial"/>
        </w:rPr>
        <w:t>tandard</w:t>
      </w:r>
      <w:bookmarkEnd w:id="136"/>
    </w:p>
    <w:p w14:paraId="791FAFF0" w14:textId="45F21CE1" w:rsidR="00BC4030" w:rsidRPr="0027005F" w:rsidRDefault="00F84F6A" w:rsidP="00863381">
      <w:pPr>
        <w:spacing w:after="160"/>
        <w:rPr>
          <w:rFonts w:eastAsia="Arial" w:cs="Arial"/>
          <w:color w:val="000000" w:themeColor="text2"/>
          <w:lang w:val="en-US"/>
        </w:rPr>
      </w:pPr>
      <w:r w:rsidRPr="67D30F3F">
        <w:rPr>
          <w:rFonts w:eastAsia="Arial" w:cs="Arial"/>
          <w:color w:val="000000" w:themeColor="text2"/>
          <w:lang w:val="en-US"/>
        </w:rPr>
        <w:t xml:space="preserve">The </w:t>
      </w:r>
      <w:r w:rsidR="00FA2D21" w:rsidRPr="67D30F3F">
        <w:rPr>
          <w:rFonts w:eastAsia="Arial" w:cs="Arial"/>
          <w:color w:val="000000" w:themeColor="text2"/>
          <w:lang w:val="en-US"/>
        </w:rPr>
        <w:t>updated</w:t>
      </w:r>
      <w:r w:rsidRPr="67D30F3F">
        <w:rPr>
          <w:rFonts w:eastAsia="Arial" w:cs="Arial"/>
          <w:color w:val="000000" w:themeColor="text2"/>
          <w:lang w:val="en-US"/>
        </w:rPr>
        <w:t xml:space="preserve"> digital maternity </w:t>
      </w:r>
      <w:r w:rsidR="0029692D" w:rsidRPr="67D30F3F">
        <w:rPr>
          <w:rFonts w:eastAsia="Arial" w:cs="Arial"/>
          <w:color w:val="000000" w:themeColor="text2"/>
          <w:lang w:val="en-US"/>
        </w:rPr>
        <w:t>record</w:t>
      </w:r>
      <w:r w:rsidR="00711500" w:rsidRPr="67D30F3F">
        <w:rPr>
          <w:rFonts w:eastAsia="Arial" w:cs="Arial"/>
          <w:color w:val="000000" w:themeColor="text2"/>
          <w:lang w:val="en-US"/>
        </w:rPr>
        <w:t xml:space="preserve"> </w:t>
      </w:r>
      <w:r w:rsidRPr="67D30F3F">
        <w:rPr>
          <w:rFonts w:eastAsia="Arial" w:cs="Arial"/>
          <w:color w:val="000000" w:themeColor="text2"/>
          <w:lang w:val="en-US"/>
        </w:rPr>
        <w:t xml:space="preserve">standard comprises </w:t>
      </w:r>
      <w:r w:rsidR="009758DF" w:rsidRPr="67D30F3F">
        <w:rPr>
          <w:rFonts w:eastAsia="Arial" w:cs="Arial"/>
          <w:color w:val="000000" w:themeColor="text2"/>
          <w:lang w:val="en-US"/>
        </w:rPr>
        <w:t>5</w:t>
      </w:r>
      <w:r w:rsidR="00DD5DFE">
        <w:rPr>
          <w:rFonts w:eastAsia="Arial" w:cs="Arial"/>
          <w:color w:val="000000" w:themeColor="text2"/>
          <w:lang w:val="en-US"/>
        </w:rPr>
        <w:t>7</w:t>
      </w:r>
      <w:r w:rsidR="67586FEA" w:rsidRPr="67D30F3F">
        <w:rPr>
          <w:rFonts w:eastAsia="Arial" w:cs="Arial"/>
          <w:color w:val="000000" w:themeColor="text2"/>
          <w:lang w:val="en-US"/>
        </w:rPr>
        <w:t xml:space="preserve"> </w:t>
      </w:r>
      <w:r w:rsidRPr="67D30F3F">
        <w:rPr>
          <w:rFonts w:eastAsia="Arial" w:cs="Arial"/>
          <w:color w:val="000000" w:themeColor="text2"/>
          <w:lang w:val="en-US"/>
        </w:rPr>
        <w:t xml:space="preserve">sections, </w:t>
      </w:r>
      <w:r w:rsidR="00FA2D21" w:rsidRPr="67D30F3F">
        <w:rPr>
          <w:rFonts w:eastAsia="Arial" w:cs="Arial"/>
          <w:color w:val="000000" w:themeColor="text2"/>
          <w:lang w:val="en-US"/>
        </w:rPr>
        <w:t>including</w:t>
      </w:r>
      <w:r w:rsidRPr="67D30F3F">
        <w:rPr>
          <w:rFonts w:eastAsia="Arial" w:cs="Arial"/>
          <w:color w:val="000000" w:themeColor="text2"/>
          <w:lang w:val="en-US"/>
        </w:rPr>
        <w:t xml:space="preserve"> </w:t>
      </w:r>
      <w:r w:rsidR="54B815E4" w:rsidRPr="67D30F3F">
        <w:rPr>
          <w:rFonts w:eastAsia="Arial" w:cs="Arial"/>
          <w:color w:val="000000" w:themeColor="text2"/>
          <w:lang w:val="en-US"/>
        </w:rPr>
        <w:t>2</w:t>
      </w:r>
      <w:r w:rsidR="00DD5DFE">
        <w:rPr>
          <w:rFonts w:eastAsia="Arial" w:cs="Arial"/>
          <w:color w:val="000000" w:themeColor="text2"/>
          <w:lang w:val="en-US"/>
        </w:rPr>
        <w:t>1</w:t>
      </w:r>
      <w:r w:rsidRPr="67D30F3F">
        <w:rPr>
          <w:rFonts w:eastAsia="Arial" w:cs="Arial"/>
          <w:color w:val="000000" w:themeColor="text2"/>
          <w:lang w:val="en-US"/>
        </w:rPr>
        <w:t xml:space="preserve"> new sections to reflect the new models of care and current maternity best practice. The information model delineates conformance levels (</w:t>
      </w:r>
      <w:r w:rsidR="005D7A6E" w:rsidRPr="67D30F3F">
        <w:rPr>
          <w:rFonts w:eastAsia="Arial" w:cs="Arial"/>
          <w:color w:val="000000" w:themeColor="text2"/>
          <w:lang w:val="en-US"/>
        </w:rPr>
        <w:t>m</w:t>
      </w:r>
      <w:r w:rsidRPr="67D30F3F">
        <w:rPr>
          <w:rFonts w:eastAsia="Arial" w:cs="Arial"/>
          <w:color w:val="000000" w:themeColor="text2"/>
          <w:lang w:val="en-US"/>
        </w:rPr>
        <w:t xml:space="preserve">andatory, </w:t>
      </w:r>
      <w:r w:rsidR="005D7A6E" w:rsidRPr="67D30F3F">
        <w:rPr>
          <w:rFonts w:eastAsia="Arial" w:cs="Arial"/>
          <w:color w:val="000000" w:themeColor="text2"/>
          <w:lang w:val="en-US"/>
        </w:rPr>
        <w:t>r</w:t>
      </w:r>
      <w:r w:rsidRPr="67D30F3F">
        <w:rPr>
          <w:rFonts w:eastAsia="Arial" w:cs="Arial"/>
          <w:color w:val="000000" w:themeColor="text2"/>
          <w:lang w:val="en-US"/>
        </w:rPr>
        <w:t xml:space="preserve">equired, and </w:t>
      </w:r>
      <w:r w:rsidR="005D7A6E" w:rsidRPr="67D30F3F">
        <w:rPr>
          <w:rFonts w:eastAsia="Arial" w:cs="Arial"/>
          <w:color w:val="000000" w:themeColor="text2"/>
          <w:lang w:val="en-US"/>
        </w:rPr>
        <w:t>o</w:t>
      </w:r>
      <w:r w:rsidRPr="67D30F3F">
        <w:rPr>
          <w:rFonts w:eastAsia="Arial" w:cs="Arial"/>
          <w:color w:val="000000" w:themeColor="text2"/>
          <w:lang w:val="en-US"/>
        </w:rPr>
        <w:t xml:space="preserve">ptional) and the cardinality for each data element. The conformance and cardinality have been determined from the viewpoint of the person completing the record. System providers are anticipated to integrate all items outlined in the standard. However, a 'minimum viable product' has been developed, </w:t>
      </w:r>
      <w:proofErr w:type="spellStart"/>
      <w:r w:rsidRPr="67D30F3F">
        <w:rPr>
          <w:rFonts w:eastAsia="Arial" w:cs="Arial"/>
          <w:color w:val="000000" w:themeColor="text2"/>
          <w:lang w:val="en-US"/>
        </w:rPr>
        <w:t>categorised</w:t>
      </w:r>
      <w:proofErr w:type="spellEnd"/>
      <w:r w:rsidRPr="67D30F3F">
        <w:rPr>
          <w:rFonts w:eastAsia="Arial" w:cs="Arial"/>
          <w:color w:val="000000" w:themeColor="text2"/>
          <w:lang w:val="en-US"/>
        </w:rPr>
        <w:t xml:space="preserve"> as 'must-have' elements.</w:t>
      </w:r>
    </w:p>
    <w:p w14:paraId="5AFD16CF" w14:textId="77777777" w:rsidR="00E728D7" w:rsidRPr="0027005F" w:rsidRDefault="00E728D7" w:rsidP="00863381">
      <w:pPr>
        <w:spacing w:after="160"/>
        <w:rPr>
          <w:rFonts w:eastAsia="Arial" w:cs="Arial"/>
          <w:color w:val="000000" w:themeColor="text2"/>
          <w:lang w:val="en-US"/>
        </w:rPr>
      </w:pPr>
    </w:p>
    <w:p w14:paraId="42E03436" w14:textId="1F0C2DCF" w:rsidR="00AB301C" w:rsidRPr="0027005F" w:rsidRDefault="00711500" w:rsidP="00863381">
      <w:pPr>
        <w:spacing w:after="160"/>
        <w:rPr>
          <w:rFonts w:eastAsia="Arial" w:cs="Arial"/>
          <w:color w:val="000000" w:themeColor="text2"/>
          <w:lang w:val="en-US"/>
        </w:rPr>
      </w:pPr>
      <w:r>
        <w:rPr>
          <w:rFonts w:eastAsia="Arial" w:cs="Arial"/>
          <w:color w:val="000000" w:themeColor="text2"/>
          <w:lang w:val="en-US"/>
        </w:rPr>
        <w:fldChar w:fldCharType="begin"/>
      </w:r>
      <w:r>
        <w:rPr>
          <w:rFonts w:eastAsia="Arial" w:cs="Arial"/>
          <w:color w:val="000000" w:themeColor="text2"/>
          <w:lang w:val="en-US"/>
        </w:rPr>
        <w:instrText xml:space="preserve"> REF _Ref169797267 \h </w:instrText>
      </w:r>
      <w:r>
        <w:rPr>
          <w:rFonts w:eastAsia="Arial" w:cs="Arial"/>
          <w:color w:val="000000" w:themeColor="text2"/>
          <w:lang w:val="en-US"/>
        </w:rPr>
      </w:r>
      <w:r>
        <w:rPr>
          <w:rFonts w:eastAsia="Arial" w:cs="Arial"/>
          <w:color w:val="000000" w:themeColor="text2"/>
          <w:lang w:val="en-US"/>
        </w:rPr>
        <w:fldChar w:fldCharType="separate"/>
      </w:r>
      <w:r>
        <w:t xml:space="preserve">Table </w:t>
      </w:r>
      <w:r>
        <w:rPr>
          <w:noProof/>
        </w:rPr>
        <w:t>12</w:t>
      </w:r>
      <w:r>
        <w:rPr>
          <w:rFonts w:eastAsia="Arial" w:cs="Arial"/>
          <w:color w:val="000000" w:themeColor="text2"/>
          <w:lang w:val="en-US"/>
        </w:rPr>
        <w:fldChar w:fldCharType="end"/>
      </w:r>
      <w:r w:rsidR="005D7A6E">
        <w:rPr>
          <w:rFonts w:eastAsia="Arial" w:cs="Arial"/>
          <w:color w:val="000000" w:themeColor="text2"/>
          <w:lang w:val="en-US"/>
        </w:rPr>
        <w:t>,</w:t>
      </w:r>
      <w:r>
        <w:rPr>
          <w:rFonts w:eastAsia="Arial" w:cs="Arial"/>
          <w:color w:val="000000" w:themeColor="text2"/>
          <w:lang w:val="en-US"/>
        </w:rPr>
        <w:t xml:space="preserve"> </w:t>
      </w:r>
      <w:r w:rsidR="006E1A51" w:rsidRPr="0027005F">
        <w:rPr>
          <w:rFonts w:eastAsia="Arial" w:cs="Arial"/>
          <w:color w:val="000000" w:themeColor="text2"/>
          <w:lang w:val="en-US"/>
        </w:rPr>
        <w:t>below</w:t>
      </w:r>
      <w:r w:rsidR="005D7A6E">
        <w:rPr>
          <w:rFonts w:eastAsia="Arial" w:cs="Arial"/>
          <w:color w:val="000000" w:themeColor="text2"/>
          <w:lang w:val="en-US"/>
        </w:rPr>
        <w:t>,</w:t>
      </w:r>
      <w:r w:rsidR="006E1A51" w:rsidRPr="0027005F">
        <w:rPr>
          <w:rFonts w:eastAsia="Arial" w:cs="Arial"/>
          <w:color w:val="000000" w:themeColor="text2"/>
          <w:lang w:val="en-US"/>
        </w:rPr>
        <w:t xml:space="preserve"> shows </w:t>
      </w:r>
      <w:r w:rsidR="00AA7D9F" w:rsidRPr="0027005F">
        <w:rPr>
          <w:rFonts w:eastAsia="Arial" w:cs="Arial"/>
          <w:color w:val="000000" w:themeColor="text2"/>
          <w:lang w:val="en-US"/>
        </w:rPr>
        <w:t>the high</w:t>
      </w:r>
      <w:r w:rsidR="00366EF6" w:rsidRPr="0027005F">
        <w:rPr>
          <w:rFonts w:eastAsia="Arial" w:cs="Arial"/>
          <w:color w:val="000000" w:themeColor="text2"/>
          <w:lang w:val="en-US"/>
        </w:rPr>
        <w:t>-</w:t>
      </w:r>
      <w:r w:rsidR="00AA7D9F" w:rsidRPr="0027005F">
        <w:rPr>
          <w:rFonts w:eastAsia="Arial" w:cs="Arial"/>
          <w:color w:val="000000" w:themeColor="text2"/>
          <w:lang w:val="en-US"/>
        </w:rPr>
        <w:t xml:space="preserve">level changes </w:t>
      </w:r>
      <w:r w:rsidR="00DF30BD" w:rsidRPr="0027005F">
        <w:rPr>
          <w:rFonts w:eastAsia="Arial" w:cs="Arial"/>
          <w:color w:val="000000" w:themeColor="text2"/>
          <w:lang w:val="en-US"/>
        </w:rPr>
        <w:t xml:space="preserve">to the standard. </w:t>
      </w:r>
    </w:p>
    <w:tbl>
      <w:tblPr>
        <w:tblStyle w:val="TableGrid"/>
        <w:tblW w:w="9776" w:type="dxa"/>
        <w:tblLook w:val="04A0" w:firstRow="1" w:lastRow="0" w:firstColumn="1" w:lastColumn="0" w:noHBand="0" w:noVBand="1"/>
      </w:tblPr>
      <w:tblGrid>
        <w:gridCol w:w="2830"/>
        <w:gridCol w:w="2694"/>
        <w:gridCol w:w="4252"/>
      </w:tblGrid>
      <w:tr w:rsidR="003F377E" w:rsidRPr="0027005F" w14:paraId="35834657" w14:textId="77777777" w:rsidTr="67D30F3F">
        <w:trPr>
          <w:trHeight w:val="360"/>
        </w:trPr>
        <w:tc>
          <w:tcPr>
            <w:tcW w:w="2830" w:type="dxa"/>
            <w:shd w:val="clear" w:color="auto" w:fill="003350" w:themeFill="accent1"/>
            <w:noWrap/>
            <w:hideMark/>
          </w:tcPr>
          <w:p w14:paraId="70C3056B" w14:textId="67EE0C71" w:rsidR="003F377E" w:rsidRPr="0027005F" w:rsidRDefault="003F377E" w:rsidP="00863381">
            <w:pPr>
              <w:spacing w:after="0"/>
              <w:rPr>
                <w:rFonts w:eastAsiaTheme="minorEastAsia" w:cs="Arial"/>
                <w:b/>
                <w:bCs/>
              </w:rPr>
            </w:pPr>
            <w:r w:rsidRPr="0027005F">
              <w:rPr>
                <w:rFonts w:eastAsiaTheme="minorEastAsia" w:cs="Arial"/>
                <w:b/>
                <w:bCs/>
              </w:rPr>
              <w:t xml:space="preserve">DMRS </w:t>
            </w:r>
            <w:r w:rsidR="005D7A6E">
              <w:rPr>
                <w:rFonts w:eastAsiaTheme="minorEastAsia" w:cs="Arial"/>
                <w:b/>
                <w:bCs/>
              </w:rPr>
              <w:t>s</w:t>
            </w:r>
            <w:r w:rsidRPr="0027005F">
              <w:rPr>
                <w:rFonts w:eastAsiaTheme="minorEastAsia" w:cs="Arial"/>
                <w:b/>
                <w:bCs/>
              </w:rPr>
              <w:t>ection</w:t>
            </w:r>
          </w:p>
        </w:tc>
        <w:tc>
          <w:tcPr>
            <w:tcW w:w="2694" w:type="dxa"/>
            <w:shd w:val="clear" w:color="auto" w:fill="003350" w:themeFill="accent1"/>
            <w:noWrap/>
            <w:hideMark/>
          </w:tcPr>
          <w:p w14:paraId="04B3C300" w14:textId="05606B94" w:rsidR="003F377E" w:rsidRPr="0027005F" w:rsidRDefault="003F377E" w:rsidP="00863381">
            <w:pPr>
              <w:spacing w:after="0"/>
              <w:rPr>
                <w:rFonts w:eastAsiaTheme="minorEastAsia" w:cs="Arial"/>
                <w:b/>
                <w:bCs/>
              </w:rPr>
            </w:pPr>
            <w:r w:rsidRPr="0027005F">
              <w:rPr>
                <w:rFonts w:eastAsiaTheme="minorEastAsia" w:cs="Arial"/>
                <w:b/>
                <w:bCs/>
              </w:rPr>
              <w:t xml:space="preserve">DMRS </w:t>
            </w:r>
            <w:r w:rsidR="005D7A6E">
              <w:rPr>
                <w:rFonts w:eastAsiaTheme="minorEastAsia" w:cs="Arial"/>
                <w:b/>
                <w:bCs/>
              </w:rPr>
              <w:t>r</w:t>
            </w:r>
            <w:r w:rsidRPr="0027005F">
              <w:rPr>
                <w:rFonts w:eastAsiaTheme="minorEastAsia" w:cs="Arial"/>
                <w:b/>
                <w:bCs/>
              </w:rPr>
              <w:t xml:space="preserve">elease 2 </w:t>
            </w:r>
            <w:proofErr w:type="gramStart"/>
            <w:r w:rsidR="005D7A6E">
              <w:rPr>
                <w:rFonts w:eastAsiaTheme="minorEastAsia" w:cs="Arial"/>
                <w:b/>
                <w:bCs/>
              </w:rPr>
              <w:t>s</w:t>
            </w:r>
            <w:r w:rsidRPr="0027005F">
              <w:rPr>
                <w:rFonts w:eastAsiaTheme="minorEastAsia" w:cs="Arial"/>
                <w:b/>
                <w:bCs/>
              </w:rPr>
              <w:t>ection</w:t>
            </w:r>
            <w:proofErr w:type="gramEnd"/>
          </w:p>
        </w:tc>
        <w:tc>
          <w:tcPr>
            <w:tcW w:w="4252" w:type="dxa"/>
            <w:shd w:val="clear" w:color="auto" w:fill="003350" w:themeFill="accent1"/>
            <w:noWrap/>
            <w:hideMark/>
          </w:tcPr>
          <w:p w14:paraId="7F4C847A" w14:textId="77777777" w:rsidR="003F377E" w:rsidRPr="0027005F" w:rsidRDefault="003F377E" w:rsidP="00863381">
            <w:pPr>
              <w:spacing w:after="0"/>
              <w:rPr>
                <w:rFonts w:eastAsiaTheme="minorEastAsia" w:cs="Arial"/>
                <w:b/>
                <w:bCs/>
              </w:rPr>
            </w:pPr>
            <w:r w:rsidRPr="0027005F">
              <w:rPr>
                <w:rFonts w:eastAsiaTheme="minorEastAsia" w:cs="Arial"/>
                <w:b/>
                <w:bCs/>
              </w:rPr>
              <w:t>Note</w:t>
            </w:r>
          </w:p>
        </w:tc>
      </w:tr>
      <w:tr w:rsidR="003F377E" w:rsidRPr="0027005F" w14:paraId="3B201545" w14:textId="77777777" w:rsidTr="67D30F3F">
        <w:trPr>
          <w:trHeight w:val="464"/>
        </w:trPr>
        <w:tc>
          <w:tcPr>
            <w:tcW w:w="2830" w:type="dxa"/>
            <w:noWrap/>
            <w:hideMark/>
          </w:tcPr>
          <w:p w14:paraId="082E4190" w14:textId="60C3DD3A" w:rsidR="003F377E" w:rsidRPr="0027005F" w:rsidRDefault="003F377E" w:rsidP="00863381">
            <w:pPr>
              <w:spacing w:after="0"/>
              <w:rPr>
                <w:rFonts w:eastAsiaTheme="minorEastAsia" w:cs="Arial"/>
              </w:rPr>
            </w:pPr>
            <w:r w:rsidRPr="0027005F">
              <w:rPr>
                <w:rFonts w:eastAsiaTheme="minorEastAsia" w:cs="Arial"/>
              </w:rPr>
              <w:t xml:space="preserve">Patient </w:t>
            </w:r>
            <w:r w:rsidR="005D7A6E">
              <w:rPr>
                <w:rFonts w:eastAsiaTheme="minorEastAsia" w:cs="Arial"/>
              </w:rPr>
              <w:t>d</w:t>
            </w:r>
            <w:r w:rsidRPr="0027005F">
              <w:rPr>
                <w:rFonts w:eastAsiaTheme="minorEastAsia" w:cs="Arial"/>
              </w:rPr>
              <w:t>emographic</w:t>
            </w:r>
          </w:p>
        </w:tc>
        <w:tc>
          <w:tcPr>
            <w:tcW w:w="2694" w:type="dxa"/>
            <w:vMerge w:val="restart"/>
            <w:noWrap/>
            <w:vAlign w:val="center"/>
            <w:hideMark/>
          </w:tcPr>
          <w:p w14:paraId="7195EF80" w14:textId="77777777" w:rsidR="003F377E" w:rsidRPr="0027005F" w:rsidRDefault="003F377E" w:rsidP="00863381">
            <w:pPr>
              <w:spacing w:after="0"/>
              <w:rPr>
                <w:rFonts w:eastAsiaTheme="minorEastAsia" w:cs="Arial"/>
              </w:rPr>
            </w:pPr>
            <w:r w:rsidRPr="0027005F">
              <w:rPr>
                <w:rFonts w:eastAsiaTheme="minorEastAsia" w:cs="Arial"/>
              </w:rPr>
              <w:t>Person demographic</w:t>
            </w:r>
          </w:p>
        </w:tc>
        <w:tc>
          <w:tcPr>
            <w:tcW w:w="4252" w:type="dxa"/>
            <w:vMerge w:val="restart"/>
            <w:hideMark/>
          </w:tcPr>
          <w:p w14:paraId="2011F890" w14:textId="77777777" w:rsidR="003F377E" w:rsidRPr="0027005F" w:rsidRDefault="003F377E" w:rsidP="00863381">
            <w:pPr>
              <w:spacing w:after="0"/>
              <w:rPr>
                <w:rFonts w:eastAsiaTheme="minorEastAsia" w:cs="Arial"/>
              </w:rPr>
            </w:pPr>
            <w:r w:rsidRPr="0027005F">
              <w:rPr>
                <w:rFonts w:eastAsiaTheme="minorEastAsia" w:cs="Arial"/>
              </w:rPr>
              <w:t>Aligned with PRSB’s Core Information Standard</w:t>
            </w:r>
          </w:p>
          <w:p w14:paraId="6C7977EA" w14:textId="77777777" w:rsidR="003F377E" w:rsidRPr="0027005F" w:rsidRDefault="003F377E" w:rsidP="00863381">
            <w:pPr>
              <w:spacing w:after="0"/>
              <w:rPr>
                <w:rFonts w:eastAsiaTheme="minorEastAsia" w:cs="Arial"/>
              </w:rPr>
            </w:pPr>
            <w:r w:rsidRPr="0027005F">
              <w:rPr>
                <w:rFonts w:eastAsiaTheme="minorEastAsia" w:cs="Arial"/>
              </w:rPr>
              <w:t>New data items included to meet diversity and inclusivity requirements</w:t>
            </w:r>
          </w:p>
          <w:p w14:paraId="0AFA306A" w14:textId="77777777" w:rsidR="003F377E" w:rsidRPr="0027005F" w:rsidRDefault="003F377E" w:rsidP="00863381">
            <w:pPr>
              <w:spacing w:after="0"/>
              <w:rPr>
                <w:rFonts w:eastAsiaTheme="minorEastAsia" w:cs="Arial"/>
              </w:rPr>
            </w:pPr>
          </w:p>
        </w:tc>
      </w:tr>
      <w:tr w:rsidR="003F377E" w:rsidRPr="0027005F" w14:paraId="6D8D34B4" w14:textId="77777777" w:rsidTr="67D30F3F">
        <w:trPr>
          <w:trHeight w:val="555"/>
        </w:trPr>
        <w:tc>
          <w:tcPr>
            <w:tcW w:w="2830" w:type="dxa"/>
            <w:noWrap/>
            <w:hideMark/>
          </w:tcPr>
          <w:p w14:paraId="58DCCBD6" w14:textId="77777777" w:rsidR="003F377E" w:rsidRPr="0027005F" w:rsidRDefault="003F377E" w:rsidP="00863381">
            <w:pPr>
              <w:spacing w:after="0"/>
              <w:rPr>
                <w:rFonts w:eastAsiaTheme="minorEastAsia" w:cs="Arial"/>
              </w:rPr>
            </w:pPr>
            <w:r w:rsidRPr="0027005F">
              <w:rPr>
                <w:rFonts w:eastAsiaTheme="minorEastAsia" w:cs="Arial"/>
              </w:rPr>
              <w:t>Demographic history</w:t>
            </w:r>
          </w:p>
        </w:tc>
        <w:tc>
          <w:tcPr>
            <w:tcW w:w="2694" w:type="dxa"/>
            <w:vMerge/>
            <w:vAlign w:val="center"/>
            <w:hideMark/>
          </w:tcPr>
          <w:p w14:paraId="2984AD6E" w14:textId="77777777" w:rsidR="003F377E" w:rsidRPr="0027005F" w:rsidRDefault="003F377E" w:rsidP="00863381">
            <w:pPr>
              <w:spacing w:after="0"/>
              <w:rPr>
                <w:rFonts w:eastAsiaTheme="minorEastAsia" w:cs="Arial"/>
              </w:rPr>
            </w:pPr>
          </w:p>
        </w:tc>
        <w:tc>
          <w:tcPr>
            <w:tcW w:w="4252" w:type="dxa"/>
            <w:vMerge/>
            <w:noWrap/>
            <w:hideMark/>
          </w:tcPr>
          <w:p w14:paraId="61FE22E2" w14:textId="77777777" w:rsidR="003F377E" w:rsidRPr="0027005F" w:rsidRDefault="003F377E" w:rsidP="00863381">
            <w:pPr>
              <w:spacing w:after="0"/>
              <w:rPr>
                <w:rFonts w:eastAsiaTheme="minorEastAsia" w:cs="Arial"/>
              </w:rPr>
            </w:pPr>
          </w:p>
        </w:tc>
      </w:tr>
      <w:tr w:rsidR="003F377E" w:rsidRPr="0027005F" w14:paraId="016B1A9A" w14:textId="77777777" w:rsidTr="67D30F3F">
        <w:trPr>
          <w:trHeight w:val="575"/>
        </w:trPr>
        <w:tc>
          <w:tcPr>
            <w:tcW w:w="2830" w:type="dxa"/>
            <w:noWrap/>
            <w:hideMark/>
          </w:tcPr>
          <w:p w14:paraId="5D2BE037" w14:textId="204FEB31" w:rsidR="003F377E" w:rsidRPr="0027005F" w:rsidRDefault="003F377E" w:rsidP="00863381">
            <w:pPr>
              <w:spacing w:after="0"/>
              <w:rPr>
                <w:rFonts w:eastAsiaTheme="minorEastAsia" w:cs="Arial"/>
              </w:rPr>
            </w:pPr>
            <w:r w:rsidRPr="0027005F">
              <w:rPr>
                <w:rFonts w:eastAsiaTheme="minorEastAsia" w:cs="Arial"/>
              </w:rPr>
              <w:t xml:space="preserve">GP </w:t>
            </w:r>
            <w:r w:rsidR="005D7A6E">
              <w:rPr>
                <w:rFonts w:eastAsiaTheme="minorEastAsia" w:cs="Arial"/>
              </w:rPr>
              <w:t>p</w:t>
            </w:r>
            <w:r w:rsidRPr="0027005F">
              <w:rPr>
                <w:rFonts w:eastAsiaTheme="minorEastAsia" w:cs="Arial"/>
              </w:rPr>
              <w:t>ractice</w:t>
            </w:r>
          </w:p>
        </w:tc>
        <w:tc>
          <w:tcPr>
            <w:tcW w:w="2694" w:type="dxa"/>
            <w:noWrap/>
            <w:vAlign w:val="center"/>
            <w:hideMark/>
          </w:tcPr>
          <w:p w14:paraId="77457D83" w14:textId="215C5F27" w:rsidR="003F377E" w:rsidRPr="0027005F" w:rsidRDefault="003F377E" w:rsidP="00863381">
            <w:pPr>
              <w:spacing w:after="0"/>
              <w:rPr>
                <w:rFonts w:eastAsiaTheme="minorEastAsia" w:cs="Arial"/>
              </w:rPr>
            </w:pPr>
            <w:r w:rsidRPr="0027005F">
              <w:rPr>
                <w:rFonts w:eastAsiaTheme="minorEastAsia" w:cs="Arial"/>
              </w:rPr>
              <w:t xml:space="preserve">GP </w:t>
            </w:r>
            <w:r w:rsidR="005D7A6E">
              <w:rPr>
                <w:rFonts w:eastAsiaTheme="minorEastAsia" w:cs="Arial"/>
              </w:rPr>
              <w:t>p</w:t>
            </w:r>
            <w:r w:rsidRPr="0027005F">
              <w:rPr>
                <w:rFonts w:eastAsiaTheme="minorEastAsia" w:cs="Arial"/>
              </w:rPr>
              <w:t>ractice</w:t>
            </w:r>
          </w:p>
        </w:tc>
        <w:tc>
          <w:tcPr>
            <w:tcW w:w="4252" w:type="dxa"/>
            <w:hideMark/>
          </w:tcPr>
          <w:p w14:paraId="3FECFB22" w14:textId="77777777" w:rsidR="003F377E" w:rsidRPr="0027005F" w:rsidRDefault="003F377E" w:rsidP="00863381">
            <w:pPr>
              <w:spacing w:after="0"/>
              <w:rPr>
                <w:rFonts w:eastAsiaTheme="minorEastAsia" w:cs="Arial"/>
              </w:rPr>
            </w:pPr>
            <w:r w:rsidRPr="0027005F">
              <w:rPr>
                <w:rFonts w:eastAsiaTheme="minorEastAsia" w:cs="Arial"/>
              </w:rPr>
              <w:t>Aligned with PRSB’s Core Information Standard</w:t>
            </w:r>
          </w:p>
        </w:tc>
      </w:tr>
      <w:tr w:rsidR="003F377E" w:rsidRPr="0027005F" w14:paraId="74342468" w14:textId="77777777" w:rsidTr="67D30F3F">
        <w:trPr>
          <w:trHeight w:val="288"/>
        </w:trPr>
        <w:tc>
          <w:tcPr>
            <w:tcW w:w="2830" w:type="dxa"/>
            <w:noWrap/>
            <w:hideMark/>
          </w:tcPr>
          <w:p w14:paraId="04E831DB" w14:textId="7ABCAD1B" w:rsidR="003F377E" w:rsidRPr="0027005F" w:rsidRDefault="003F377E" w:rsidP="00863381">
            <w:pPr>
              <w:spacing w:after="0"/>
              <w:rPr>
                <w:rFonts w:eastAsiaTheme="minorEastAsia" w:cs="Arial"/>
              </w:rPr>
            </w:pPr>
            <w:r w:rsidRPr="0027005F">
              <w:rPr>
                <w:rFonts w:eastAsiaTheme="minorEastAsia" w:cs="Arial"/>
              </w:rPr>
              <w:t xml:space="preserve">Admission </w:t>
            </w:r>
            <w:r w:rsidR="005D7A6E">
              <w:rPr>
                <w:rFonts w:eastAsiaTheme="minorEastAsia" w:cs="Arial"/>
              </w:rPr>
              <w:t>d</w:t>
            </w:r>
            <w:r w:rsidRPr="0027005F">
              <w:rPr>
                <w:rFonts w:eastAsiaTheme="minorEastAsia" w:cs="Arial"/>
              </w:rPr>
              <w:t>etails</w:t>
            </w:r>
          </w:p>
        </w:tc>
        <w:tc>
          <w:tcPr>
            <w:tcW w:w="2694" w:type="dxa"/>
            <w:noWrap/>
            <w:vAlign w:val="center"/>
            <w:hideMark/>
          </w:tcPr>
          <w:p w14:paraId="5ACD62F8" w14:textId="314B9F39" w:rsidR="003F377E" w:rsidRPr="0027005F" w:rsidRDefault="003F377E" w:rsidP="00863381">
            <w:pPr>
              <w:spacing w:after="0"/>
              <w:rPr>
                <w:rFonts w:eastAsiaTheme="minorEastAsia" w:cs="Arial"/>
              </w:rPr>
            </w:pPr>
            <w:r w:rsidRPr="0027005F">
              <w:rPr>
                <w:rFonts w:eastAsiaTheme="minorEastAsia" w:cs="Arial"/>
              </w:rPr>
              <w:t xml:space="preserve">Admission </w:t>
            </w:r>
            <w:r w:rsidR="005D7A6E">
              <w:rPr>
                <w:rFonts w:eastAsiaTheme="minorEastAsia" w:cs="Arial"/>
              </w:rPr>
              <w:t>d</w:t>
            </w:r>
            <w:r w:rsidRPr="0027005F">
              <w:rPr>
                <w:rFonts w:eastAsiaTheme="minorEastAsia" w:cs="Arial"/>
              </w:rPr>
              <w:t>etails</w:t>
            </w:r>
          </w:p>
        </w:tc>
        <w:tc>
          <w:tcPr>
            <w:tcW w:w="4252" w:type="dxa"/>
            <w:hideMark/>
          </w:tcPr>
          <w:p w14:paraId="145AA337" w14:textId="77777777" w:rsidR="003F377E" w:rsidRPr="0027005F" w:rsidRDefault="003F377E" w:rsidP="00863381">
            <w:pPr>
              <w:spacing w:after="0"/>
              <w:rPr>
                <w:rFonts w:eastAsiaTheme="minorEastAsia" w:cs="Arial"/>
              </w:rPr>
            </w:pPr>
            <w:r w:rsidRPr="0027005F">
              <w:rPr>
                <w:rFonts w:eastAsiaTheme="minorEastAsia" w:cs="Arial"/>
              </w:rPr>
              <w:t>Aligned with PRSB’s Core Information Standard</w:t>
            </w:r>
          </w:p>
        </w:tc>
      </w:tr>
      <w:tr w:rsidR="003F377E" w:rsidRPr="0027005F" w14:paraId="5662FB4A" w14:textId="77777777" w:rsidTr="67D30F3F">
        <w:trPr>
          <w:trHeight w:val="288"/>
        </w:trPr>
        <w:tc>
          <w:tcPr>
            <w:tcW w:w="2830" w:type="dxa"/>
            <w:noWrap/>
            <w:hideMark/>
          </w:tcPr>
          <w:p w14:paraId="0F65A92A" w14:textId="45E435AA" w:rsidR="003F377E" w:rsidRPr="0027005F" w:rsidRDefault="003F377E" w:rsidP="00863381">
            <w:pPr>
              <w:spacing w:after="0"/>
              <w:rPr>
                <w:rFonts w:eastAsiaTheme="minorEastAsia" w:cs="Arial"/>
              </w:rPr>
            </w:pPr>
            <w:r w:rsidRPr="0027005F">
              <w:rPr>
                <w:rFonts w:eastAsiaTheme="minorEastAsia" w:cs="Arial"/>
              </w:rPr>
              <w:t xml:space="preserve">Personal </w:t>
            </w:r>
            <w:r w:rsidR="005D7A6E">
              <w:rPr>
                <w:rFonts w:eastAsiaTheme="minorEastAsia" w:cs="Arial"/>
              </w:rPr>
              <w:t>c</w:t>
            </w:r>
            <w:r w:rsidRPr="0027005F">
              <w:rPr>
                <w:rFonts w:eastAsiaTheme="minorEastAsia" w:cs="Arial"/>
              </w:rPr>
              <w:t>ontacts</w:t>
            </w:r>
          </w:p>
        </w:tc>
        <w:tc>
          <w:tcPr>
            <w:tcW w:w="2694" w:type="dxa"/>
            <w:noWrap/>
            <w:vAlign w:val="center"/>
            <w:hideMark/>
          </w:tcPr>
          <w:p w14:paraId="4A175BA4" w14:textId="0ECA6218" w:rsidR="003F377E" w:rsidRPr="0027005F" w:rsidRDefault="003F377E" w:rsidP="00863381">
            <w:pPr>
              <w:spacing w:after="0"/>
              <w:rPr>
                <w:rFonts w:eastAsiaTheme="minorEastAsia" w:cs="Arial"/>
              </w:rPr>
            </w:pPr>
            <w:r w:rsidRPr="0027005F">
              <w:rPr>
                <w:rFonts w:eastAsiaTheme="minorEastAsia" w:cs="Arial"/>
              </w:rPr>
              <w:t xml:space="preserve">Personal </w:t>
            </w:r>
            <w:r w:rsidR="005D7A6E">
              <w:rPr>
                <w:rFonts w:eastAsiaTheme="minorEastAsia" w:cs="Arial"/>
              </w:rPr>
              <w:t>c</w:t>
            </w:r>
            <w:r w:rsidRPr="0027005F">
              <w:rPr>
                <w:rFonts w:eastAsiaTheme="minorEastAsia" w:cs="Arial"/>
              </w:rPr>
              <w:t xml:space="preserve">ontacts </w:t>
            </w:r>
          </w:p>
        </w:tc>
        <w:tc>
          <w:tcPr>
            <w:tcW w:w="4252" w:type="dxa"/>
            <w:noWrap/>
            <w:hideMark/>
          </w:tcPr>
          <w:p w14:paraId="7D2382EF" w14:textId="77777777" w:rsidR="003F377E" w:rsidRPr="0027005F" w:rsidRDefault="003F377E" w:rsidP="00863381">
            <w:pPr>
              <w:spacing w:after="0"/>
              <w:rPr>
                <w:rFonts w:eastAsiaTheme="minorEastAsia" w:cs="Arial"/>
              </w:rPr>
            </w:pPr>
            <w:r w:rsidRPr="0027005F">
              <w:rPr>
                <w:rFonts w:eastAsiaTheme="minorEastAsia" w:cs="Arial"/>
              </w:rPr>
              <w:t>Aligned with PRSB’s Core Information Standard</w:t>
            </w:r>
          </w:p>
        </w:tc>
      </w:tr>
      <w:tr w:rsidR="003F377E" w:rsidRPr="0027005F" w14:paraId="205BC521" w14:textId="77777777" w:rsidTr="67D30F3F">
        <w:trPr>
          <w:trHeight w:val="288"/>
        </w:trPr>
        <w:tc>
          <w:tcPr>
            <w:tcW w:w="2830" w:type="dxa"/>
            <w:noWrap/>
            <w:hideMark/>
          </w:tcPr>
          <w:p w14:paraId="2E4F3873" w14:textId="00A87C6B" w:rsidR="003F377E" w:rsidRPr="0027005F" w:rsidRDefault="003F377E" w:rsidP="00863381">
            <w:pPr>
              <w:spacing w:after="0"/>
              <w:rPr>
                <w:rFonts w:eastAsiaTheme="minorEastAsia" w:cs="Arial"/>
              </w:rPr>
            </w:pPr>
            <w:r w:rsidRPr="0027005F">
              <w:rPr>
                <w:rFonts w:eastAsiaTheme="minorEastAsia" w:cs="Arial"/>
              </w:rPr>
              <w:t xml:space="preserve">Discharge </w:t>
            </w:r>
            <w:r w:rsidR="005D7A6E">
              <w:rPr>
                <w:rFonts w:eastAsiaTheme="minorEastAsia" w:cs="Arial"/>
              </w:rPr>
              <w:t>d</w:t>
            </w:r>
            <w:r w:rsidRPr="0027005F">
              <w:rPr>
                <w:rFonts w:eastAsiaTheme="minorEastAsia" w:cs="Arial"/>
              </w:rPr>
              <w:t>etails</w:t>
            </w:r>
          </w:p>
        </w:tc>
        <w:tc>
          <w:tcPr>
            <w:tcW w:w="2694" w:type="dxa"/>
            <w:noWrap/>
            <w:vAlign w:val="center"/>
            <w:hideMark/>
          </w:tcPr>
          <w:p w14:paraId="30356334" w14:textId="232B3CCF" w:rsidR="003F377E" w:rsidRPr="0027005F" w:rsidRDefault="003F377E" w:rsidP="00863381">
            <w:pPr>
              <w:spacing w:after="0"/>
              <w:rPr>
                <w:rFonts w:eastAsiaTheme="minorEastAsia" w:cs="Arial"/>
              </w:rPr>
            </w:pPr>
            <w:r w:rsidRPr="0027005F">
              <w:rPr>
                <w:rFonts w:eastAsiaTheme="minorEastAsia" w:cs="Arial"/>
              </w:rPr>
              <w:t xml:space="preserve">Discharge </w:t>
            </w:r>
            <w:r w:rsidR="005D7A6E">
              <w:rPr>
                <w:rFonts w:eastAsiaTheme="minorEastAsia" w:cs="Arial"/>
              </w:rPr>
              <w:t>d</w:t>
            </w:r>
            <w:r w:rsidRPr="0027005F">
              <w:rPr>
                <w:rFonts w:eastAsiaTheme="minorEastAsia" w:cs="Arial"/>
              </w:rPr>
              <w:t>etails</w:t>
            </w:r>
          </w:p>
        </w:tc>
        <w:tc>
          <w:tcPr>
            <w:tcW w:w="4252" w:type="dxa"/>
            <w:noWrap/>
            <w:hideMark/>
          </w:tcPr>
          <w:p w14:paraId="0B2B8A0D" w14:textId="77777777" w:rsidR="003F377E" w:rsidRPr="0027005F" w:rsidRDefault="003F377E" w:rsidP="00863381">
            <w:pPr>
              <w:spacing w:after="0"/>
              <w:rPr>
                <w:rFonts w:eastAsiaTheme="minorEastAsia" w:cs="Arial"/>
              </w:rPr>
            </w:pPr>
            <w:r w:rsidRPr="0027005F">
              <w:rPr>
                <w:rFonts w:eastAsiaTheme="minorEastAsia" w:cs="Arial"/>
              </w:rPr>
              <w:t>Aligned with PRSB’s Core Information Standard</w:t>
            </w:r>
          </w:p>
        </w:tc>
      </w:tr>
      <w:tr w:rsidR="003F377E" w:rsidRPr="0027005F" w14:paraId="50ECC734" w14:textId="77777777" w:rsidTr="67D30F3F">
        <w:trPr>
          <w:trHeight w:val="576"/>
        </w:trPr>
        <w:tc>
          <w:tcPr>
            <w:tcW w:w="2830" w:type="dxa"/>
            <w:noWrap/>
            <w:hideMark/>
          </w:tcPr>
          <w:p w14:paraId="7BA64380" w14:textId="48E3757A" w:rsidR="003F377E" w:rsidRPr="0027005F" w:rsidRDefault="003F377E" w:rsidP="00863381">
            <w:pPr>
              <w:spacing w:after="0"/>
              <w:rPr>
                <w:rFonts w:eastAsiaTheme="minorEastAsia" w:cs="Arial"/>
              </w:rPr>
            </w:pPr>
            <w:r w:rsidRPr="0027005F">
              <w:rPr>
                <w:rFonts w:eastAsiaTheme="minorEastAsia" w:cs="Arial"/>
              </w:rPr>
              <w:t xml:space="preserve">Clinical </w:t>
            </w:r>
            <w:r w:rsidR="005D7A6E">
              <w:rPr>
                <w:rFonts w:eastAsiaTheme="minorEastAsia" w:cs="Arial"/>
              </w:rPr>
              <w:t>r</w:t>
            </w:r>
            <w:r w:rsidRPr="0027005F">
              <w:rPr>
                <w:rFonts w:eastAsiaTheme="minorEastAsia" w:cs="Arial"/>
              </w:rPr>
              <w:t>isk factors</w:t>
            </w:r>
          </w:p>
        </w:tc>
        <w:tc>
          <w:tcPr>
            <w:tcW w:w="2694" w:type="dxa"/>
            <w:noWrap/>
            <w:vAlign w:val="center"/>
            <w:hideMark/>
          </w:tcPr>
          <w:p w14:paraId="34786E67" w14:textId="283810B8" w:rsidR="003F377E" w:rsidRPr="0027005F" w:rsidRDefault="128035E4" w:rsidP="3CD74F67">
            <w:pPr>
              <w:spacing w:after="0"/>
              <w:rPr>
                <w:rFonts w:eastAsiaTheme="minorEastAsia" w:cs="Arial"/>
              </w:rPr>
            </w:pPr>
            <w:r w:rsidRPr="3CD74F67">
              <w:rPr>
                <w:rFonts w:eastAsiaTheme="minorEastAsia" w:cs="Arial"/>
              </w:rPr>
              <w:t>C</w:t>
            </w:r>
            <w:r w:rsidR="003F377E" w:rsidRPr="3CD74F67">
              <w:rPr>
                <w:rFonts w:eastAsiaTheme="minorEastAsia" w:cs="Arial"/>
              </w:rPr>
              <w:t xml:space="preserve">linical </w:t>
            </w:r>
            <w:r w:rsidR="005D7A6E" w:rsidRPr="3CD74F67">
              <w:rPr>
                <w:rFonts w:eastAsiaTheme="minorEastAsia" w:cs="Arial"/>
              </w:rPr>
              <w:t>r</w:t>
            </w:r>
            <w:r w:rsidR="003F377E" w:rsidRPr="3CD74F67">
              <w:rPr>
                <w:rFonts w:eastAsiaTheme="minorEastAsia" w:cs="Arial"/>
              </w:rPr>
              <w:t xml:space="preserve">isk </w:t>
            </w:r>
            <w:r w:rsidR="005D7A6E" w:rsidRPr="3CD74F67">
              <w:rPr>
                <w:rFonts w:eastAsiaTheme="minorEastAsia" w:cs="Arial"/>
              </w:rPr>
              <w:t>f</w:t>
            </w:r>
            <w:r w:rsidR="003F377E" w:rsidRPr="3CD74F67">
              <w:rPr>
                <w:rFonts w:eastAsiaTheme="minorEastAsia" w:cs="Arial"/>
              </w:rPr>
              <w:t xml:space="preserve">actors </w:t>
            </w:r>
          </w:p>
        </w:tc>
        <w:tc>
          <w:tcPr>
            <w:tcW w:w="4252" w:type="dxa"/>
            <w:noWrap/>
          </w:tcPr>
          <w:p w14:paraId="0B302449" w14:textId="77777777" w:rsidR="003F377E" w:rsidRPr="0027005F" w:rsidRDefault="003F377E" w:rsidP="00863381">
            <w:pPr>
              <w:spacing w:after="0"/>
              <w:rPr>
                <w:rFonts w:eastAsiaTheme="minorEastAsia" w:cs="Arial"/>
              </w:rPr>
            </w:pPr>
            <w:r w:rsidRPr="0027005F">
              <w:rPr>
                <w:rFonts w:eastAsiaTheme="minorEastAsia" w:cs="Arial"/>
              </w:rPr>
              <w:t>Renamed to align with PRSB’s Core Information Standard</w:t>
            </w:r>
          </w:p>
        </w:tc>
      </w:tr>
      <w:tr w:rsidR="003F377E" w:rsidRPr="0027005F" w14:paraId="1888E6CA" w14:textId="77777777" w:rsidTr="67D30F3F">
        <w:trPr>
          <w:trHeight w:val="288"/>
        </w:trPr>
        <w:tc>
          <w:tcPr>
            <w:tcW w:w="2830" w:type="dxa"/>
            <w:noWrap/>
            <w:hideMark/>
          </w:tcPr>
          <w:p w14:paraId="26A3090F" w14:textId="47185EFF" w:rsidR="003F377E" w:rsidRPr="0027005F" w:rsidRDefault="003F377E" w:rsidP="00863381">
            <w:pPr>
              <w:spacing w:after="0"/>
              <w:rPr>
                <w:rFonts w:eastAsiaTheme="minorEastAsia" w:cs="Arial"/>
              </w:rPr>
            </w:pPr>
            <w:r w:rsidRPr="0027005F">
              <w:rPr>
                <w:rFonts w:eastAsiaTheme="minorEastAsia" w:cs="Arial"/>
              </w:rPr>
              <w:t xml:space="preserve">Allergies and </w:t>
            </w:r>
            <w:r w:rsidR="005D7A6E">
              <w:rPr>
                <w:rFonts w:eastAsiaTheme="minorEastAsia" w:cs="Arial"/>
              </w:rPr>
              <w:t>a</w:t>
            </w:r>
            <w:r w:rsidRPr="0027005F">
              <w:rPr>
                <w:rFonts w:eastAsiaTheme="minorEastAsia" w:cs="Arial"/>
              </w:rPr>
              <w:t xml:space="preserve">dverse </w:t>
            </w:r>
            <w:r w:rsidR="005D7A6E">
              <w:rPr>
                <w:rFonts w:eastAsiaTheme="minorEastAsia" w:cs="Arial"/>
              </w:rPr>
              <w:t>r</w:t>
            </w:r>
            <w:r w:rsidRPr="0027005F">
              <w:rPr>
                <w:rFonts w:eastAsiaTheme="minorEastAsia" w:cs="Arial"/>
              </w:rPr>
              <w:t>eactions</w:t>
            </w:r>
          </w:p>
        </w:tc>
        <w:tc>
          <w:tcPr>
            <w:tcW w:w="2694" w:type="dxa"/>
            <w:noWrap/>
            <w:vAlign w:val="center"/>
            <w:hideMark/>
          </w:tcPr>
          <w:p w14:paraId="579F3EE4" w14:textId="5C756752" w:rsidR="003F377E" w:rsidRPr="0027005F" w:rsidRDefault="003F377E" w:rsidP="00863381">
            <w:pPr>
              <w:spacing w:after="0"/>
              <w:rPr>
                <w:rFonts w:eastAsiaTheme="minorEastAsia" w:cs="Arial"/>
              </w:rPr>
            </w:pPr>
            <w:r w:rsidRPr="0027005F">
              <w:rPr>
                <w:rFonts w:eastAsiaTheme="minorEastAsia" w:cs="Arial"/>
              </w:rPr>
              <w:t xml:space="preserve">Allergies and </w:t>
            </w:r>
            <w:r w:rsidR="005D7A6E">
              <w:rPr>
                <w:rFonts w:eastAsiaTheme="minorEastAsia" w:cs="Arial"/>
              </w:rPr>
              <w:t>a</w:t>
            </w:r>
            <w:r w:rsidRPr="0027005F">
              <w:rPr>
                <w:rFonts w:eastAsiaTheme="minorEastAsia" w:cs="Arial"/>
              </w:rPr>
              <w:t xml:space="preserve">dverse </w:t>
            </w:r>
            <w:r w:rsidR="005D7A6E">
              <w:rPr>
                <w:rFonts w:eastAsiaTheme="minorEastAsia" w:cs="Arial"/>
              </w:rPr>
              <w:t>r</w:t>
            </w:r>
            <w:r w:rsidRPr="0027005F">
              <w:rPr>
                <w:rFonts w:eastAsiaTheme="minorEastAsia" w:cs="Arial"/>
              </w:rPr>
              <w:t>eactions</w:t>
            </w:r>
          </w:p>
        </w:tc>
        <w:tc>
          <w:tcPr>
            <w:tcW w:w="4252" w:type="dxa"/>
            <w:noWrap/>
            <w:hideMark/>
          </w:tcPr>
          <w:p w14:paraId="133CA4BF" w14:textId="77777777" w:rsidR="003F377E" w:rsidRPr="0027005F" w:rsidRDefault="003F377E" w:rsidP="00863381">
            <w:pPr>
              <w:spacing w:after="0"/>
              <w:rPr>
                <w:rFonts w:eastAsiaTheme="minorEastAsia" w:cs="Arial"/>
              </w:rPr>
            </w:pPr>
            <w:r w:rsidRPr="0027005F">
              <w:rPr>
                <w:rFonts w:eastAsiaTheme="minorEastAsia" w:cs="Arial"/>
              </w:rPr>
              <w:t>Aligned with PRSB’s Core Information Standard</w:t>
            </w:r>
          </w:p>
        </w:tc>
      </w:tr>
      <w:tr w:rsidR="003F377E" w:rsidRPr="0027005F" w14:paraId="387ADCC1" w14:textId="77777777" w:rsidTr="67D30F3F">
        <w:trPr>
          <w:trHeight w:val="288"/>
        </w:trPr>
        <w:tc>
          <w:tcPr>
            <w:tcW w:w="2830" w:type="dxa"/>
            <w:noWrap/>
            <w:hideMark/>
          </w:tcPr>
          <w:p w14:paraId="570A9E16" w14:textId="4EAB7166" w:rsidR="003F377E" w:rsidRPr="0027005F" w:rsidRDefault="003F377E" w:rsidP="00863381">
            <w:pPr>
              <w:spacing w:after="0"/>
              <w:rPr>
                <w:rFonts w:eastAsiaTheme="minorEastAsia" w:cs="Arial"/>
              </w:rPr>
            </w:pPr>
            <w:r w:rsidRPr="0027005F">
              <w:rPr>
                <w:rFonts w:eastAsiaTheme="minorEastAsia" w:cs="Arial"/>
              </w:rPr>
              <w:t xml:space="preserve">Assessment </w:t>
            </w:r>
            <w:r w:rsidR="005D7A6E">
              <w:rPr>
                <w:rFonts w:eastAsiaTheme="minorEastAsia" w:cs="Arial"/>
              </w:rPr>
              <w:t>s</w:t>
            </w:r>
            <w:r w:rsidRPr="0027005F">
              <w:rPr>
                <w:rFonts w:eastAsiaTheme="minorEastAsia" w:cs="Arial"/>
              </w:rPr>
              <w:t>cales</w:t>
            </w:r>
          </w:p>
        </w:tc>
        <w:tc>
          <w:tcPr>
            <w:tcW w:w="2694" w:type="dxa"/>
            <w:noWrap/>
            <w:vAlign w:val="center"/>
            <w:hideMark/>
          </w:tcPr>
          <w:p w14:paraId="4D5F8F81" w14:textId="77777777" w:rsidR="003F377E" w:rsidRPr="0027005F" w:rsidRDefault="003F377E" w:rsidP="00863381">
            <w:pPr>
              <w:spacing w:after="0"/>
              <w:rPr>
                <w:rFonts w:eastAsiaTheme="minorEastAsia" w:cs="Arial"/>
              </w:rPr>
            </w:pPr>
            <w:r w:rsidRPr="0027005F">
              <w:rPr>
                <w:rFonts w:eastAsiaTheme="minorEastAsia" w:cs="Arial"/>
              </w:rPr>
              <w:t>Assessment</w:t>
            </w:r>
          </w:p>
        </w:tc>
        <w:tc>
          <w:tcPr>
            <w:tcW w:w="4252" w:type="dxa"/>
            <w:noWrap/>
            <w:hideMark/>
          </w:tcPr>
          <w:p w14:paraId="661115B6" w14:textId="77777777" w:rsidR="003F377E" w:rsidRPr="0027005F" w:rsidRDefault="003F377E" w:rsidP="00863381">
            <w:pPr>
              <w:spacing w:after="0"/>
              <w:rPr>
                <w:rFonts w:eastAsiaTheme="minorEastAsia" w:cs="Arial"/>
              </w:rPr>
            </w:pPr>
            <w:r w:rsidRPr="0027005F">
              <w:rPr>
                <w:rFonts w:eastAsiaTheme="minorEastAsia" w:cs="Arial"/>
              </w:rPr>
              <w:t>Aligned with PRSB’s Core Information Standard</w:t>
            </w:r>
          </w:p>
        </w:tc>
      </w:tr>
      <w:tr w:rsidR="00512585" w:rsidRPr="0027005F" w14:paraId="3ABDA7E9" w14:textId="77777777" w:rsidTr="67D30F3F">
        <w:trPr>
          <w:trHeight w:val="288"/>
        </w:trPr>
        <w:tc>
          <w:tcPr>
            <w:tcW w:w="2830" w:type="dxa"/>
            <w:noWrap/>
          </w:tcPr>
          <w:p w14:paraId="06395A4D" w14:textId="77777777" w:rsidR="00512585" w:rsidRDefault="00512585" w:rsidP="00512585">
            <w:pPr>
              <w:spacing w:after="0"/>
              <w:rPr>
                <w:rFonts w:eastAsiaTheme="minorEastAsia" w:cs="Arial"/>
              </w:rPr>
            </w:pPr>
            <w:r w:rsidRPr="0027005F">
              <w:rPr>
                <w:rFonts w:eastAsiaTheme="minorEastAsia" w:cs="Arial"/>
              </w:rPr>
              <w:t xml:space="preserve">Attendance </w:t>
            </w:r>
            <w:r>
              <w:rPr>
                <w:rFonts w:eastAsiaTheme="minorEastAsia" w:cs="Arial"/>
              </w:rPr>
              <w:t>d</w:t>
            </w:r>
            <w:r w:rsidRPr="0027005F">
              <w:rPr>
                <w:rFonts w:eastAsiaTheme="minorEastAsia" w:cs="Arial"/>
              </w:rPr>
              <w:t>etails</w:t>
            </w:r>
          </w:p>
          <w:p w14:paraId="2081E38E" w14:textId="77777777" w:rsidR="00512585" w:rsidRPr="0027005F" w:rsidRDefault="00512585" w:rsidP="00863381">
            <w:pPr>
              <w:rPr>
                <w:rFonts w:eastAsiaTheme="minorEastAsia" w:cs="Arial"/>
              </w:rPr>
            </w:pPr>
          </w:p>
        </w:tc>
        <w:tc>
          <w:tcPr>
            <w:tcW w:w="2694" w:type="dxa"/>
            <w:noWrap/>
            <w:vAlign w:val="center"/>
          </w:tcPr>
          <w:p w14:paraId="32037CB4" w14:textId="7071D790" w:rsidR="00512585" w:rsidRPr="0027005F" w:rsidRDefault="5E0A6296" w:rsidP="30548748">
            <w:pPr>
              <w:rPr>
                <w:rFonts w:eastAsiaTheme="minorEastAsia" w:cs="Arial"/>
              </w:rPr>
            </w:pPr>
            <w:r w:rsidRPr="30548748">
              <w:rPr>
                <w:rFonts w:eastAsiaTheme="minorEastAsia" w:cs="Arial"/>
              </w:rPr>
              <w:t>Contact</w:t>
            </w:r>
            <w:r w:rsidR="6DA3F2AC" w:rsidRPr="30548748">
              <w:rPr>
                <w:rFonts w:eastAsiaTheme="minorEastAsia" w:cs="Arial"/>
              </w:rPr>
              <w:t>s</w:t>
            </w:r>
            <w:r w:rsidRPr="30548748">
              <w:rPr>
                <w:rFonts w:eastAsiaTheme="minorEastAsia" w:cs="Arial"/>
              </w:rPr>
              <w:t xml:space="preserve"> with professional</w:t>
            </w:r>
          </w:p>
        </w:tc>
        <w:tc>
          <w:tcPr>
            <w:tcW w:w="4252" w:type="dxa"/>
            <w:noWrap/>
          </w:tcPr>
          <w:p w14:paraId="4AD3CF1F" w14:textId="22A8C1BE" w:rsidR="00512585" w:rsidRPr="0027005F" w:rsidRDefault="00512585" w:rsidP="00863381">
            <w:pPr>
              <w:rPr>
                <w:rFonts w:eastAsiaTheme="minorEastAsia" w:cs="Arial"/>
              </w:rPr>
            </w:pPr>
            <w:r w:rsidRPr="0027005F">
              <w:rPr>
                <w:rFonts w:eastAsiaTheme="minorEastAsia" w:cs="Arial"/>
              </w:rPr>
              <w:t>Aligned with PRSB’s Core Information Standard</w:t>
            </w:r>
          </w:p>
        </w:tc>
      </w:tr>
      <w:tr w:rsidR="003F377E" w:rsidRPr="0027005F" w14:paraId="1006FB9B" w14:textId="77777777" w:rsidTr="67D30F3F">
        <w:trPr>
          <w:trHeight w:val="490"/>
        </w:trPr>
        <w:tc>
          <w:tcPr>
            <w:tcW w:w="2830" w:type="dxa"/>
            <w:noWrap/>
            <w:hideMark/>
          </w:tcPr>
          <w:p w14:paraId="46F2697A" w14:textId="553738A4" w:rsidR="003F377E" w:rsidRPr="0027005F" w:rsidRDefault="003F377E" w:rsidP="00863381">
            <w:pPr>
              <w:spacing w:after="0"/>
              <w:rPr>
                <w:rFonts w:eastAsiaTheme="minorEastAsia" w:cs="Arial"/>
              </w:rPr>
            </w:pPr>
            <w:r w:rsidRPr="0027005F">
              <w:rPr>
                <w:rFonts w:eastAsiaTheme="minorEastAsia" w:cs="Arial"/>
              </w:rPr>
              <w:t xml:space="preserve">Baby </w:t>
            </w:r>
            <w:r w:rsidR="00512585">
              <w:rPr>
                <w:rFonts w:eastAsiaTheme="minorEastAsia" w:cs="Arial"/>
              </w:rPr>
              <w:t>d</w:t>
            </w:r>
            <w:r w:rsidRPr="0027005F">
              <w:rPr>
                <w:rFonts w:eastAsiaTheme="minorEastAsia" w:cs="Arial"/>
              </w:rPr>
              <w:t>etails</w:t>
            </w:r>
          </w:p>
        </w:tc>
        <w:tc>
          <w:tcPr>
            <w:tcW w:w="2694" w:type="dxa"/>
            <w:noWrap/>
            <w:hideMark/>
          </w:tcPr>
          <w:p w14:paraId="5CC536F9" w14:textId="2F6AE720" w:rsidR="003F377E" w:rsidRPr="0027005F" w:rsidRDefault="38DCC763" w:rsidP="3CD74F67">
            <w:pPr>
              <w:spacing w:after="0"/>
              <w:rPr>
                <w:rFonts w:eastAsiaTheme="minorEastAsia" w:cs="Arial"/>
              </w:rPr>
            </w:pPr>
            <w:r w:rsidRPr="3CD74F67">
              <w:rPr>
                <w:rFonts w:eastAsiaTheme="minorEastAsia" w:cs="Arial"/>
              </w:rPr>
              <w:t>Birth &amp; baby details</w:t>
            </w:r>
          </w:p>
        </w:tc>
        <w:tc>
          <w:tcPr>
            <w:tcW w:w="4252" w:type="dxa"/>
            <w:hideMark/>
          </w:tcPr>
          <w:p w14:paraId="785F9BBD" w14:textId="634D1CAE" w:rsidR="003F377E" w:rsidRPr="0027005F" w:rsidRDefault="4EC10FBC" w:rsidP="3CD74F67">
            <w:pPr>
              <w:spacing w:after="0"/>
            </w:pPr>
            <w:r w:rsidRPr="3CD74F67">
              <w:rPr>
                <w:rFonts w:eastAsia="Arial" w:cs="Arial"/>
              </w:rPr>
              <w:t>New data items added</w:t>
            </w:r>
          </w:p>
          <w:p w14:paraId="0D52FDCC" w14:textId="22B3ED50" w:rsidR="003F377E" w:rsidRPr="0027005F" w:rsidRDefault="4EC10FBC" w:rsidP="3CD74F67">
            <w:pPr>
              <w:spacing w:after="0"/>
            </w:pPr>
            <w:r w:rsidRPr="3CD74F67">
              <w:rPr>
                <w:rFonts w:eastAsia="Arial" w:cs="Arial"/>
              </w:rPr>
              <w:t>Merged with birth details (find below)</w:t>
            </w:r>
          </w:p>
          <w:p w14:paraId="2B7058AF" w14:textId="729BDAAD" w:rsidR="003F377E" w:rsidRPr="0027005F" w:rsidRDefault="4EC10FBC" w:rsidP="3CD74F67">
            <w:pPr>
              <w:spacing w:after="0"/>
            </w:pPr>
            <w:r w:rsidRPr="3CD74F67">
              <w:rPr>
                <w:rFonts w:eastAsia="Arial" w:cs="Arial"/>
              </w:rPr>
              <w:t>Removal of maternal record details from section</w:t>
            </w:r>
          </w:p>
        </w:tc>
      </w:tr>
      <w:tr w:rsidR="003F377E" w:rsidRPr="0027005F" w14:paraId="2760831F" w14:textId="77777777" w:rsidTr="67D30F3F">
        <w:trPr>
          <w:trHeight w:val="288"/>
        </w:trPr>
        <w:tc>
          <w:tcPr>
            <w:tcW w:w="2830" w:type="dxa"/>
            <w:noWrap/>
            <w:hideMark/>
          </w:tcPr>
          <w:p w14:paraId="76EF2E77" w14:textId="7E95BD80" w:rsidR="003F377E" w:rsidRPr="0027005F" w:rsidRDefault="003F377E" w:rsidP="00863381">
            <w:pPr>
              <w:spacing w:after="0"/>
              <w:rPr>
                <w:rFonts w:eastAsiaTheme="minorEastAsia" w:cs="Arial"/>
              </w:rPr>
            </w:pPr>
            <w:r w:rsidRPr="0027005F">
              <w:rPr>
                <w:rFonts w:eastAsiaTheme="minorEastAsia" w:cs="Arial"/>
              </w:rPr>
              <w:t xml:space="preserve">Examination </w:t>
            </w:r>
            <w:r w:rsidR="00512585">
              <w:rPr>
                <w:rFonts w:eastAsiaTheme="minorEastAsia" w:cs="Arial"/>
              </w:rPr>
              <w:t>f</w:t>
            </w:r>
            <w:r w:rsidRPr="0027005F">
              <w:rPr>
                <w:rFonts w:eastAsiaTheme="minorEastAsia" w:cs="Arial"/>
              </w:rPr>
              <w:t>indings</w:t>
            </w:r>
          </w:p>
        </w:tc>
        <w:tc>
          <w:tcPr>
            <w:tcW w:w="2694" w:type="dxa"/>
            <w:noWrap/>
            <w:vAlign w:val="center"/>
            <w:hideMark/>
          </w:tcPr>
          <w:p w14:paraId="50D67E2B" w14:textId="2E5136F3" w:rsidR="003F377E" w:rsidRPr="0027005F" w:rsidRDefault="003F377E" w:rsidP="00863381">
            <w:pPr>
              <w:spacing w:after="0"/>
              <w:rPr>
                <w:rFonts w:eastAsiaTheme="minorEastAsia" w:cs="Arial"/>
              </w:rPr>
            </w:pPr>
            <w:r w:rsidRPr="0027005F">
              <w:rPr>
                <w:rFonts w:eastAsiaTheme="minorEastAsia" w:cs="Arial"/>
              </w:rPr>
              <w:t xml:space="preserve">Examination </w:t>
            </w:r>
            <w:r w:rsidR="00512585">
              <w:rPr>
                <w:rFonts w:eastAsiaTheme="minorEastAsia" w:cs="Arial"/>
              </w:rPr>
              <w:t>f</w:t>
            </w:r>
            <w:r w:rsidRPr="0027005F">
              <w:rPr>
                <w:rFonts w:eastAsiaTheme="minorEastAsia" w:cs="Arial"/>
              </w:rPr>
              <w:t>indings</w:t>
            </w:r>
          </w:p>
        </w:tc>
        <w:tc>
          <w:tcPr>
            <w:tcW w:w="4252" w:type="dxa"/>
            <w:noWrap/>
            <w:hideMark/>
          </w:tcPr>
          <w:p w14:paraId="4FB32A09" w14:textId="77777777" w:rsidR="003F377E" w:rsidRPr="0027005F" w:rsidRDefault="003F377E" w:rsidP="00863381">
            <w:pPr>
              <w:spacing w:after="0"/>
              <w:rPr>
                <w:rFonts w:eastAsiaTheme="minorEastAsia" w:cs="Arial"/>
              </w:rPr>
            </w:pPr>
            <w:r w:rsidRPr="0027005F">
              <w:rPr>
                <w:rFonts w:eastAsiaTheme="minorEastAsia" w:cs="Arial"/>
              </w:rPr>
              <w:t>Aligned with PRSB’s Core Information Standard</w:t>
            </w:r>
          </w:p>
        </w:tc>
      </w:tr>
      <w:tr w:rsidR="003F377E" w:rsidRPr="0027005F" w14:paraId="3E2F80A2" w14:textId="77777777" w:rsidTr="67D30F3F">
        <w:trPr>
          <w:trHeight w:val="572"/>
        </w:trPr>
        <w:tc>
          <w:tcPr>
            <w:tcW w:w="2830" w:type="dxa"/>
            <w:noWrap/>
          </w:tcPr>
          <w:p w14:paraId="3C930CA9" w14:textId="77777777" w:rsidR="003F377E" w:rsidRPr="0027005F" w:rsidRDefault="003F377E" w:rsidP="00863381">
            <w:pPr>
              <w:spacing w:after="0"/>
              <w:rPr>
                <w:rFonts w:eastAsiaTheme="minorEastAsia" w:cs="Arial"/>
              </w:rPr>
            </w:pPr>
            <w:r w:rsidRPr="0027005F">
              <w:rPr>
                <w:rFonts w:eastAsiaTheme="minorEastAsia" w:cs="Arial"/>
              </w:rPr>
              <w:t>Observations</w:t>
            </w:r>
          </w:p>
        </w:tc>
        <w:tc>
          <w:tcPr>
            <w:tcW w:w="2694" w:type="dxa"/>
            <w:vAlign w:val="center"/>
          </w:tcPr>
          <w:p w14:paraId="70598569" w14:textId="77777777" w:rsidR="003F377E" w:rsidRPr="0027005F" w:rsidRDefault="003F377E" w:rsidP="00863381">
            <w:pPr>
              <w:spacing w:after="0"/>
              <w:rPr>
                <w:rFonts w:eastAsiaTheme="minorEastAsia" w:cs="Arial"/>
              </w:rPr>
            </w:pPr>
            <w:r w:rsidRPr="0027005F">
              <w:rPr>
                <w:rFonts w:eastAsiaTheme="minorEastAsia" w:cs="Arial"/>
              </w:rPr>
              <w:t>Observations</w:t>
            </w:r>
          </w:p>
        </w:tc>
        <w:tc>
          <w:tcPr>
            <w:tcW w:w="4252" w:type="dxa"/>
          </w:tcPr>
          <w:p w14:paraId="355FFB11" w14:textId="77777777" w:rsidR="003F377E" w:rsidRPr="0027005F" w:rsidRDefault="003F377E" w:rsidP="00863381">
            <w:pPr>
              <w:spacing w:after="0"/>
              <w:rPr>
                <w:rFonts w:eastAsiaTheme="minorEastAsia" w:cs="Arial"/>
              </w:rPr>
            </w:pPr>
            <w:r w:rsidRPr="0027005F">
              <w:rPr>
                <w:rFonts w:eastAsiaTheme="minorEastAsia" w:cs="Arial"/>
              </w:rPr>
              <w:t>Aligned with PRSB’s Core Information Standard</w:t>
            </w:r>
          </w:p>
        </w:tc>
      </w:tr>
      <w:tr w:rsidR="009758DF" w:rsidRPr="0027005F" w14:paraId="01BCBE9A" w14:textId="77777777" w:rsidTr="67D30F3F">
        <w:trPr>
          <w:trHeight w:val="288"/>
        </w:trPr>
        <w:tc>
          <w:tcPr>
            <w:tcW w:w="2830" w:type="dxa"/>
            <w:noWrap/>
            <w:hideMark/>
          </w:tcPr>
          <w:p w14:paraId="3F66AF4D" w14:textId="6976C1A5" w:rsidR="009758DF" w:rsidRPr="0027005F" w:rsidRDefault="009758DF" w:rsidP="00863381">
            <w:pPr>
              <w:spacing w:after="0"/>
              <w:rPr>
                <w:rFonts w:eastAsiaTheme="minorEastAsia" w:cs="Arial"/>
              </w:rPr>
            </w:pPr>
            <w:r w:rsidRPr="0027005F">
              <w:rPr>
                <w:rFonts w:eastAsiaTheme="minorEastAsia" w:cs="Arial"/>
              </w:rPr>
              <w:t xml:space="preserve">Family </w:t>
            </w:r>
            <w:r>
              <w:rPr>
                <w:rFonts w:eastAsiaTheme="minorEastAsia" w:cs="Arial"/>
              </w:rPr>
              <w:t>h</w:t>
            </w:r>
            <w:r w:rsidRPr="0027005F">
              <w:rPr>
                <w:rFonts w:eastAsiaTheme="minorEastAsia" w:cs="Arial"/>
              </w:rPr>
              <w:t>istory</w:t>
            </w:r>
          </w:p>
        </w:tc>
        <w:tc>
          <w:tcPr>
            <w:tcW w:w="2694" w:type="dxa"/>
            <w:vMerge w:val="restart"/>
            <w:noWrap/>
            <w:vAlign w:val="center"/>
            <w:hideMark/>
          </w:tcPr>
          <w:p w14:paraId="0EA43F35" w14:textId="77777777" w:rsidR="009758DF" w:rsidRPr="0027005F" w:rsidRDefault="009758DF" w:rsidP="00863381">
            <w:pPr>
              <w:spacing w:after="0"/>
              <w:rPr>
                <w:rFonts w:eastAsiaTheme="minorEastAsia" w:cs="Arial"/>
              </w:rPr>
            </w:pPr>
            <w:r w:rsidRPr="0027005F">
              <w:rPr>
                <w:rFonts w:eastAsiaTheme="minorEastAsia" w:cs="Arial"/>
              </w:rPr>
              <w:t xml:space="preserve">Family </w:t>
            </w:r>
            <w:r>
              <w:rPr>
                <w:rFonts w:eastAsiaTheme="minorEastAsia" w:cs="Arial"/>
              </w:rPr>
              <w:t>h</w:t>
            </w:r>
            <w:r w:rsidRPr="0027005F">
              <w:rPr>
                <w:rFonts w:eastAsiaTheme="minorEastAsia" w:cs="Arial"/>
              </w:rPr>
              <w:t>istory</w:t>
            </w:r>
          </w:p>
          <w:p w14:paraId="615FFEC1" w14:textId="33232ED1" w:rsidR="009758DF" w:rsidRPr="0027005F" w:rsidRDefault="009758DF" w:rsidP="00863381">
            <w:pPr>
              <w:spacing w:after="0"/>
              <w:rPr>
                <w:rFonts w:eastAsiaTheme="minorEastAsia" w:cs="Arial"/>
              </w:rPr>
            </w:pPr>
          </w:p>
        </w:tc>
        <w:tc>
          <w:tcPr>
            <w:tcW w:w="4252" w:type="dxa"/>
            <w:vMerge w:val="restart"/>
            <w:noWrap/>
            <w:hideMark/>
          </w:tcPr>
          <w:p w14:paraId="3ABD0D87" w14:textId="096F6F8A" w:rsidR="009758DF" w:rsidRPr="0027005F" w:rsidRDefault="009758DF" w:rsidP="00863381">
            <w:pPr>
              <w:spacing w:after="0"/>
              <w:rPr>
                <w:rFonts w:eastAsiaTheme="minorEastAsia" w:cs="Arial"/>
              </w:rPr>
            </w:pPr>
            <w:r>
              <w:rPr>
                <w:rFonts w:eastAsiaTheme="minorEastAsia" w:cs="Arial"/>
              </w:rPr>
              <w:t>Remodelled and a</w:t>
            </w:r>
            <w:r w:rsidRPr="0027005F">
              <w:rPr>
                <w:rFonts w:eastAsiaTheme="minorEastAsia" w:cs="Arial"/>
              </w:rPr>
              <w:t>ligned with PRSB’s Core Information Standard</w:t>
            </w:r>
          </w:p>
        </w:tc>
      </w:tr>
      <w:tr w:rsidR="009758DF" w:rsidRPr="0027005F" w14:paraId="1AD52B3B" w14:textId="77777777" w:rsidTr="67D30F3F">
        <w:trPr>
          <w:trHeight w:val="288"/>
        </w:trPr>
        <w:tc>
          <w:tcPr>
            <w:tcW w:w="2830" w:type="dxa"/>
            <w:noWrap/>
          </w:tcPr>
          <w:p w14:paraId="40E8C328" w14:textId="1642DA78" w:rsidR="009758DF" w:rsidRPr="0027005F" w:rsidRDefault="009758DF" w:rsidP="00863381">
            <w:pPr>
              <w:spacing w:after="0"/>
              <w:rPr>
                <w:rFonts w:eastAsiaTheme="minorEastAsia" w:cs="Arial"/>
              </w:rPr>
            </w:pPr>
            <w:proofErr w:type="spellStart"/>
            <w:r w:rsidRPr="0027005F">
              <w:rPr>
                <w:rFonts w:eastAsiaTheme="minorEastAsia" w:cs="Arial"/>
              </w:rPr>
              <w:t>Fetal</w:t>
            </w:r>
            <w:proofErr w:type="spellEnd"/>
            <w:r w:rsidRPr="0027005F">
              <w:rPr>
                <w:rFonts w:eastAsiaTheme="minorEastAsia" w:cs="Arial"/>
              </w:rPr>
              <w:t xml:space="preserve"> </w:t>
            </w:r>
            <w:r>
              <w:rPr>
                <w:rFonts w:eastAsiaTheme="minorEastAsia" w:cs="Arial"/>
              </w:rPr>
              <w:t>f</w:t>
            </w:r>
            <w:r w:rsidRPr="0027005F">
              <w:rPr>
                <w:rFonts w:eastAsiaTheme="minorEastAsia" w:cs="Arial"/>
              </w:rPr>
              <w:t xml:space="preserve">amily </w:t>
            </w:r>
            <w:r>
              <w:rPr>
                <w:rFonts w:eastAsiaTheme="minorEastAsia" w:cs="Arial"/>
              </w:rPr>
              <w:t>h</w:t>
            </w:r>
            <w:r w:rsidRPr="0027005F">
              <w:rPr>
                <w:rFonts w:eastAsiaTheme="minorEastAsia" w:cs="Arial"/>
              </w:rPr>
              <w:t>istory</w:t>
            </w:r>
          </w:p>
        </w:tc>
        <w:tc>
          <w:tcPr>
            <w:tcW w:w="2694" w:type="dxa"/>
            <w:vMerge/>
            <w:vAlign w:val="center"/>
          </w:tcPr>
          <w:p w14:paraId="3C93ABA0" w14:textId="4548A30F" w:rsidR="009758DF" w:rsidRPr="0027005F" w:rsidRDefault="009758DF" w:rsidP="00863381">
            <w:pPr>
              <w:spacing w:after="0"/>
              <w:rPr>
                <w:rFonts w:eastAsiaTheme="minorEastAsia" w:cs="Arial"/>
              </w:rPr>
            </w:pPr>
          </w:p>
        </w:tc>
        <w:tc>
          <w:tcPr>
            <w:tcW w:w="4252" w:type="dxa"/>
            <w:vMerge/>
            <w:noWrap/>
          </w:tcPr>
          <w:p w14:paraId="082BFEA8" w14:textId="77C4BAC6" w:rsidR="009758DF" w:rsidRPr="0027005F" w:rsidRDefault="009758DF" w:rsidP="00863381">
            <w:pPr>
              <w:spacing w:after="0"/>
              <w:rPr>
                <w:rFonts w:eastAsiaTheme="minorEastAsia" w:cs="Arial"/>
              </w:rPr>
            </w:pPr>
          </w:p>
        </w:tc>
      </w:tr>
      <w:tr w:rsidR="003F377E" w:rsidRPr="0027005F" w14:paraId="2DAC0D14" w14:textId="77777777" w:rsidTr="67D30F3F">
        <w:trPr>
          <w:trHeight w:val="576"/>
        </w:trPr>
        <w:tc>
          <w:tcPr>
            <w:tcW w:w="2830" w:type="dxa"/>
            <w:noWrap/>
            <w:hideMark/>
          </w:tcPr>
          <w:p w14:paraId="7EE832BF" w14:textId="77777777" w:rsidR="003F377E" w:rsidRPr="0027005F" w:rsidRDefault="003F377E" w:rsidP="00863381">
            <w:pPr>
              <w:spacing w:after="0"/>
              <w:rPr>
                <w:rFonts w:eastAsiaTheme="minorEastAsia" w:cs="Arial"/>
              </w:rPr>
            </w:pPr>
            <w:r w:rsidRPr="0027005F">
              <w:rPr>
                <w:rFonts w:eastAsiaTheme="minorEastAsia" w:cs="Arial"/>
              </w:rPr>
              <w:t>Vaccinations</w:t>
            </w:r>
          </w:p>
        </w:tc>
        <w:tc>
          <w:tcPr>
            <w:tcW w:w="2694" w:type="dxa"/>
            <w:noWrap/>
            <w:vAlign w:val="center"/>
            <w:hideMark/>
          </w:tcPr>
          <w:p w14:paraId="2CEFD20F" w14:textId="2C9D5E3E" w:rsidR="003F377E" w:rsidRPr="0027005F" w:rsidRDefault="003F377E" w:rsidP="67D30F3F">
            <w:pPr>
              <w:spacing w:after="0"/>
              <w:rPr>
                <w:rFonts w:eastAsiaTheme="minorEastAsia" w:cs="Arial"/>
              </w:rPr>
            </w:pPr>
            <w:r w:rsidRPr="67D30F3F">
              <w:rPr>
                <w:rFonts w:eastAsiaTheme="minorEastAsia" w:cs="Arial"/>
              </w:rPr>
              <w:t>Vaccination</w:t>
            </w:r>
            <w:r w:rsidR="4E031610" w:rsidRPr="67D30F3F">
              <w:rPr>
                <w:rFonts w:eastAsiaTheme="minorEastAsia" w:cs="Arial"/>
              </w:rPr>
              <w:t>s</w:t>
            </w:r>
          </w:p>
        </w:tc>
        <w:tc>
          <w:tcPr>
            <w:tcW w:w="4252" w:type="dxa"/>
            <w:hideMark/>
          </w:tcPr>
          <w:p w14:paraId="075A48EB" w14:textId="13AFC4DB" w:rsidR="003F377E" w:rsidRPr="0027005F" w:rsidRDefault="003F377E" w:rsidP="00863381">
            <w:pPr>
              <w:spacing w:after="0"/>
              <w:rPr>
                <w:rFonts w:eastAsiaTheme="minorEastAsia" w:cs="Arial"/>
              </w:rPr>
            </w:pPr>
            <w:r w:rsidRPr="0027005F">
              <w:rPr>
                <w:rFonts w:eastAsiaTheme="minorEastAsia" w:cs="Arial"/>
              </w:rPr>
              <w:t>Aligned with CIS</w:t>
            </w:r>
            <w:r w:rsidRPr="0027005F">
              <w:rPr>
                <w:rFonts w:eastAsiaTheme="minorEastAsia" w:cs="Arial"/>
              </w:rPr>
              <w:br/>
              <w:t>Added new data items</w:t>
            </w:r>
            <w:r w:rsidR="00512585">
              <w:rPr>
                <w:rFonts w:eastAsiaTheme="minorEastAsia" w:cs="Arial"/>
              </w:rPr>
              <w:t xml:space="preserve"> (such as </w:t>
            </w:r>
            <w:r w:rsidRPr="0027005F">
              <w:rPr>
                <w:rFonts w:eastAsiaTheme="minorEastAsia" w:cs="Arial"/>
              </w:rPr>
              <w:t>batch number</w:t>
            </w:r>
            <w:r w:rsidR="00512585">
              <w:rPr>
                <w:rFonts w:eastAsiaTheme="minorEastAsia" w:cs="Arial"/>
              </w:rPr>
              <w:t>)</w:t>
            </w:r>
            <w:r w:rsidRPr="0027005F">
              <w:rPr>
                <w:rFonts w:eastAsiaTheme="minorEastAsia" w:cs="Arial"/>
              </w:rPr>
              <w:t xml:space="preserve"> </w:t>
            </w:r>
          </w:p>
        </w:tc>
      </w:tr>
      <w:tr w:rsidR="003F377E" w:rsidRPr="0027005F" w14:paraId="253CA41B" w14:textId="77777777" w:rsidTr="67D30F3F">
        <w:trPr>
          <w:trHeight w:val="288"/>
        </w:trPr>
        <w:tc>
          <w:tcPr>
            <w:tcW w:w="2830" w:type="dxa"/>
            <w:noWrap/>
            <w:hideMark/>
          </w:tcPr>
          <w:p w14:paraId="3C7E8A76" w14:textId="6EE21A57" w:rsidR="003F377E" w:rsidRPr="0027005F" w:rsidRDefault="003F377E" w:rsidP="00863381">
            <w:pPr>
              <w:spacing w:after="0"/>
              <w:rPr>
                <w:rFonts w:eastAsiaTheme="minorEastAsia" w:cs="Arial"/>
              </w:rPr>
            </w:pPr>
            <w:r w:rsidRPr="0027005F">
              <w:rPr>
                <w:rFonts w:eastAsiaTheme="minorEastAsia" w:cs="Arial"/>
              </w:rPr>
              <w:lastRenderedPageBreak/>
              <w:t xml:space="preserve">Pregnancy </w:t>
            </w:r>
            <w:r w:rsidR="00512585">
              <w:rPr>
                <w:rFonts w:eastAsiaTheme="minorEastAsia" w:cs="Arial"/>
              </w:rPr>
              <w:t>e</w:t>
            </w:r>
            <w:r w:rsidRPr="0027005F">
              <w:rPr>
                <w:rFonts w:eastAsiaTheme="minorEastAsia" w:cs="Arial"/>
              </w:rPr>
              <w:t xml:space="preserve">pisode </w:t>
            </w:r>
            <w:r w:rsidR="00512585">
              <w:rPr>
                <w:rFonts w:eastAsiaTheme="minorEastAsia" w:cs="Arial"/>
              </w:rPr>
              <w:t>d</w:t>
            </w:r>
            <w:r w:rsidRPr="0027005F">
              <w:rPr>
                <w:rFonts w:eastAsiaTheme="minorEastAsia" w:cs="Arial"/>
              </w:rPr>
              <w:t>etails</w:t>
            </w:r>
          </w:p>
        </w:tc>
        <w:tc>
          <w:tcPr>
            <w:tcW w:w="2694" w:type="dxa"/>
            <w:noWrap/>
            <w:vAlign w:val="center"/>
            <w:hideMark/>
          </w:tcPr>
          <w:p w14:paraId="5D92B4AC" w14:textId="04B47B41" w:rsidR="003F377E" w:rsidRPr="0027005F" w:rsidRDefault="003F377E" w:rsidP="00863381">
            <w:pPr>
              <w:spacing w:after="0"/>
              <w:rPr>
                <w:rFonts w:eastAsiaTheme="minorEastAsia" w:cs="Arial"/>
              </w:rPr>
            </w:pPr>
            <w:r w:rsidRPr="0027005F">
              <w:rPr>
                <w:rFonts w:eastAsiaTheme="minorEastAsia" w:cs="Arial"/>
              </w:rPr>
              <w:t xml:space="preserve">Maternity </w:t>
            </w:r>
            <w:r w:rsidR="00512585">
              <w:rPr>
                <w:rFonts w:eastAsiaTheme="minorEastAsia" w:cs="Arial"/>
              </w:rPr>
              <w:t>e</w:t>
            </w:r>
            <w:r w:rsidRPr="0027005F">
              <w:rPr>
                <w:rFonts w:eastAsiaTheme="minorEastAsia" w:cs="Arial"/>
              </w:rPr>
              <w:t xml:space="preserve">pisode </w:t>
            </w:r>
            <w:r w:rsidR="00512585">
              <w:rPr>
                <w:rFonts w:eastAsiaTheme="minorEastAsia" w:cs="Arial"/>
              </w:rPr>
              <w:t>d</w:t>
            </w:r>
            <w:r w:rsidRPr="0027005F">
              <w:rPr>
                <w:rFonts w:eastAsiaTheme="minorEastAsia" w:cs="Arial"/>
              </w:rPr>
              <w:t>etails</w:t>
            </w:r>
          </w:p>
        </w:tc>
        <w:tc>
          <w:tcPr>
            <w:tcW w:w="4252" w:type="dxa"/>
            <w:noWrap/>
            <w:hideMark/>
          </w:tcPr>
          <w:p w14:paraId="602A0239" w14:textId="77777777" w:rsidR="003F377E" w:rsidRPr="0027005F" w:rsidRDefault="003F377E" w:rsidP="00863381">
            <w:pPr>
              <w:spacing w:after="0"/>
              <w:rPr>
                <w:rFonts w:eastAsiaTheme="minorEastAsia" w:cs="Arial"/>
              </w:rPr>
            </w:pPr>
            <w:r w:rsidRPr="0027005F">
              <w:rPr>
                <w:rFonts w:eastAsiaTheme="minorEastAsia" w:cs="Arial"/>
              </w:rPr>
              <w:t>Renamed section</w:t>
            </w:r>
          </w:p>
          <w:p w14:paraId="46A43972" w14:textId="6B58D418" w:rsidR="003F377E" w:rsidRPr="0027005F" w:rsidRDefault="003F377E" w:rsidP="00863381">
            <w:pPr>
              <w:spacing w:after="0"/>
              <w:rPr>
                <w:rFonts w:eastAsiaTheme="minorEastAsia" w:cs="Arial"/>
              </w:rPr>
            </w:pPr>
            <w:r w:rsidRPr="0027005F">
              <w:rPr>
                <w:rFonts w:eastAsiaTheme="minorEastAsia" w:cs="Arial"/>
              </w:rPr>
              <w:t>Added new data items</w:t>
            </w:r>
            <w:r w:rsidR="00512585">
              <w:rPr>
                <w:rFonts w:eastAsiaTheme="minorEastAsia" w:cs="Arial"/>
              </w:rPr>
              <w:t xml:space="preserve"> (such as m</w:t>
            </w:r>
            <w:r w:rsidRPr="0027005F">
              <w:rPr>
                <w:rFonts w:eastAsiaTheme="minorEastAsia" w:cs="Arial"/>
              </w:rPr>
              <w:t>aternal medicine medical episode closure reason</w:t>
            </w:r>
            <w:r w:rsidR="00512585">
              <w:rPr>
                <w:rFonts w:eastAsiaTheme="minorEastAsia" w:cs="Arial"/>
              </w:rPr>
              <w:t>)</w:t>
            </w:r>
          </w:p>
        </w:tc>
      </w:tr>
      <w:tr w:rsidR="003F377E" w:rsidRPr="0027005F" w14:paraId="204AE007" w14:textId="77777777" w:rsidTr="67D30F3F">
        <w:trPr>
          <w:trHeight w:val="631"/>
        </w:trPr>
        <w:tc>
          <w:tcPr>
            <w:tcW w:w="2830" w:type="dxa"/>
            <w:noWrap/>
            <w:hideMark/>
          </w:tcPr>
          <w:p w14:paraId="2270638C" w14:textId="6B8C0F36" w:rsidR="003F377E" w:rsidRPr="0027005F" w:rsidRDefault="003F377E" w:rsidP="00863381">
            <w:pPr>
              <w:spacing w:after="0"/>
              <w:rPr>
                <w:rFonts w:eastAsiaTheme="minorEastAsia" w:cs="Arial"/>
              </w:rPr>
            </w:pPr>
            <w:r w:rsidRPr="0027005F">
              <w:rPr>
                <w:rFonts w:eastAsiaTheme="minorEastAsia" w:cs="Arial"/>
              </w:rPr>
              <w:t xml:space="preserve">Individual </w:t>
            </w:r>
            <w:r w:rsidR="00512585">
              <w:rPr>
                <w:rFonts w:eastAsiaTheme="minorEastAsia" w:cs="Arial"/>
              </w:rPr>
              <w:t>r</w:t>
            </w:r>
            <w:r w:rsidRPr="0027005F">
              <w:rPr>
                <w:rFonts w:eastAsiaTheme="minorEastAsia" w:cs="Arial"/>
              </w:rPr>
              <w:t>equirements</w:t>
            </w:r>
          </w:p>
        </w:tc>
        <w:tc>
          <w:tcPr>
            <w:tcW w:w="2694" w:type="dxa"/>
            <w:noWrap/>
            <w:vAlign w:val="center"/>
            <w:hideMark/>
          </w:tcPr>
          <w:p w14:paraId="4CA7AD21" w14:textId="77777777" w:rsidR="003F377E" w:rsidRPr="0027005F" w:rsidRDefault="003F377E" w:rsidP="00863381">
            <w:pPr>
              <w:spacing w:after="0"/>
              <w:rPr>
                <w:rFonts w:eastAsiaTheme="minorEastAsia" w:cs="Arial"/>
              </w:rPr>
            </w:pPr>
            <w:r w:rsidRPr="0027005F">
              <w:rPr>
                <w:rFonts w:eastAsiaTheme="minorEastAsia" w:cs="Arial"/>
              </w:rPr>
              <w:t>Individual requirements</w:t>
            </w:r>
          </w:p>
        </w:tc>
        <w:tc>
          <w:tcPr>
            <w:tcW w:w="4252" w:type="dxa"/>
            <w:hideMark/>
          </w:tcPr>
          <w:p w14:paraId="57A99877" w14:textId="77777777" w:rsidR="003F377E" w:rsidRPr="0027005F" w:rsidRDefault="003F377E" w:rsidP="00863381">
            <w:pPr>
              <w:spacing w:after="0"/>
              <w:rPr>
                <w:rFonts w:eastAsiaTheme="minorEastAsia" w:cs="Arial"/>
              </w:rPr>
            </w:pPr>
            <w:r w:rsidRPr="0027005F">
              <w:rPr>
                <w:rFonts w:eastAsiaTheme="minorEastAsia" w:cs="Arial"/>
              </w:rPr>
              <w:t>Aligned with PRSB’s Core Information Standard</w:t>
            </w:r>
          </w:p>
        </w:tc>
      </w:tr>
      <w:tr w:rsidR="003F377E" w:rsidRPr="0027005F" w14:paraId="4CA6FD94" w14:textId="77777777" w:rsidTr="67D30F3F">
        <w:trPr>
          <w:trHeight w:val="567"/>
        </w:trPr>
        <w:tc>
          <w:tcPr>
            <w:tcW w:w="2830" w:type="dxa"/>
            <w:noWrap/>
            <w:hideMark/>
          </w:tcPr>
          <w:p w14:paraId="73813B5D" w14:textId="07C38BF0" w:rsidR="003F377E" w:rsidRPr="0027005F" w:rsidRDefault="003F377E" w:rsidP="00863381">
            <w:pPr>
              <w:spacing w:after="0"/>
              <w:rPr>
                <w:rFonts w:eastAsiaTheme="minorEastAsia" w:cs="Arial"/>
              </w:rPr>
            </w:pPr>
            <w:r w:rsidRPr="0027005F">
              <w:rPr>
                <w:rFonts w:eastAsiaTheme="minorEastAsia" w:cs="Arial"/>
              </w:rPr>
              <w:t xml:space="preserve">Diabetic </w:t>
            </w:r>
            <w:r w:rsidR="00512585">
              <w:rPr>
                <w:rFonts w:eastAsiaTheme="minorEastAsia" w:cs="Arial"/>
              </w:rPr>
              <w:t>e</w:t>
            </w:r>
            <w:r w:rsidRPr="0027005F">
              <w:rPr>
                <w:rFonts w:eastAsiaTheme="minorEastAsia" w:cs="Arial"/>
              </w:rPr>
              <w:t xml:space="preserve">ye </w:t>
            </w:r>
            <w:r w:rsidR="00512585">
              <w:rPr>
                <w:rFonts w:eastAsiaTheme="minorEastAsia" w:cs="Arial"/>
              </w:rPr>
              <w:t>s</w:t>
            </w:r>
            <w:r w:rsidRPr="0027005F">
              <w:rPr>
                <w:rFonts w:eastAsiaTheme="minorEastAsia" w:cs="Arial"/>
              </w:rPr>
              <w:t xml:space="preserve">creening </w:t>
            </w:r>
          </w:p>
        </w:tc>
        <w:tc>
          <w:tcPr>
            <w:tcW w:w="2694" w:type="dxa"/>
            <w:vMerge w:val="restart"/>
            <w:noWrap/>
            <w:vAlign w:val="center"/>
            <w:hideMark/>
          </w:tcPr>
          <w:p w14:paraId="3FCF6249" w14:textId="610D80D3" w:rsidR="003F377E" w:rsidRPr="0027005F" w:rsidRDefault="00CB6278" w:rsidP="00863381">
            <w:pPr>
              <w:spacing w:after="0"/>
              <w:rPr>
                <w:rFonts w:eastAsiaTheme="minorEastAsia" w:cs="Arial"/>
              </w:rPr>
            </w:pPr>
            <w:r>
              <w:rPr>
                <w:rFonts w:eastAsiaTheme="minorEastAsia" w:cs="Arial"/>
              </w:rPr>
              <w:t>National</w:t>
            </w:r>
            <w:r w:rsidR="000A1D4C" w:rsidRPr="0027005F">
              <w:rPr>
                <w:rFonts w:eastAsiaTheme="minorEastAsia" w:cs="Arial"/>
              </w:rPr>
              <w:t xml:space="preserve"> </w:t>
            </w:r>
            <w:r w:rsidR="00512585">
              <w:rPr>
                <w:rFonts w:eastAsiaTheme="minorEastAsia" w:cs="Arial"/>
              </w:rPr>
              <w:t>s</w:t>
            </w:r>
            <w:r w:rsidR="000A1D4C" w:rsidRPr="0027005F">
              <w:rPr>
                <w:rFonts w:eastAsiaTheme="minorEastAsia" w:cs="Arial"/>
              </w:rPr>
              <w:t xml:space="preserve">creening </w:t>
            </w:r>
            <w:r>
              <w:rPr>
                <w:rFonts w:eastAsiaTheme="minorEastAsia" w:cs="Arial"/>
              </w:rPr>
              <w:t>programmes</w:t>
            </w:r>
          </w:p>
        </w:tc>
        <w:tc>
          <w:tcPr>
            <w:tcW w:w="4252" w:type="dxa"/>
            <w:vMerge w:val="restart"/>
            <w:hideMark/>
          </w:tcPr>
          <w:p w14:paraId="11FA5BF8" w14:textId="3E139C37" w:rsidR="003F377E" w:rsidRPr="0027005F" w:rsidRDefault="009758DF" w:rsidP="00863381">
            <w:pPr>
              <w:spacing w:after="0"/>
              <w:rPr>
                <w:rFonts w:eastAsiaTheme="minorEastAsia" w:cs="Arial"/>
              </w:rPr>
            </w:pPr>
            <w:r>
              <w:rPr>
                <w:rFonts w:eastAsiaTheme="minorEastAsia" w:cs="Arial"/>
              </w:rPr>
              <w:t>S</w:t>
            </w:r>
            <w:r w:rsidR="00F80438" w:rsidRPr="0027005F">
              <w:rPr>
                <w:rFonts w:eastAsiaTheme="minorEastAsia" w:cs="Arial"/>
              </w:rPr>
              <w:t xml:space="preserve">creening </w:t>
            </w:r>
            <w:r w:rsidR="004A7B48" w:rsidRPr="0027005F">
              <w:rPr>
                <w:rFonts w:eastAsiaTheme="minorEastAsia" w:cs="Arial"/>
              </w:rPr>
              <w:t>section</w:t>
            </w:r>
            <w:r>
              <w:rPr>
                <w:rFonts w:eastAsiaTheme="minorEastAsia" w:cs="Arial"/>
              </w:rPr>
              <w:t xml:space="preserve"> redesigned</w:t>
            </w:r>
            <w:r w:rsidR="004A7B48" w:rsidRPr="0027005F">
              <w:rPr>
                <w:rFonts w:eastAsiaTheme="minorEastAsia" w:cs="Arial"/>
              </w:rPr>
              <w:t xml:space="preserve"> to </w:t>
            </w:r>
            <w:r w:rsidR="00E35110" w:rsidRPr="0027005F">
              <w:rPr>
                <w:rFonts w:eastAsiaTheme="minorEastAsia" w:cs="Arial"/>
              </w:rPr>
              <w:t xml:space="preserve">accommodate </w:t>
            </w:r>
            <w:r w:rsidR="008244C1" w:rsidRPr="0027005F">
              <w:rPr>
                <w:rFonts w:eastAsiaTheme="minorEastAsia" w:cs="Arial"/>
              </w:rPr>
              <w:t>all</w:t>
            </w:r>
            <w:r>
              <w:rPr>
                <w:rFonts w:eastAsiaTheme="minorEastAsia" w:cs="Arial"/>
              </w:rPr>
              <w:t xml:space="preserve"> national</w:t>
            </w:r>
            <w:r w:rsidR="00512585">
              <w:rPr>
                <w:rFonts w:eastAsiaTheme="minorEastAsia" w:cs="Arial"/>
              </w:rPr>
              <w:t xml:space="preserve"> </w:t>
            </w:r>
            <w:r w:rsidR="008244C1" w:rsidRPr="0027005F">
              <w:rPr>
                <w:rFonts w:eastAsiaTheme="minorEastAsia" w:cs="Arial"/>
              </w:rPr>
              <w:t>screening</w:t>
            </w:r>
            <w:r>
              <w:rPr>
                <w:rFonts w:eastAsiaTheme="minorEastAsia" w:cs="Arial"/>
              </w:rPr>
              <w:t xml:space="preserve"> programmes</w:t>
            </w:r>
            <w:r w:rsidR="008244C1" w:rsidRPr="0027005F">
              <w:rPr>
                <w:rFonts w:eastAsiaTheme="minorEastAsia" w:cs="Arial"/>
              </w:rPr>
              <w:t xml:space="preserve"> </w:t>
            </w:r>
            <w:r w:rsidR="00F80438" w:rsidRPr="0027005F">
              <w:rPr>
                <w:rFonts w:eastAsiaTheme="minorEastAsia" w:cs="Arial"/>
              </w:rPr>
              <w:t xml:space="preserve"> </w:t>
            </w:r>
          </w:p>
        </w:tc>
      </w:tr>
      <w:tr w:rsidR="003F377E" w:rsidRPr="0027005F" w14:paraId="49A928A8" w14:textId="77777777" w:rsidTr="67D30F3F">
        <w:trPr>
          <w:trHeight w:val="288"/>
        </w:trPr>
        <w:tc>
          <w:tcPr>
            <w:tcW w:w="2830" w:type="dxa"/>
            <w:noWrap/>
            <w:hideMark/>
          </w:tcPr>
          <w:p w14:paraId="3D5AF15B" w14:textId="40443DE4" w:rsidR="003F377E" w:rsidRPr="0027005F" w:rsidRDefault="003F377E" w:rsidP="00863381">
            <w:pPr>
              <w:spacing w:after="0"/>
              <w:rPr>
                <w:rFonts w:eastAsiaTheme="minorEastAsia" w:cs="Arial"/>
              </w:rPr>
            </w:pPr>
            <w:r w:rsidRPr="0027005F">
              <w:rPr>
                <w:rFonts w:eastAsiaTheme="minorEastAsia" w:cs="Arial"/>
              </w:rPr>
              <w:t xml:space="preserve">Infectious </w:t>
            </w:r>
            <w:r w:rsidR="00512585">
              <w:rPr>
                <w:rFonts w:eastAsiaTheme="minorEastAsia" w:cs="Arial"/>
              </w:rPr>
              <w:t>d</w:t>
            </w:r>
            <w:r w:rsidRPr="0027005F">
              <w:rPr>
                <w:rFonts w:eastAsiaTheme="minorEastAsia" w:cs="Arial"/>
              </w:rPr>
              <w:t>iseases Screening</w:t>
            </w:r>
          </w:p>
        </w:tc>
        <w:tc>
          <w:tcPr>
            <w:tcW w:w="2694" w:type="dxa"/>
            <w:vMerge/>
            <w:vAlign w:val="center"/>
            <w:hideMark/>
          </w:tcPr>
          <w:p w14:paraId="64E9FAAF" w14:textId="77777777" w:rsidR="003F377E" w:rsidRPr="0027005F" w:rsidRDefault="003F377E" w:rsidP="00863381">
            <w:pPr>
              <w:spacing w:after="0"/>
              <w:rPr>
                <w:rFonts w:eastAsiaTheme="minorEastAsia" w:cs="Arial"/>
              </w:rPr>
            </w:pPr>
          </w:p>
        </w:tc>
        <w:tc>
          <w:tcPr>
            <w:tcW w:w="4252" w:type="dxa"/>
            <w:vMerge/>
            <w:hideMark/>
          </w:tcPr>
          <w:p w14:paraId="7F43087A" w14:textId="77777777" w:rsidR="003F377E" w:rsidRPr="0027005F" w:rsidRDefault="003F377E" w:rsidP="00863381">
            <w:pPr>
              <w:spacing w:after="0"/>
              <w:rPr>
                <w:rFonts w:eastAsiaTheme="minorEastAsia" w:cs="Arial"/>
              </w:rPr>
            </w:pPr>
          </w:p>
        </w:tc>
      </w:tr>
      <w:tr w:rsidR="003F377E" w:rsidRPr="0027005F" w14:paraId="0860E081" w14:textId="77777777" w:rsidTr="67D30F3F">
        <w:trPr>
          <w:trHeight w:val="288"/>
        </w:trPr>
        <w:tc>
          <w:tcPr>
            <w:tcW w:w="2830" w:type="dxa"/>
            <w:noWrap/>
            <w:hideMark/>
          </w:tcPr>
          <w:p w14:paraId="79898414" w14:textId="63603E64" w:rsidR="003F377E" w:rsidRPr="0027005F" w:rsidRDefault="003F377E" w:rsidP="00863381">
            <w:pPr>
              <w:spacing w:after="0"/>
              <w:rPr>
                <w:rFonts w:eastAsiaTheme="minorEastAsia" w:cs="Arial"/>
              </w:rPr>
            </w:pPr>
            <w:r w:rsidRPr="0027005F">
              <w:rPr>
                <w:rFonts w:eastAsiaTheme="minorEastAsia" w:cs="Arial"/>
              </w:rPr>
              <w:t xml:space="preserve">Sickle </w:t>
            </w:r>
            <w:r w:rsidR="00512585">
              <w:rPr>
                <w:rFonts w:eastAsiaTheme="minorEastAsia" w:cs="Arial"/>
              </w:rPr>
              <w:t>c</w:t>
            </w:r>
            <w:r w:rsidRPr="0027005F">
              <w:rPr>
                <w:rFonts w:eastAsiaTheme="minorEastAsia" w:cs="Arial"/>
              </w:rPr>
              <w:t xml:space="preserve">ell &amp; </w:t>
            </w:r>
            <w:r w:rsidR="00512585">
              <w:rPr>
                <w:rFonts w:eastAsiaTheme="minorEastAsia" w:cs="Arial"/>
              </w:rPr>
              <w:t>t</w:t>
            </w:r>
            <w:r w:rsidRPr="0027005F">
              <w:rPr>
                <w:rFonts w:eastAsiaTheme="minorEastAsia" w:cs="Arial"/>
              </w:rPr>
              <w:t>halassaemia</w:t>
            </w:r>
          </w:p>
        </w:tc>
        <w:tc>
          <w:tcPr>
            <w:tcW w:w="2694" w:type="dxa"/>
            <w:vMerge/>
            <w:vAlign w:val="center"/>
            <w:hideMark/>
          </w:tcPr>
          <w:p w14:paraId="2B9CE54F" w14:textId="77777777" w:rsidR="003F377E" w:rsidRPr="0027005F" w:rsidRDefault="003F377E" w:rsidP="00863381">
            <w:pPr>
              <w:spacing w:after="0"/>
              <w:rPr>
                <w:rFonts w:eastAsiaTheme="minorEastAsia" w:cs="Arial"/>
              </w:rPr>
            </w:pPr>
          </w:p>
        </w:tc>
        <w:tc>
          <w:tcPr>
            <w:tcW w:w="4252" w:type="dxa"/>
            <w:vMerge/>
            <w:hideMark/>
          </w:tcPr>
          <w:p w14:paraId="3D15CCDC" w14:textId="77777777" w:rsidR="003F377E" w:rsidRPr="0027005F" w:rsidRDefault="003F377E" w:rsidP="00863381">
            <w:pPr>
              <w:spacing w:after="0"/>
              <w:rPr>
                <w:rFonts w:eastAsiaTheme="minorEastAsia" w:cs="Arial"/>
              </w:rPr>
            </w:pPr>
          </w:p>
        </w:tc>
      </w:tr>
      <w:tr w:rsidR="003F377E" w:rsidRPr="0027005F" w14:paraId="43CAF7A9" w14:textId="77777777" w:rsidTr="67D30F3F">
        <w:trPr>
          <w:trHeight w:val="288"/>
        </w:trPr>
        <w:tc>
          <w:tcPr>
            <w:tcW w:w="2830" w:type="dxa"/>
            <w:noWrap/>
            <w:hideMark/>
          </w:tcPr>
          <w:p w14:paraId="07915A68" w14:textId="77777777" w:rsidR="003F377E" w:rsidRPr="0027005F" w:rsidRDefault="003F377E" w:rsidP="00863381">
            <w:pPr>
              <w:spacing w:after="0"/>
              <w:rPr>
                <w:rFonts w:eastAsiaTheme="minorEastAsia" w:cs="Arial"/>
              </w:rPr>
            </w:pPr>
            <w:r w:rsidRPr="0027005F">
              <w:rPr>
                <w:rFonts w:eastAsiaTheme="minorEastAsia" w:cs="Arial"/>
              </w:rPr>
              <w:t>FA Downs, Edwards &amp; Patau's</w:t>
            </w:r>
          </w:p>
        </w:tc>
        <w:tc>
          <w:tcPr>
            <w:tcW w:w="2694" w:type="dxa"/>
            <w:vMerge/>
            <w:vAlign w:val="center"/>
            <w:hideMark/>
          </w:tcPr>
          <w:p w14:paraId="6E45FB54" w14:textId="77777777" w:rsidR="003F377E" w:rsidRPr="0027005F" w:rsidRDefault="003F377E" w:rsidP="00863381">
            <w:pPr>
              <w:spacing w:after="0"/>
              <w:rPr>
                <w:rFonts w:eastAsiaTheme="minorEastAsia" w:cs="Arial"/>
              </w:rPr>
            </w:pPr>
          </w:p>
        </w:tc>
        <w:tc>
          <w:tcPr>
            <w:tcW w:w="4252" w:type="dxa"/>
            <w:vMerge/>
            <w:hideMark/>
          </w:tcPr>
          <w:p w14:paraId="0DC7C486" w14:textId="77777777" w:rsidR="003F377E" w:rsidRPr="0027005F" w:rsidRDefault="003F377E" w:rsidP="00863381">
            <w:pPr>
              <w:spacing w:after="0"/>
              <w:rPr>
                <w:rFonts w:eastAsiaTheme="minorEastAsia" w:cs="Arial"/>
              </w:rPr>
            </w:pPr>
          </w:p>
        </w:tc>
      </w:tr>
      <w:tr w:rsidR="003F377E" w:rsidRPr="0027005F" w14:paraId="6FCDC936" w14:textId="77777777" w:rsidTr="67D30F3F">
        <w:trPr>
          <w:trHeight w:val="288"/>
        </w:trPr>
        <w:tc>
          <w:tcPr>
            <w:tcW w:w="2830" w:type="dxa"/>
            <w:noWrap/>
            <w:hideMark/>
          </w:tcPr>
          <w:p w14:paraId="5C8BE3F6" w14:textId="13E3B382" w:rsidR="003F377E" w:rsidRPr="0027005F" w:rsidRDefault="003F377E" w:rsidP="00863381">
            <w:pPr>
              <w:spacing w:after="0"/>
              <w:rPr>
                <w:rFonts w:eastAsiaTheme="minorEastAsia" w:cs="Arial"/>
              </w:rPr>
            </w:pPr>
            <w:r w:rsidRPr="0027005F">
              <w:rPr>
                <w:rFonts w:eastAsiaTheme="minorEastAsia" w:cs="Arial"/>
              </w:rPr>
              <w:t xml:space="preserve">FA </w:t>
            </w:r>
            <w:r w:rsidR="008E1A96">
              <w:rPr>
                <w:rFonts w:eastAsiaTheme="minorEastAsia" w:cs="Arial"/>
              </w:rPr>
              <w:t>s</w:t>
            </w:r>
            <w:r w:rsidRPr="0027005F">
              <w:rPr>
                <w:rFonts w:eastAsiaTheme="minorEastAsia" w:cs="Arial"/>
              </w:rPr>
              <w:t xml:space="preserve">tructural </w:t>
            </w:r>
            <w:r w:rsidR="008E1A96">
              <w:rPr>
                <w:rFonts w:eastAsiaTheme="minorEastAsia" w:cs="Arial"/>
              </w:rPr>
              <w:t>a</w:t>
            </w:r>
            <w:r w:rsidRPr="0027005F">
              <w:rPr>
                <w:rFonts w:eastAsiaTheme="minorEastAsia" w:cs="Arial"/>
              </w:rPr>
              <w:t>nomalies</w:t>
            </w:r>
          </w:p>
        </w:tc>
        <w:tc>
          <w:tcPr>
            <w:tcW w:w="2694" w:type="dxa"/>
            <w:vMerge/>
            <w:vAlign w:val="center"/>
            <w:hideMark/>
          </w:tcPr>
          <w:p w14:paraId="7DB53ED6" w14:textId="77777777" w:rsidR="003F377E" w:rsidRPr="0027005F" w:rsidRDefault="003F377E" w:rsidP="00863381">
            <w:pPr>
              <w:spacing w:after="0"/>
              <w:rPr>
                <w:rFonts w:eastAsiaTheme="minorEastAsia" w:cs="Arial"/>
              </w:rPr>
            </w:pPr>
          </w:p>
        </w:tc>
        <w:tc>
          <w:tcPr>
            <w:tcW w:w="4252" w:type="dxa"/>
            <w:vMerge/>
            <w:hideMark/>
          </w:tcPr>
          <w:p w14:paraId="2D389C38" w14:textId="77777777" w:rsidR="003F377E" w:rsidRPr="0027005F" w:rsidRDefault="003F377E" w:rsidP="00863381">
            <w:pPr>
              <w:spacing w:after="0"/>
              <w:rPr>
                <w:rFonts w:eastAsiaTheme="minorEastAsia" w:cs="Arial"/>
              </w:rPr>
            </w:pPr>
          </w:p>
        </w:tc>
      </w:tr>
      <w:tr w:rsidR="003F377E" w:rsidRPr="0027005F" w14:paraId="7E24117D" w14:textId="77777777" w:rsidTr="67D30F3F">
        <w:trPr>
          <w:trHeight w:val="288"/>
        </w:trPr>
        <w:tc>
          <w:tcPr>
            <w:tcW w:w="2830" w:type="dxa"/>
            <w:noWrap/>
            <w:hideMark/>
          </w:tcPr>
          <w:p w14:paraId="44AD17A6" w14:textId="026D0E23" w:rsidR="003F377E" w:rsidRPr="0027005F" w:rsidRDefault="003F377E" w:rsidP="00863381">
            <w:pPr>
              <w:spacing w:after="0"/>
              <w:rPr>
                <w:rFonts w:eastAsiaTheme="minorEastAsia" w:cs="Arial"/>
              </w:rPr>
            </w:pPr>
            <w:r w:rsidRPr="0027005F">
              <w:rPr>
                <w:rFonts w:eastAsiaTheme="minorEastAsia" w:cs="Arial"/>
              </w:rPr>
              <w:t xml:space="preserve">Screening </w:t>
            </w:r>
            <w:r w:rsidR="008E1A96">
              <w:rPr>
                <w:rFonts w:eastAsiaTheme="minorEastAsia" w:cs="Arial"/>
              </w:rPr>
              <w:t>r</w:t>
            </w:r>
            <w:r w:rsidRPr="0027005F">
              <w:rPr>
                <w:rFonts w:eastAsiaTheme="minorEastAsia" w:cs="Arial"/>
              </w:rPr>
              <w:t>eview</w:t>
            </w:r>
          </w:p>
        </w:tc>
        <w:tc>
          <w:tcPr>
            <w:tcW w:w="2694" w:type="dxa"/>
            <w:vMerge/>
            <w:vAlign w:val="center"/>
            <w:hideMark/>
          </w:tcPr>
          <w:p w14:paraId="3F711F09" w14:textId="77777777" w:rsidR="003F377E" w:rsidRPr="0027005F" w:rsidRDefault="003F377E" w:rsidP="00863381">
            <w:pPr>
              <w:spacing w:after="0"/>
              <w:rPr>
                <w:rFonts w:eastAsiaTheme="minorEastAsia" w:cs="Arial"/>
              </w:rPr>
            </w:pPr>
          </w:p>
        </w:tc>
        <w:tc>
          <w:tcPr>
            <w:tcW w:w="4252" w:type="dxa"/>
            <w:vMerge/>
            <w:hideMark/>
          </w:tcPr>
          <w:p w14:paraId="71C06D0A" w14:textId="77777777" w:rsidR="003F377E" w:rsidRPr="0027005F" w:rsidRDefault="003F377E" w:rsidP="00863381">
            <w:pPr>
              <w:spacing w:after="0"/>
              <w:rPr>
                <w:rFonts w:eastAsiaTheme="minorEastAsia" w:cs="Arial"/>
              </w:rPr>
            </w:pPr>
          </w:p>
        </w:tc>
      </w:tr>
      <w:tr w:rsidR="00CB6278" w:rsidRPr="0027005F" w14:paraId="1F8AF758" w14:textId="77777777" w:rsidTr="67D30F3F">
        <w:trPr>
          <w:trHeight w:val="172"/>
        </w:trPr>
        <w:tc>
          <w:tcPr>
            <w:tcW w:w="2830" w:type="dxa"/>
            <w:vMerge w:val="restart"/>
            <w:noWrap/>
            <w:hideMark/>
          </w:tcPr>
          <w:p w14:paraId="48BFE82A" w14:textId="75CBE4DF" w:rsidR="00CB6278" w:rsidRPr="0027005F" w:rsidRDefault="00CB6278" w:rsidP="00863381">
            <w:pPr>
              <w:spacing w:after="0"/>
              <w:rPr>
                <w:rFonts w:eastAsiaTheme="minorEastAsia" w:cs="Arial"/>
              </w:rPr>
            </w:pPr>
            <w:r w:rsidRPr="0027005F">
              <w:rPr>
                <w:rFonts w:eastAsiaTheme="minorEastAsia" w:cs="Arial"/>
              </w:rPr>
              <w:t xml:space="preserve">Medical </w:t>
            </w:r>
            <w:r>
              <w:rPr>
                <w:rFonts w:eastAsiaTheme="minorEastAsia" w:cs="Arial"/>
              </w:rPr>
              <w:t>h</w:t>
            </w:r>
            <w:r w:rsidRPr="0027005F">
              <w:rPr>
                <w:rFonts w:eastAsiaTheme="minorEastAsia" w:cs="Arial"/>
              </w:rPr>
              <w:t>istory</w:t>
            </w:r>
          </w:p>
        </w:tc>
        <w:tc>
          <w:tcPr>
            <w:tcW w:w="2694" w:type="dxa"/>
            <w:noWrap/>
            <w:vAlign w:val="center"/>
            <w:hideMark/>
          </w:tcPr>
          <w:p w14:paraId="053A6190" w14:textId="77777777" w:rsidR="00CB6278" w:rsidRPr="0027005F" w:rsidRDefault="00CB6278" w:rsidP="00863381">
            <w:pPr>
              <w:spacing w:after="0"/>
              <w:rPr>
                <w:rFonts w:eastAsiaTheme="minorEastAsia" w:cs="Arial"/>
              </w:rPr>
            </w:pPr>
            <w:r w:rsidRPr="0027005F">
              <w:rPr>
                <w:rFonts w:eastAsiaTheme="minorEastAsia" w:cs="Arial"/>
              </w:rPr>
              <w:t>History</w:t>
            </w:r>
          </w:p>
        </w:tc>
        <w:tc>
          <w:tcPr>
            <w:tcW w:w="4252" w:type="dxa"/>
            <w:vMerge w:val="restart"/>
            <w:noWrap/>
            <w:hideMark/>
          </w:tcPr>
          <w:p w14:paraId="25F2B8A6" w14:textId="77777777" w:rsidR="00CB6278" w:rsidRDefault="00CB6278" w:rsidP="00863381">
            <w:pPr>
              <w:spacing w:after="0"/>
              <w:rPr>
                <w:rFonts w:eastAsiaTheme="minorEastAsia" w:cs="Arial"/>
              </w:rPr>
            </w:pPr>
            <w:r w:rsidRPr="0027005F">
              <w:rPr>
                <w:rFonts w:eastAsiaTheme="minorEastAsia" w:cs="Arial"/>
              </w:rPr>
              <w:t>Re</w:t>
            </w:r>
            <w:r>
              <w:rPr>
                <w:rFonts w:eastAsiaTheme="minorEastAsia" w:cs="Arial"/>
              </w:rPr>
              <w:t>modelled into 3 sections</w:t>
            </w:r>
          </w:p>
          <w:p w14:paraId="2BBD7DAC" w14:textId="682B02FA" w:rsidR="00CB6278" w:rsidRPr="0027005F" w:rsidRDefault="00CB6278" w:rsidP="00863381">
            <w:pPr>
              <w:spacing w:after="0"/>
              <w:rPr>
                <w:rFonts w:eastAsiaTheme="minorEastAsia" w:cs="Arial"/>
              </w:rPr>
            </w:pPr>
          </w:p>
        </w:tc>
      </w:tr>
      <w:tr w:rsidR="00CB6278" w:rsidRPr="0027005F" w14:paraId="0B5500BF" w14:textId="77777777" w:rsidTr="67D30F3F">
        <w:trPr>
          <w:trHeight w:val="172"/>
        </w:trPr>
        <w:tc>
          <w:tcPr>
            <w:tcW w:w="2830" w:type="dxa"/>
            <w:vMerge/>
            <w:noWrap/>
          </w:tcPr>
          <w:p w14:paraId="682EF01E" w14:textId="77777777" w:rsidR="00CB6278" w:rsidRPr="0027005F" w:rsidRDefault="00CB6278" w:rsidP="00863381">
            <w:pPr>
              <w:rPr>
                <w:rFonts w:eastAsiaTheme="minorEastAsia" w:cs="Arial"/>
              </w:rPr>
            </w:pPr>
          </w:p>
        </w:tc>
        <w:tc>
          <w:tcPr>
            <w:tcW w:w="2694" w:type="dxa"/>
            <w:noWrap/>
            <w:vAlign w:val="center"/>
          </w:tcPr>
          <w:p w14:paraId="6BBEA164" w14:textId="19FD8C54" w:rsidR="00CB6278" w:rsidRPr="0027005F" w:rsidRDefault="00CB6278" w:rsidP="00863381">
            <w:pPr>
              <w:rPr>
                <w:rFonts w:eastAsiaTheme="minorEastAsia" w:cs="Arial"/>
              </w:rPr>
            </w:pPr>
            <w:r>
              <w:rPr>
                <w:rFonts w:eastAsiaTheme="minorEastAsia" w:cs="Arial"/>
              </w:rPr>
              <w:t>Past gynaecological history</w:t>
            </w:r>
          </w:p>
        </w:tc>
        <w:tc>
          <w:tcPr>
            <w:tcW w:w="4252" w:type="dxa"/>
            <w:vMerge/>
            <w:noWrap/>
          </w:tcPr>
          <w:p w14:paraId="0B4258CA" w14:textId="77777777" w:rsidR="00CB6278" w:rsidRPr="0027005F" w:rsidRDefault="00CB6278" w:rsidP="00863381">
            <w:pPr>
              <w:rPr>
                <w:rFonts w:eastAsiaTheme="minorEastAsia" w:cs="Arial"/>
              </w:rPr>
            </w:pPr>
          </w:p>
        </w:tc>
      </w:tr>
      <w:tr w:rsidR="00CB6278" w:rsidRPr="0027005F" w14:paraId="3447D089" w14:textId="77777777" w:rsidTr="67D30F3F">
        <w:trPr>
          <w:trHeight w:val="172"/>
        </w:trPr>
        <w:tc>
          <w:tcPr>
            <w:tcW w:w="2830" w:type="dxa"/>
            <w:vMerge/>
            <w:noWrap/>
          </w:tcPr>
          <w:p w14:paraId="570A5E2D" w14:textId="77777777" w:rsidR="00CB6278" w:rsidRPr="0027005F" w:rsidRDefault="00CB6278" w:rsidP="00863381">
            <w:pPr>
              <w:rPr>
                <w:rFonts w:eastAsiaTheme="minorEastAsia" w:cs="Arial"/>
              </w:rPr>
            </w:pPr>
          </w:p>
        </w:tc>
        <w:tc>
          <w:tcPr>
            <w:tcW w:w="2694" w:type="dxa"/>
            <w:noWrap/>
            <w:vAlign w:val="center"/>
          </w:tcPr>
          <w:p w14:paraId="43CBC66E" w14:textId="3982AA57" w:rsidR="00CB6278" w:rsidRPr="0027005F" w:rsidRDefault="00CB6278" w:rsidP="00863381">
            <w:pPr>
              <w:rPr>
                <w:rFonts w:eastAsiaTheme="minorEastAsia" w:cs="Arial"/>
              </w:rPr>
            </w:pPr>
            <w:r>
              <w:rPr>
                <w:rFonts w:eastAsiaTheme="minorEastAsia" w:cs="Arial"/>
              </w:rPr>
              <w:t>Past Obstetric history</w:t>
            </w:r>
          </w:p>
        </w:tc>
        <w:tc>
          <w:tcPr>
            <w:tcW w:w="4252" w:type="dxa"/>
            <w:vMerge/>
            <w:noWrap/>
          </w:tcPr>
          <w:p w14:paraId="7B883AE1" w14:textId="77777777" w:rsidR="00CB6278" w:rsidRPr="0027005F" w:rsidRDefault="00CB6278" w:rsidP="00863381">
            <w:pPr>
              <w:rPr>
                <w:rFonts w:eastAsiaTheme="minorEastAsia" w:cs="Arial"/>
              </w:rPr>
            </w:pPr>
          </w:p>
        </w:tc>
      </w:tr>
      <w:tr w:rsidR="003F377E" w:rsidRPr="0027005F" w14:paraId="36AD67E7" w14:textId="77777777" w:rsidTr="67D30F3F">
        <w:trPr>
          <w:trHeight w:val="288"/>
        </w:trPr>
        <w:tc>
          <w:tcPr>
            <w:tcW w:w="2830" w:type="dxa"/>
            <w:noWrap/>
            <w:hideMark/>
          </w:tcPr>
          <w:p w14:paraId="313FA5DD" w14:textId="5AFF0B99" w:rsidR="003F377E" w:rsidRPr="0027005F" w:rsidRDefault="003F377E" w:rsidP="00863381">
            <w:pPr>
              <w:spacing w:after="0"/>
              <w:rPr>
                <w:rFonts w:eastAsiaTheme="minorEastAsia" w:cs="Arial"/>
              </w:rPr>
            </w:pPr>
            <w:r w:rsidRPr="0027005F">
              <w:rPr>
                <w:rFonts w:eastAsiaTheme="minorEastAsia" w:cs="Arial"/>
              </w:rPr>
              <w:t xml:space="preserve">Information and </w:t>
            </w:r>
            <w:r w:rsidR="008E1A96">
              <w:rPr>
                <w:rFonts w:eastAsiaTheme="minorEastAsia" w:cs="Arial"/>
              </w:rPr>
              <w:t>a</w:t>
            </w:r>
            <w:r w:rsidRPr="0027005F">
              <w:rPr>
                <w:rFonts w:eastAsiaTheme="minorEastAsia" w:cs="Arial"/>
              </w:rPr>
              <w:t xml:space="preserve">dvice </w:t>
            </w:r>
            <w:r w:rsidR="008E1A96">
              <w:rPr>
                <w:rFonts w:eastAsiaTheme="minorEastAsia" w:cs="Arial"/>
              </w:rPr>
              <w:t>g</w:t>
            </w:r>
            <w:r w:rsidRPr="0027005F">
              <w:rPr>
                <w:rFonts w:eastAsiaTheme="minorEastAsia" w:cs="Arial"/>
              </w:rPr>
              <w:t>iven</w:t>
            </w:r>
          </w:p>
        </w:tc>
        <w:tc>
          <w:tcPr>
            <w:tcW w:w="2694" w:type="dxa"/>
            <w:noWrap/>
            <w:vAlign w:val="center"/>
            <w:hideMark/>
          </w:tcPr>
          <w:p w14:paraId="71CAE048" w14:textId="03128247" w:rsidR="003F377E" w:rsidRPr="0027005F" w:rsidRDefault="003F377E" w:rsidP="00863381">
            <w:pPr>
              <w:spacing w:after="0"/>
              <w:rPr>
                <w:rFonts w:eastAsiaTheme="minorEastAsia" w:cs="Arial"/>
              </w:rPr>
            </w:pPr>
            <w:r w:rsidRPr="0027005F">
              <w:rPr>
                <w:rFonts w:eastAsiaTheme="minorEastAsia" w:cs="Arial"/>
              </w:rPr>
              <w:t xml:space="preserve">Information and </w:t>
            </w:r>
            <w:r w:rsidR="008E1A96">
              <w:rPr>
                <w:rFonts w:eastAsiaTheme="minorEastAsia" w:cs="Arial"/>
              </w:rPr>
              <w:t>a</w:t>
            </w:r>
            <w:r w:rsidRPr="0027005F">
              <w:rPr>
                <w:rFonts w:eastAsiaTheme="minorEastAsia" w:cs="Arial"/>
              </w:rPr>
              <w:t xml:space="preserve">dvice </w:t>
            </w:r>
            <w:r w:rsidR="008E1A96">
              <w:rPr>
                <w:rFonts w:eastAsiaTheme="minorEastAsia" w:cs="Arial"/>
              </w:rPr>
              <w:t>g</w:t>
            </w:r>
            <w:r w:rsidRPr="0027005F">
              <w:rPr>
                <w:rFonts w:eastAsiaTheme="minorEastAsia" w:cs="Arial"/>
              </w:rPr>
              <w:t>iven</w:t>
            </w:r>
          </w:p>
        </w:tc>
        <w:tc>
          <w:tcPr>
            <w:tcW w:w="4252" w:type="dxa"/>
            <w:noWrap/>
            <w:hideMark/>
          </w:tcPr>
          <w:p w14:paraId="0F0B1190" w14:textId="77777777" w:rsidR="003F377E" w:rsidRPr="0027005F" w:rsidRDefault="003F377E" w:rsidP="00863381">
            <w:pPr>
              <w:spacing w:after="0"/>
              <w:rPr>
                <w:rFonts w:eastAsiaTheme="minorEastAsia" w:cs="Arial"/>
              </w:rPr>
            </w:pPr>
            <w:r w:rsidRPr="0027005F">
              <w:rPr>
                <w:rFonts w:eastAsiaTheme="minorEastAsia" w:cs="Arial"/>
              </w:rPr>
              <w:t>Aligned with PRSB’s Core Information Standard</w:t>
            </w:r>
          </w:p>
        </w:tc>
      </w:tr>
      <w:tr w:rsidR="003F377E" w:rsidRPr="0027005F" w14:paraId="081D3A26" w14:textId="77777777" w:rsidTr="67D30F3F">
        <w:trPr>
          <w:trHeight w:val="660"/>
        </w:trPr>
        <w:tc>
          <w:tcPr>
            <w:tcW w:w="2830" w:type="dxa"/>
            <w:noWrap/>
            <w:hideMark/>
          </w:tcPr>
          <w:p w14:paraId="3577D14D" w14:textId="7931EA6E" w:rsidR="003F377E" w:rsidRPr="0027005F" w:rsidRDefault="003F377E" w:rsidP="00863381">
            <w:pPr>
              <w:spacing w:after="0"/>
              <w:rPr>
                <w:rFonts w:eastAsiaTheme="minorEastAsia" w:cs="Arial"/>
              </w:rPr>
            </w:pPr>
            <w:r w:rsidRPr="0027005F">
              <w:rPr>
                <w:rFonts w:eastAsiaTheme="minorEastAsia" w:cs="Arial"/>
              </w:rPr>
              <w:t xml:space="preserve">Investigation </w:t>
            </w:r>
            <w:r w:rsidR="008E1A96">
              <w:rPr>
                <w:rFonts w:eastAsiaTheme="minorEastAsia" w:cs="Arial"/>
              </w:rPr>
              <w:t>r</w:t>
            </w:r>
            <w:r w:rsidRPr="0027005F">
              <w:rPr>
                <w:rFonts w:eastAsiaTheme="minorEastAsia" w:cs="Arial"/>
              </w:rPr>
              <w:t>esults</w:t>
            </w:r>
          </w:p>
        </w:tc>
        <w:tc>
          <w:tcPr>
            <w:tcW w:w="2694" w:type="dxa"/>
            <w:noWrap/>
            <w:vAlign w:val="center"/>
            <w:hideMark/>
          </w:tcPr>
          <w:p w14:paraId="50A53C48" w14:textId="6BDC31BF" w:rsidR="003F377E" w:rsidRPr="0027005F" w:rsidRDefault="003F377E" w:rsidP="00863381">
            <w:pPr>
              <w:spacing w:after="0"/>
              <w:rPr>
                <w:rFonts w:eastAsiaTheme="minorEastAsia" w:cs="Arial"/>
              </w:rPr>
            </w:pPr>
            <w:r w:rsidRPr="0027005F">
              <w:rPr>
                <w:rFonts w:eastAsiaTheme="minorEastAsia" w:cs="Arial"/>
              </w:rPr>
              <w:t xml:space="preserve">Investigation </w:t>
            </w:r>
            <w:r w:rsidR="008E1A96">
              <w:rPr>
                <w:rFonts w:eastAsiaTheme="minorEastAsia" w:cs="Arial"/>
              </w:rPr>
              <w:t>r</w:t>
            </w:r>
            <w:r w:rsidRPr="0027005F">
              <w:rPr>
                <w:rFonts w:eastAsiaTheme="minorEastAsia" w:cs="Arial"/>
              </w:rPr>
              <w:t>esults</w:t>
            </w:r>
          </w:p>
        </w:tc>
        <w:tc>
          <w:tcPr>
            <w:tcW w:w="4252" w:type="dxa"/>
            <w:noWrap/>
            <w:hideMark/>
          </w:tcPr>
          <w:p w14:paraId="6E0670AB" w14:textId="77777777" w:rsidR="003F377E" w:rsidRPr="0027005F" w:rsidRDefault="003F377E" w:rsidP="00863381">
            <w:pPr>
              <w:spacing w:after="0"/>
              <w:rPr>
                <w:rFonts w:eastAsiaTheme="minorEastAsia" w:cs="Arial"/>
              </w:rPr>
            </w:pPr>
            <w:r w:rsidRPr="0027005F">
              <w:rPr>
                <w:rFonts w:eastAsiaTheme="minorEastAsia" w:cs="Arial"/>
              </w:rPr>
              <w:t>Aligned with PRSB’s Core Information Standard</w:t>
            </w:r>
          </w:p>
        </w:tc>
      </w:tr>
      <w:tr w:rsidR="003F377E" w:rsidRPr="0027005F" w14:paraId="60C79270" w14:textId="77777777" w:rsidTr="67D30F3F">
        <w:trPr>
          <w:trHeight w:val="557"/>
        </w:trPr>
        <w:tc>
          <w:tcPr>
            <w:tcW w:w="2830" w:type="dxa"/>
            <w:noWrap/>
            <w:hideMark/>
          </w:tcPr>
          <w:p w14:paraId="644C782D" w14:textId="72903531" w:rsidR="003F377E" w:rsidRPr="0027005F" w:rsidRDefault="003F377E" w:rsidP="00863381">
            <w:pPr>
              <w:spacing w:after="0"/>
              <w:rPr>
                <w:rFonts w:eastAsiaTheme="minorEastAsia" w:cs="Arial"/>
              </w:rPr>
            </w:pPr>
            <w:r w:rsidRPr="0027005F">
              <w:rPr>
                <w:rFonts w:eastAsiaTheme="minorEastAsia" w:cs="Arial"/>
              </w:rPr>
              <w:t xml:space="preserve">Medication </w:t>
            </w:r>
            <w:r w:rsidR="008E1A96">
              <w:rPr>
                <w:rFonts w:eastAsiaTheme="minorEastAsia" w:cs="Arial"/>
              </w:rPr>
              <w:t>a</w:t>
            </w:r>
            <w:r w:rsidRPr="0027005F">
              <w:rPr>
                <w:rFonts w:eastAsiaTheme="minorEastAsia" w:cs="Arial"/>
              </w:rPr>
              <w:t>dmin</w:t>
            </w:r>
          </w:p>
        </w:tc>
        <w:tc>
          <w:tcPr>
            <w:tcW w:w="2694" w:type="dxa"/>
            <w:vMerge w:val="restart"/>
            <w:noWrap/>
            <w:vAlign w:val="center"/>
            <w:hideMark/>
          </w:tcPr>
          <w:p w14:paraId="64AB5546" w14:textId="77777777" w:rsidR="003F377E" w:rsidRPr="0027005F" w:rsidRDefault="003F377E" w:rsidP="00863381">
            <w:pPr>
              <w:spacing w:after="0"/>
              <w:rPr>
                <w:rFonts w:eastAsiaTheme="minorEastAsia" w:cs="Arial"/>
              </w:rPr>
            </w:pPr>
            <w:r w:rsidRPr="0027005F">
              <w:rPr>
                <w:rFonts w:eastAsiaTheme="minorEastAsia" w:cs="Arial"/>
              </w:rPr>
              <w:t>Medication and Medical devices</w:t>
            </w:r>
          </w:p>
        </w:tc>
        <w:tc>
          <w:tcPr>
            <w:tcW w:w="4252" w:type="dxa"/>
            <w:vMerge w:val="restart"/>
            <w:noWrap/>
            <w:hideMark/>
          </w:tcPr>
          <w:p w14:paraId="1BF35318" w14:textId="77777777" w:rsidR="003F377E" w:rsidRPr="0027005F" w:rsidRDefault="003F377E" w:rsidP="00863381">
            <w:pPr>
              <w:spacing w:after="0"/>
              <w:rPr>
                <w:rFonts w:eastAsiaTheme="minorEastAsia" w:cs="Arial"/>
              </w:rPr>
            </w:pPr>
            <w:r w:rsidRPr="0027005F">
              <w:rPr>
                <w:rFonts w:eastAsiaTheme="minorEastAsia" w:cs="Arial"/>
              </w:rPr>
              <w:t>Aligned with PRSB’s Core Information Standard</w:t>
            </w:r>
          </w:p>
        </w:tc>
      </w:tr>
      <w:tr w:rsidR="003F377E" w:rsidRPr="0027005F" w14:paraId="5DC14963" w14:textId="77777777" w:rsidTr="67D30F3F">
        <w:trPr>
          <w:trHeight w:val="550"/>
        </w:trPr>
        <w:tc>
          <w:tcPr>
            <w:tcW w:w="2830" w:type="dxa"/>
            <w:noWrap/>
            <w:hideMark/>
          </w:tcPr>
          <w:p w14:paraId="6349C0E8" w14:textId="6C7C85DE" w:rsidR="003F377E" w:rsidRPr="0027005F" w:rsidRDefault="003F377E" w:rsidP="00863381">
            <w:pPr>
              <w:spacing w:after="0"/>
              <w:rPr>
                <w:rFonts w:eastAsiaTheme="minorEastAsia" w:cs="Arial"/>
              </w:rPr>
            </w:pPr>
            <w:r w:rsidRPr="0027005F">
              <w:rPr>
                <w:rFonts w:eastAsiaTheme="minorEastAsia" w:cs="Arial"/>
              </w:rPr>
              <w:t xml:space="preserve">Medication </w:t>
            </w:r>
            <w:r w:rsidR="008E1A96">
              <w:rPr>
                <w:rFonts w:eastAsiaTheme="minorEastAsia" w:cs="Arial"/>
              </w:rPr>
              <w:t>s</w:t>
            </w:r>
            <w:r w:rsidRPr="0027005F">
              <w:rPr>
                <w:rFonts w:eastAsiaTheme="minorEastAsia" w:cs="Arial"/>
              </w:rPr>
              <w:t>tatement</w:t>
            </w:r>
          </w:p>
        </w:tc>
        <w:tc>
          <w:tcPr>
            <w:tcW w:w="2694" w:type="dxa"/>
            <w:vMerge/>
            <w:vAlign w:val="center"/>
            <w:hideMark/>
          </w:tcPr>
          <w:p w14:paraId="1F7A658A" w14:textId="77777777" w:rsidR="003F377E" w:rsidRPr="0027005F" w:rsidRDefault="003F377E" w:rsidP="00863381">
            <w:pPr>
              <w:spacing w:after="0"/>
              <w:rPr>
                <w:rFonts w:eastAsiaTheme="minorEastAsia" w:cs="Arial"/>
              </w:rPr>
            </w:pPr>
          </w:p>
        </w:tc>
        <w:tc>
          <w:tcPr>
            <w:tcW w:w="4252" w:type="dxa"/>
            <w:vMerge/>
            <w:hideMark/>
          </w:tcPr>
          <w:p w14:paraId="35963022" w14:textId="77777777" w:rsidR="003F377E" w:rsidRPr="0027005F" w:rsidRDefault="003F377E" w:rsidP="00863381">
            <w:pPr>
              <w:spacing w:after="0"/>
              <w:rPr>
                <w:rFonts w:eastAsiaTheme="minorEastAsia" w:cs="Arial"/>
              </w:rPr>
            </w:pPr>
          </w:p>
        </w:tc>
      </w:tr>
      <w:tr w:rsidR="003F377E" w:rsidRPr="0027005F" w14:paraId="1C55C4E1" w14:textId="77777777" w:rsidTr="67D30F3F">
        <w:trPr>
          <w:trHeight w:val="546"/>
        </w:trPr>
        <w:tc>
          <w:tcPr>
            <w:tcW w:w="2830" w:type="dxa"/>
            <w:vMerge w:val="restart"/>
            <w:noWrap/>
            <w:hideMark/>
          </w:tcPr>
          <w:p w14:paraId="5B294E47" w14:textId="2B2CF604" w:rsidR="003F377E" w:rsidRPr="0027005F" w:rsidRDefault="003F377E" w:rsidP="00863381">
            <w:pPr>
              <w:spacing w:after="0"/>
              <w:rPr>
                <w:rFonts w:eastAsiaTheme="minorEastAsia" w:cs="Arial"/>
              </w:rPr>
            </w:pPr>
            <w:r w:rsidRPr="0027005F">
              <w:rPr>
                <w:rFonts w:eastAsiaTheme="minorEastAsia" w:cs="Arial"/>
              </w:rPr>
              <w:t xml:space="preserve">Pregnancy </w:t>
            </w:r>
            <w:r w:rsidR="008E1A96">
              <w:rPr>
                <w:rFonts w:eastAsiaTheme="minorEastAsia" w:cs="Arial"/>
              </w:rPr>
              <w:t>o</w:t>
            </w:r>
            <w:r w:rsidRPr="0027005F">
              <w:rPr>
                <w:rFonts w:eastAsiaTheme="minorEastAsia" w:cs="Arial"/>
              </w:rPr>
              <w:t>utcome</w:t>
            </w:r>
          </w:p>
        </w:tc>
        <w:tc>
          <w:tcPr>
            <w:tcW w:w="2694" w:type="dxa"/>
            <w:noWrap/>
            <w:vAlign w:val="center"/>
            <w:hideMark/>
          </w:tcPr>
          <w:p w14:paraId="5AACE889" w14:textId="61FAFCF0" w:rsidR="003F377E" w:rsidRPr="0027005F" w:rsidRDefault="003F377E" w:rsidP="67D30F3F">
            <w:pPr>
              <w:spacing w:after="0"/>
              <w:rPr>
                <w:rFonts w:eastAsiaTheme="minorEastAsia" w:cs="Arial"/>
              </w:rPr>
            </w:pPr>
            <w:r w:rsidRPr="67D30F3F">
              <w:rPr>
                <w:rFonts w:eastAsiaTheme="minorEastAsia" w:cs="Arial"/>
              </w:rPr>
              <w:t>Labour</w:t>
            </w:r>
            <w:r w:rsidR="41C245A5" w:rsidRPr="67D30F3F">
              <w:rPr>
                <w:rFonts w:eastAsiaTheme="minorEastAsia" w:cs="Arial"/>
              </w:rPr>
              <w:t xml:space="preserve"> details</w:t>
            </w:r>
          </w:p>
          <w:p w14:paraId="3661BB71" w14:textId="77777777" w:rsidR="003F377E" w:rsidRPr="0027005F" w:rsidRDefault="003F377E" w:rsidP="00863381">
            <w:pPr>
              <w:spacing w:after="0"/>
              <w:rPr>
                <w:rFonts w:eastAsiaTheme="minorEastAsia" w:cs="Arial"/>
              </w:rPr>
            </w:pPr>
          </w:p>
          <w:p w14:paraId="5E60B890" w14:textId="6E64C97B" w:rsidR="003F377E" w:rsidRPr="0027005F" w:rsidRDefault="003F377E" w:rsidP="00863381">
            <w:pPr>
              <w:spacing w:after="0"/>
              <w:rPr>
                <w:rFonts w:eastAsiaTheme="minorEastAsia" w:cs="Arial"/>
              </w:rPr>
            </w:pPr>
          </w:p>
        </w:tc>
        <w:tc>
          <w:tcPr>
            <w:tcW w:w="4252" w:type="dxa"/>
            <w:vMerge w:val="restart"/>
            <w:hideMark/>
          </w:tcPr>
          <w:p w14:paraId="3F955656" w14:textId="6E24EF12" w:rsidR="003F377E" w:rsidRPr="0027005F" w:rsidRDefault="003F377E" w:rsidP="00863381">
            <w:pPr>
              <w:spacing w:after="0"/>
              <w:rPr>
                <w:rFonts w:eastAsiaTheme="minorEastAsia" w:cs="Arial"/>
              </w:rPr>
            </w:pPr>
            <w:r w:rsidRPr="0027005F">
              <w:rPr>
                <w:rFonts w:eastAsiaTheme="minorEastAsia" w:cs="Arial"/>
              </w:rPr>
              <w:t xml:space="preserve">Section split into </w:t>
            </w:r>
            <w:r w:rsidR="008E1A96">
              <w:rPr>
                <w:rFonts w:eastAsiaTheme="minorEastAsia" w:cs="Arial"/>
              </w:rPr>
              <w:t>two</w:t>
            </w:r>
            <w:r w:rsidRPr="0027005F">
              <w:rPr>
                <w:rFonts w:eastAsiaTheme="minorEastAsia" w:cs="Arial"/>
              </w:rPr>
              <w:t xml:space="preserve"> new sections, </w:t>
            </w:r>
            <w:r w:rsidR="008E1A96">
              <w:rPr>
                <w:rFonts w:eastAsiaTheme="minorEastAsia" w:cs="Arial"/>
              </w:rPr>
              <w:t>l</w:t>
            </w:r>
            <w:r w:rsidRPr="0027005F">
              <w:rPr>
                <w:rFonts w:eastAsiaTheme="minorEastAsia" w:cs="Arial"/>
              </w:rPr>
              <w:t xml:space="preserve">abour and </w:t>
            </w:r>
            <w:r w:rsidR="008E1A96">
              <w:rPr>
                <w:rFonts w:eastAsiaTheme="minorEastAsia" w:cs="Arial"/>
              </w:rPr>
              <w:t>b</w:t>
            </w:r>
            <w:r w:rsidRPr="0027005F">
              <w:rPr>
                <w:rFonts w:eastAsiaTheme="minorEastAsia" w:cs="Arial"/>
              </w:rPr>
              <w:t>irth</w:t>
            </w:r>
          </w:p>
          <w:p w14:paraId="5F1DFBE7" w14:textId="00BF598A" w:rsidR="003F377E" w:rsidRPr="0027005F" w:rsidRDefault="003F377E" w:rsidP="00863381">
            <w:pPr>
              <w:spacing w:after="0"/>
              <w:rPr>
                <w:rFonts w:eastAsiaTheme="minorEastAsia" w:cs="Arial"/>
              </w:rPr>
            </w:pPr>
            <w:r w:rsidRPr="0027005F">
              <w:rPr>
                <w:rFonts w:eastAsiaTheme="minorEastAsia" w:cs="Arial"/>
              </w:rPr>
              <w:t xml:space="preserve">Pregnancy outcome </w:t>
            </w:r>
            <w:r w:rsidR="008E1A96">
              <w:rPr>
                <w:rFonts w:eastAsiaTheme="minorEastAsia" w:cs="Arial"/>
              </w:rPr>
              <w:t xml:space="preserve">is </w:t>
            </w:r>
            <w:r w:rsidRPr="0027005F">
              <w:rPr>
                <w:rFonts w:eastAsiaTheme="minorEastAsia" w:cs="Arial"/>
              </w:rPr>
              <w:t xml:space="preserve">a data item in </w:t>
            </w:r>
            <w:r w:rsidR="00CB6278">
              <w:rPr>
                <w:rFonts w:eastAsiaTheme="minorEastAsia" w:cs="Arial"/>
              </w:rPr>
              <w:t>birth and baby details section</w:t>
            </w:r>
          </w:p>
        </w:tc>
      </w:tr>
      <w:tr w:rsidR="00366EF6" w:rsidRPr="0027005F" w14:paraId="6FDE1505" w14:textId="77777777" w:rsidTr="67D30F3F">
        <w:trPr>
          <w:trHeight w:val="502"/>
        </w:trPr>
        <w:tc>
          <w:tcPr>
            <w:tcW w:w="2830" w:type="dxa"/>
            <w:vMerge/>
            <w:noWrap/>
          </w:tcPr>
          <w:p w14:paraId="28685153" w14:textId="77777777" w:rsidR="00366EF6" w:rsidRPr="0027005F" w:rsidRDefault="00366EF6" w:rsidP="00863381">
            <w:pPr>
              <w:rPr>
                <w:rFonts w:eastAsiaTheme="minorEastAsia" w:cs="Arial"/>
              </w:rPr>
            </w:pPr>
          </w:p>
        </w:tc>
        <w:tc>
          <w:tcPr>
            <w:tcW w:w="2694" w:type="dxa"/>
            <w:noWrap/>
            <w:vAlign w:val="center"/>
          </w:tcPr>
          <w:p w14:paraId="450499D8" w14:textId="43C29823" w:rsidR="00366EF6" w:rsidRPr="0027005F" w:rsidRDefault="00366EF6" w:rsidP="00863381">
            <w:pPr>
              <w:rPr>
                <w:rFonts w:eastAsiaTheme="minorEastAsia" w:cs="Arial"/>
              </w:rPr>
            </w:pPr>
            <w:r w:rsidRPr="0027005F">
              <w:rPr>
                <w:rFonts w:eastAsiaTheme="minorEastAsia" w:cs="Arial"/>
              </w:rPr>
              <w:t>Birth</w:t>
            </w:r>
            <w:r w:rsidR="00CB6278">
              <w:rPr>
                <w:rFonts w:eastAsiaTheme="minorEastAsia" w:cs="Arial"/>
              </w:rPr>
              <w:t xml:space="preserve"> &amp; baby details</w:t>
            </w:r>
          </w:p>
        </w:tc>
        <w:tc>
          <w:tcPr>
            <w:tcW w:w="4252" w:type="dxa"/>
            <w:vMerge/>
          </w:tcPr>
          <w:p w14:paraId="5C8EDDC1" w14:textId="77777777" w:rsidR="00366EF6" w:rsidRPr="0027005F" w:rsidRDefault="00366EF6" w:rsidP="00863381">
            <w:pPr>
              <w:rPr>
                <w:rFonts w:eastAsiaTheme="minorEastAsia" w:cs="Arial"/>
              </w:rPr>
            </w:pPr>
          </w:p>
        </w:tc>
      </w:tr>
      <w:tr w:rsidR="003F377E" w:rsidRPr="0027005F" w14:paraId="0A2BB36C" w14:textId="77777777" w:rsidTr="67D30F3F">
        <w:trPr>
          <w:trHeight w:val="288"/>
        </w:trPr>
        <w:tc>
          <w:tcPr>
            <w:tcW w:w="2830" w:type="dxa"/>
            <w:noWrap/>
            <w:hideMark/>
          </w:tcPr>
          <w:p w14:paraId="216EBE29" w14:textId="0859FA7E" w:rsidR="003F377E" w:rsidRPr="0027005F" w:rsidRDefault="003F377E" w:rsidP="00863381">
            <w:pPr>
              <w:spacing w:after="0"/>
              <w:rPr>
                <w:rFonts w:eastAsiaTheme="minorEastAsia" w:cs="Arial"/>
              </w:rPr>
            </w:pPr>
            <w:r w:rsidRPr="0027005F">
              <w:rPr>
                <w:rFonts w:eastAsiaTheme="minorEastAsia" w:cs="Arial"/>
              </w:rPr>
              <w:t xml:space="preserve">Participation in </w:t>
            </w:r>
            <w:r w:rsidR="008E1A96">
              <w:rPr>
                <w:rFonts w:eastAsiaTheme="minorEastAsia" w:cs="Arial"/>
              </w:rPr>
              <w:t>r</w:t>
            </w:r>
            <w:r w:rsidRPr="0027005F">
              <w:rPr>
                <w:rFonts w:eastAsiaTheme="minorEastAsia" w:cs="Arial"/>
              </w:rPr>
              <w:t>esearch</w:t>
            </w:r>
          </w:p>
        </w:tc>
        <w:tc>
          <w:tcPr>
            <w:tcW w:w="2694" w:type="dxa"/>
            <w:noWrap/>
            <w:vAlign w:val="center"/>
            <w:hideMark/>
          </w:tcPr>
          <w:p w14:paraId="3081FD3E" w14:textId="14A035FF" w:rsidR="003F377E" w:rsidRPr="0027005F" w:rsidRDefault="003F377E" w:rsidP="00863381">
            <w:pPr>
              <w:spacing w:after="0"/>
              <w:rPr>
                <w:rFonts w:eastAsiaTheme="minorEastAsia" w:cs="Arial"/>
              </w:rPr>
            </w:pPr>
            <w:r w:rsidRPr="0027005F">
              <w:rPr>
                <w:rFonts w:eastAsiaTheme="minorEastAsia" w:cs="Arial"/>
              </w:rPr>
              <w:t xml:space="preserve">Participation in </w:t>
            </w:r>
            <w:r w:rsidR="002F4F43">
              <w:rPr>
                <w:rFonts w:eastAsiaTheme="minorEastAsia" w:cs="Arial"/>
              </w:rPr>
              <w:t>r</w:t>
            </w:r>
            <w:r w:rsidRPr="0027005F">
              <w:rPr>
                <w:rFonts w:eastAsiaTheme="minorEastAsia" w:cs="Arial"/>
              </w:rPr>
              <w:t>esearch</w:t>
            </w:r>
          </w:p>
        </w:tc>
        <w:tc>
          <w:tcPr>
            <w:tcW w:w="4252" w:type="dxa"/>
            <w:noWrap/>
            <w:hideMark/>
          </w:tcPr>
          <w:p w14:paraId="05DCFEE8" w14:textId="77777777" w:rsidR="003F377E" w:rsidRPr="0027005F" w:rsidRDefault="003F377E" w:rsidP="00863381">
            <w:pPr>
              <w:spacing w:after="0"/>
              <w:rPr>
                <w:rFonts w:eastAsiaTheme="minorEastAsia" w:cs="Arial"/>
              </w:rPr>
            </w:pPr>
            <w:r w:rsidRPr="0027005F">
              <w:rPr>
                <w:rFonts w:eastAsiaTheme="minorEastAsia" w:cs="Arial"/>
              </w:rPr>
              <w:t>No change</w:t>
            </w:r>
          </w:p>
        </w:tc>
      </w:tr>
      <w:tr w:rsidR="003F377E" w:rsidRPr="0027005F" w14:paraId="3DEF2F29" w14:textId="77777777" w:rsidTr="67D30F3F">
        <w:trPr>
          <w:trHeight w:val="288"/>
        </w:trPr>
        <w:tc>
          <w:tcPr>
            <w:tcW w:w="2830" w:type="dxa"/>
            <w:noWrap/>
            <w:hideMark/>
          </w:tcPr>
          <w:p w14:paraId="498EDEFF" w14:textId="0E39D497" w:rsidR="003F377E" w:rsidRPr="0027005F" w:rsidRDefault="003F377E" w:rsidP="00863381">
            <w:pPr>
              <w:spacing w:after="0"/>
              <w:rPr>
                <w:rFonts w:eastAsiaTheme="minorEastAsia" w:cs="Arial"/>
              </w:rPr>
            </w:pPr>
            <w:r w:rsidRPr="0027005F">
              <w:rPr>
                <w:rFonts w:eastAsiaTheme="minorEastAsia" w:cs="Arial"/>
              </w:rPr>
              <w:t xml:space="preserve">Personal </w:t>
            </w:r>
            <w:r w:rsidR="002F4F43">
              <w:rPr>
                <w:rFonts w:eastAsiaTheme="minorEastAsia" w:cs="Arial"/>
              </w:rPr>
              <w:t>c</w:t>
            </w:r>
            <w:r w:rsidRPr="0027005F">
              <w:rPr>
                <w:rFonts w:eastAsiaTheme="minorEastAsia" w:cs="Arial"/>
              </w:rPr>
              <w:t>oncerns</w:t>
            </w:r>
          </w:p>
        </w:tc>
        <w:tc>
          <w:tcPr>
            <w:tcW w:w="2694" w:type="dxa"/>
            <w:vMerge w:val="restart"/>
            <w:noWrap/>
            <w:vAlign w:val="center"/>
            <w:hideMark/>
          </w:tcPr>
          <w:p w14:paraId="090DAF49" w14:textId="0B5E22DC" w:rsidR="003F377E" w:rsidRPr="0027005F" w:rsidRDefault="1C618136" w:rsidP="67D30F3F">
            <w:pPr>
              <w:spacing w:after="0"/>
              <w:rPr>
                <w:rFonts w:eastAsiaTheme="minorEastAsia" w:cs="Arial"/>
              </w:rPr>
            </w:pPr>
            <w:r w:rsidRPr="67D30F3F">
              <w:rPr>
                <w:rFonts w:eastAsiaTheme="minorEastAsia" w:cs="Arial"/>
              </w:rPr>
              <w:t>C</w:t>
            </w:r>
            <w:r w:rsidR="003F377E" w:rsidRPr="67D30F3F">
              <w:rPr>
                <w:rFonts w:eastAsiaTheme="minorEastAsia" w:cs="Arial"/>
              </w:rPr>
              <w:t>are and support plan</w:t>
            </w:r>
          </w:p>
        </w:tc>
        <w:tc>
          <w:tcPr>
            <w:tcW w:w="4252" w:type="dxa"/>
            <w:vMerge w:val="restart"/>
            <w:noWrap/>
            <w:hideMark/>
          </w:tcPr>
          <w:p w14:paraId="6D0A4468" w14:textId="46BBD43B" w:rsidR="003F377E" w:rsidRPr="0027005F" w:rsidRDefault="002F4F43" w:rsidP="00863381">
            <w:pPr>
              <w:spacing w:after="0"/>
              <w:rPr>
                <w:rFonts w:eastAsiaTheme="minorEastAsia" w:cs="Arial"/>
              </w:rPr>
            </w:pPr>
            <w:r>
              <w:rPr>
                <w:rFonts w:eastAsiaTheme="minorEastAsia" w:cs="Arial"/>
              </w:rPr>
              <w:t>Updated</w:t>
            </w:r>
            <w:r w:rsidR="003F377E" w:rsidRPr="0027005F">
              <w:rPr>
                <w:rFonts w:eastAsiaTheme="minorEastAsia" w:cs="Arial"/>
              </w:rPr>
              <w:t xml:space="preserve"> to </w:t>
            </w:r>
            <w:r>
              <w:rPr>
                <w:rFonts w:eastAsiaTheme="minorEastAsia" w:cs="Arial"/>
              </w:rPr>
              <w:t>c</w:t>
            </w:r>
            <w:r w:rsidR="003F377E" w:rsidRPr="0027005F">
              <w:rPr>
                <w:rFonts w:eastAsiaTheme="minorEastAsia" w:cs="Arial"/>
              </w:rPr>
              <w:t xml:space="preserve">are </w:t>
            </w:r>
            <w:r>
              <w:rPr>
                <w:rFonts w:eastAsiaTheme="minorEastAsia" w:cs="Arial"/>
              </w:rPr>
              <w:t>and</w:t>
            </w:r>
            <w:r w:rsidR="003F377E" w:rsidRPr="0027005F">
              <w:rPr>
                <w:rFonts w:eastAsiaTheme="minorEastAsia" w:cs="Arial"/>
              </w:rPr>
              <w:t xml:space="preserve"> </w:t>
            </w:r>
            <w:r>
              <w:rPr>
                <w:rFonts w:eastAsiaTheme="minorEastAsia" w:cs="Arial"/>
              </w:rPr>
              <w:t>s</w:t>
            </w:r>
            <w:r w:rsidR="003F377E" w:rsidRPr="0027005F">
              <w:rPr>
                <w:rFonts w:eastAsiaTheme="minorEastAsia" w:cs="Arial"/>
              </w:rPr>
              <w:t xml:space="preserve">upport </w:t>
            </w:r>
            <w:r>
              <w:rPr>
                <w:rFonts w:eastAsiaTheme="minorEastAsia" w:cs="Arial"/>
              </w:rPr>
              <w:t>p</w:t>
            </w:r>
            <w:r w:rsidR="003F377E" w:rsidRPr="0027005F">
              <w:rPr>
                <w:rFonts w:eastAsiaTheme="minorEastAsia" w:cs="Arial"/>
              </w:rPr>
              <w:t>lan</w:t>
            </w:r>
          </w:p>
        </w:tc>
      </w:tr>
      <w:tr w:rsidR="003F377E" w:rsidRPr="0027005F" w14:paraId="13533B8A" w14:textId="77777777" w:rsidTr="67D30F3F">
        <w:trPr>
          <w:trHeight w:val="288"/>
        </w:trPr>
        <w:tc>
          <w:tcPr>
            <w:tcW w:w="2830" w:type="dxa"/>
            <w:noWrap/>
            <w:hideMark/>
          </w:tcPr>
          <w:p w14:paraId="1BF10898" w14:textId="40DC2953" w:rsidR="003F377E" w:rsidRPr="0027005F" w:rsidRDefault="003F377E" w:rsidP="00863381">
            <w:pPr>
              <w:spacing w:after="0"/>
              <w:rPr>
                <w:rFonts w:eastAsiaTheme="minorEastAsia" w:cs="Arial"/>
              </w:rPr>
            </w:pPr>
            <w:r w:rsidRPr="0027005F">
              <w:rPr>
                <w:rFonts w:eastAsiaTheme="minorEastAsia" w:cs="Arial"/>
              </w:rPr>
              <w:t xml:space="preserve">Personal </w:t>
            </w:r>
            <w:r w:rsidR="002F4F43">
              <w:rPr>
                <w:rFonts w:eastAsiaTheme="minorEastAsia" w:cs="Arial"/>
              </w:rPr>
              <w:t>c</w:t>
            </w:r>
            <w:r w:rsidRPr="0027005F">
              <w:rPr>
                <w:rFonts w:eastAsiaTheme="minorEastAsia" w:cs="Arial"/>
              </w:rPr>
              <w:t>omment</w:t>
            </w:r>
          </w:p>
        </w:tc>
        <w:tc>
          <w:tcPr>
            <w:tcW w:w="2694" w:type="dxa"/>
            <w:vMerge/>
            <w:vAlign w:val="center"/>
            <w:hideMark/>
          </w:tcPr>
          <w:p w14:paraId="08E37AC0" w14:textId="77777777" w:rsidR="003F377E" w:rsidRPr="0027005F" w:rsidRDefault="003F377E" w:rsidP="00863381">
            <w:pPr>
              <w:spacing w:after="0"/>
              <w:rPr>
                <w:rFonts w:eastAsiaTheme="minorEastAsia" w:cs="Arial"/>
              </w:rPr>
            </w:pPr>
          </w:p>
        </w:tc>
        <w:tc>
          <w:tcPr>
            <w:tcW w:w="4252" w:type="dxa"/>
            <w:vMerge/>
            <w:hideMark/>
          </w:tcPr>
          <w:p w14:paraId="19E8CED3" w14:textId="77777777" w:rsidR="003F377E" w:rsidRPr="0027005F" w:rsidRDefault="003F377E" w:rsidP="00863381">
            <w:pPr>
              <w:spacing w:after="0"/>
              <w:rPr>
                <w:rFonts w:eastAsiaTheme="minorEastAsia" w:cs="Arial"/>
              </w:rPr>
            </w:pPr>
          </w:p>
        </w:tc>
      </w:tr>
      <w:tr w:rsidR="003F377E" w:rsidRPr="0027005F" w14:paraId="39B40853" w14:textId="77777777" w:rsidTr="67D30F3F">
        <w:trPr>
          <w:trHeight w:val="288"/>
        </w:trPr>
        <w:tc>
          <w:tcPr>
            <w:tcW w:w="2830" w:type="dxa"/>
            <w:noWrap/>
            <w:hideMark/>
          </w:tcPr>
          <w:p w14:paraId="7B1FCA29" w14:textId="633C3AE3" w:rsidR="003F377E" w:rsidRPr="0027005F" w:rsidRDefault="003F377E" w:rsidP="00863381">
            <w:pPr>
              <w:spacing w:after="0"/>
              <w:rPr>
                <w:rFonts w:eastAsiaTheme="minorEastAsia" w:cs="Arial"/>
              </w:rPr>
            </w:pPr>
            <w:r w:rsidRPr="0027005F">
              <w:rPr>
                <w:rFonts w:eastAsiaTheme="minorEastAsia" w:cs="Arial"/>
              </w:rPr>
              <w:t xml:space="preserve">Plan and </w:t>
            </w:r>
            <w:r w:rsidR="002F4F43">
              <w:rPr>
                <w:rFonts w:eastAsiaTheme="minorEastAsia" w:cs="Arial"/>
              </w:rPr>
              <w:t>r</w:t>
            </w:r>
            <w:r w:rsidRPr="0027005F">
              <w:rPr>
                <w:rFonts w:eastAsiaTheme="minorEastAsia" w:cs="Arial"/>
              </w:rPr>
              <w:t xml:space="preserve">equested </w:t>
            </w:r>
            <w:r w:rsidR="002F4F43">
              <w:rPr>
                <w:rFonts w:eastAsiaTheme="minorEastAsia" w:cs="Arial"/>
              </w:rPr>
              <w:t>a</w:t>
            </w:r>
            <w:r w:rsidRPr="0027005F">
              <w:rPr>
                <w:rFonts w:eastAsiaTheme="minorEastAsia" w:cs="Arial"/>
              </w:rPr>
              <w:t>ctions</w:t>
            </w:r>
          </w:p>
        </w:tc>
        <w:tc>
          <w:tcPr>
            <w:tcW w:w="2694" w:type="dxa"/>
            <w:noWrap/>
            <w:vAlign w:val="center"/>
            <w:hideMark/>
          </w:tcPr>
          <w:p w14:paraId="0D9B8D78" w14:textId="77777777" w:rsidR="003F377E" w:rsidRPr="0027005F" w:rsidRDefault="003F377E" w:rsidP="00863381">
            <w:pPr>
              <w:spacing w:after="0"/>
              <w:rPr>
                <w:rFonts w:eastAsiaTheme="minorEastAsia" w:cs="Arial"/>
              </w:rPr>
            </w:pPr>
            <w:r w:rsidRPr="0027005F">
              <w:rPr>
                <w:rFonts w:eastAsiaTheme="minorEastAsia" w:cs="Arial"/>
              </w:rPr>
              <w:t>Plan and requested actions</w:t>
            </w:r>
          </w:p>
        </w:tc>
        <w:tc>
          <w:tcPr>
            <w:tcW w:w="4252" w:type="dxa"/>
            <w:noWrap/>
            <w:hideMark/>
          </w:tcPr>
          <w:p w14:paraId="238EF0C3" w14:textId="1B0E6565" w:rsidR="003F377E" w:rsidRPr="0027005F" w:rsidRDefault="003F377E" w:rsidP="00863381">
            <w:pPr>
              <w:spacing w:after="0"/>
              <w:rPr>
                <w:rFonts w:eastAsiaTheme="minorEastAsia" w:cs="Arial"/>
              </w:rPr>
            </w:pPr>
            <w:r w:rsidRPr="0027005F">
              <w:rPr>
                <w:rFonts w:eastAsiaTheme="minorEastAsia" w:cs="Arial"/>
              </w:rPr>
              <w:t>Aligned to PRSB’s Core Information Standard</w:t>
            </w:r>
          </w:p>
          <w:p w14:paraId="3DB73D36" w14:textId="77777777" w:rsidR="003F377E" w:rsidRPr="0027005F" w:rsidRDefault="003F377E" w:rsidP="00863381">
            <w:pPr>
              <w:spacing w:after="0"/>
              <w:rPr>
                <w:rFonts w:eastAsiaTheme="minorEastAsia" w:cs="Arial"/>
              </w:rPr>
            </w:pPr>
            <w:r w:rsidRPr="0027005F">
              <w:rPr>
                <w:rFonts w:eastAsiaTheme="minorEastAsia" w:cs="Arial"/>
              </w:rPr>
              <w:t>Redesigned the structure of action data items for professionals and persons/carer</w:t>
            </w:r>
          </w:p>
        </w:tc>
      </w:tr>
      <w:tr w:rsidR="003F377E" w:rsidRPr="0027005F" w14:paraId="701763EB" w14:textId="77777777" w:rsidTr="67D30F3F">
        <w:trPr>
          <w:trHeight w:val="409"/>
        </w:trPr>
        <w:tc>
          <w:tcPr>
            <w:tcW w:w="2830" w:type="dxa"/>
            <w:vMerge w:val="restart"/>
            <w:noWrap/>
            <w:hideMark/>
          </w:tcPr>
          <w:p w14:paraId="1DC8E35C" w14:textId="191966FC" w:rsidR="67D30F3F" w:rsidRDefault="67D30F3F" w:rsidP="67D30F3F">
            <w:pPr>
              <w:spacing w:after="0"/>
              <w:rPr>
                <w:rFonts w:eastAsiaTheme="minorEastAsia" w:cs="Arial"/>
              </w:rPr>
            </w:pPr>
          </w:p>
          <w:p w14:paraId="4AB02B79" w14:textId="77777777" w:rsidR="003F377E" w:rsidRPr="0027005F" w:rsidRDefault="003F377E" w:rsidP="00863381">
            <w:pPr>
              <w:spacing w:after="0"/>
              <w:rPr>
                <w:rFonts w:eastAsiaTheme="minorEastAsia" w:cs="Arial"/>
              </w:rPr>
            </w:pPr>
            <w:r w:rsidRPr="0027005F">
              <w:rPr>
                <w:rFonts w:eastAsiaTheme="minorEastAsia" w:cs="Arial"/>
              </w:rPr>
              <w:t>Procedures</w:t>
            </w:r>
          </w:p>
        </w:tc>
        <w:tc>
          <w:tcPr>
            <w:tcW w:w="2694" w:type="dxa"/>
            <w:noWrap/>
            <w:vAlign w:val="center"/>
            <w:hideMark/>
          </w:tcPr>
          <w:p w14:paraId="63809A32" w14:textId="3810C8D7" w:rsidR="003F377E" w:rsidRPr="0027005F" w:rsidRDefault="003F377E" w:rsidP="67D30F3F">
            <w:pPr>
              <w:spacing w:after="0"/>
              <w:rPr>
                <w:rFonts w:eastAsiaTheme="minorEastAsia" w:cs="Arial"/>
              </w:rPr>
            </w:pPr>
            <w:r w:rsidRPr="67D30F3F">
              <w:rPr>
                <w:rFonts w:eastAsiaTheme="minorEastAsia" w:cs="Arial"/>
              </w:rPr>
              <w:t>Procedure</w:t>
            </w:r>
          </w:p>
        </w:tc>
        <w:tc>
          <w:tcPr>
            <w:tcW w:w="4252" w:type="dxa"/>
            <w:noWrap/>
            <w:hideMark/>
          </w:tcPr>
          <w:p w14:paraId="57A856D1" w14:textId="77777777" w:rsidR="003F377E" w:rsidRPr="0027005F" w:rsidRDefault="003F377E" w:rsidP="00863381">
            <w:pPr>
              <w:spacing w:after="0"/>
              <w:rPr>
                <w:rFonts w:eastAsiaTheme="minorEastAsia" w:cs="Arial"/>
              </w:rPr>
            </w:pPr>
            <w:r w:rsidRPr="0027005F">
              <w:rPr>
                <w:rFonts w:eastAsiaTheme="minorEastAsia" w:cs="Arial"/>
              </w:rPr>
              <w:t>Aligned with PRSB’s Core Information Standard</w:t>
            </w:r>
          </w:p>
        </w:tc>
      </w:tr>
      <w:tr w:rsidR="67D30F3F" w14:paraId="6BFA6DA1" w14:textId="77777777" w:rsidTr="67D30F3F">
        <w:trPr>
          <w:trHeight w:val="300"/>
        </w:trPr>
        <w:tc>
          <w:tcPr>
            <w:tcW w:w="2830" w:type="dxa"/>
            <w:vMerge/>
            <w:noWrap/>
            <w:hideMark/>
          </w:tcPr>
          <w:p w14:paraId="0D5CF3C6" w14:textId="77777777" w:rsidR="009B0F82" w:rsidRDefault="009B0F82"/>
        </w:tc>
        <w:tc>
          <w:tcPr>
            <w:tcW w:w="2694" w:type="dxa"/>
            <w:noWrap/>
            <w:vAlign w:val="center"/>
            <w:hideMark/>
          </w:tcPr>
          <w:p w14:paraId="615B960B" w14:textId="523FF165" w:rsidR="313CD6ED" w:rsidRDefault="313CD6ED" w:rsidP="67D30F3F">
            <w:pPr>
              <w:rPr>
                <w:rFonts w:eastAsiaTheme="minorEastAsia" w:cs="Arial"/>
              </w:rPr>
            </w:pPr>
            <w:r w:rsidRPr="67D30F3F">
              <w:rPr>
                <w:rFonts w:eastAsiaTheme="minorEastAsia" w:cs="Arial"/>
              </w:rPr>
              <w:t>Therapie</w:t>
            </w:r>
            <w:r w:rsidR="07EA7392" w:rsidRPr="67D30F3F">
              <w:rPr>
                <w:rFonts w:eastAsiaTheme="minorEastAsia" w:cs="Arial"/>
              </w:rPr>
              <w:t>s</w:t>
            </w:r>
          </w:p>
        </w:tc>
        <w:tc>
          <w:tcPr>
            <w:tcW w:w="4252" w:type="dxa"/>
            <w:noWrap/>
            <w:hideMark/>
          </w:tcPr>
          <w:p w14:paraId="641BA493" w14:textId="123B10C5" w:rsidR="67D30F3F" w:rsidRDefault="67D30F3F" w:rsidP="67D30F3F">
            <w:pPr>
              <w:rPr>
                <w:rFonts w:eastAsiaTheme="minorEastAsia" w:cs="Arial"/>
              </w:rPr>
            </w:pPr>
          </w:p>
        </w:tc>
      </w:tr>
      <w:tr w:rsidR="003F377E" w:rsidRPr="0027005F" w14:paraId="047DE4F0" w14:textId="77777777" w:rsidTr="67D30F3F">
        <w:trPr>
          <w:trHeight w:val="1467"/>
        </w:trPr>
        <w:tc>
          <w:tcPr>
            <w:tcW w:w="2830" w:type="dxa"/>
            <w:noWrap/>
            <w:hideMark/>
          </w:tcPr>
          <w:p w14:paraId="4C611FF6" w14:textId="4E3EA1F9" w:rsidR="003F377E" w:rsidRPr="0027005F" w:rsidRDefault="003F377E" w:rsidP="00863381">
            <w:pPr>
              <w:spacing w:after="0"/>
              <w:rPr>
                <w:rFonts w:eastAsiaTheme="minorEastAsia" w:cs="Arial"/>
              </w:rPr>
            </w:pPr>
            <w:r w:rsidRPr="0027005F">
              <w:rPr>
                <w:rFonts w:eastAsiaTheme="minorEastAsia" w:cs="Arial"/>
              </w:rPr>
              <w:t xml:space="preserve">Professional </w:t>
            </w:r>
            <w:r w:rsidR="00BB6733">
              <w:rPr>
                <w:rFonts w:eastAsiaTheme="minorEastAsia" w:cs="Arial"/>
              </w:rPr>
              <w:t>s</w:t>
            </w:r>
            <w:r w:rsidRPr="0027005F">
              <w:rPr>
                <w:rFonts w:eastAsiaTheme="minorEastAsia" w:cs="Arial"/>
              </w:rPr>
              <w:t>ummary</w:t>
            </w:r>
          </w:p>
        </w:tc>
        <w:tc>
          <w:tcPr>
            <w:tcW w:w="2694" w:type="dxa"/>
            <w:noWrap/>
            <w:vAlign w:val="center"/>
            <w:hideMark/>
          </w:tcPr>
          <w:p w14:paraId="4514084B" w14:textId="3B62CB97" w:rsidR="003F377E" w:rsidRPr="0027005F" w:rsidRDefault="003F377E" w:rsidP="00863381">
            <w:pPr>
              <w:spacing w:after="0"/>
              <w:rPr>
                <w:rFonts w:eastAsiaTheme="minorEastAsia" w:cs="Arial"/>
              </w:rPr>
            </w:pPr>
            <w:r w:rsidRPr="0027005F">
              <w:rPr>
                <w:rFonts w:eastAsiaTheme="minorEastAsia" w:cs="Arial"/>
              </w:rPr>
              <w:t xml:space="preserve">Clinical </w:t>
            </w:r>
            <w:r w:rsidR="00BB6733">
              <w:rPr>
                <w:rFonts w:eastAsiaTheme="minorEastAsia" w:cs="Arial"/>
              </w:rPr>
              <w:t>s</w:t>
            </w:r>
            <w:r w:rsidRPr="0027005F">
              <w:rPr>
                <w:rFonts w:eastAsiaTheme="minorEastAsia" w:cs="Arial"/>
              </w:rPr>
              <w:t>ummary</w:t>
            </w:r>
          </w:p>
        </w:tc>
        <w:tc>
          <w:tcPr>
            <w:tcW w:w="4252" w:type="dxa"/>
            <w:hideMark/>
          </w:tcPr>
          <w:p w14:paraId="2C8EFC9D" w14:textId="3F720087" w:rsidR="003F377E" w:rsidRPr="0027005F" w:rsidRDefault="003F377E" w:rsidP="00863381">
            <w:pPr>
              <w:spacing w:after="0"/>
              <w:rPr>
                <w:rFonts w:eastAsiaTheme="minorEastAsia" w:cs="Arial"/>
              </w:rPr>
            </w:pPr>
            <w:r w:rsidRPr="0027005F">
              <w:rPr>
                <w:rFonts w:eastAsiaTheme="minorEastAsia" w:cs="Arial"/>
              </w:rPr>
              <w:t>Redesigned section to include formulation, treatment and interventions, changes made to treatments, clinical narrative and clinical history</w:t>
            </w:r>
            <w:r w:rsidRPr="0027005F">
              <w:rPr>
                <w:rFonts w:eastAsiaTheme="minorEastAsia" w:cs="Arial"/>
              </w:rPr>
              <w:br/>
            </w:r>
          </w:p>
        </w:tc>
      </w:tr>
      <w:tr w:rsidR="003F377E" w:rsidRPr="0027005F" w14:paraId="42DA8455" w14:textId="77777777" w:rsidTr="67D30F3F">
        <w:trPr>
          <w:trHeight w:val="864"/>
        </w:trPr>
        <w:tc>
          <w:tcPr>
            <w:tcW w:w="2830" w:type="dxa"/>
            <w:noWrap/>
            <w:hideMark/>
          </w:tcPr>
          <w:p w14:paraId="6CC46CC1" w14:textId="5783C8EE" w:rsidR="003F377E" w:rsidRPr="0027005F" w:rsidRDefault="003F377E" w:rsidP="3CD74F67">
            <w:pPr>
              <w:spacing w:after="0"/>
              <w:rPr>
                <w:rFonts w:eastAsiaTheme="minorEastAsia" w:cs="Arial"/>
              </w:rPr>
            </w:pPr>
            <w:r w:rsidRPr="3CD74F67">
              <w:rPr>
                <w:rFonts w:eastAsiaTheme="minorEastAsia" w:cs="Arial"/>
              </w:rPr>
              <w:lastRenderedPageBreak/>
              <w:t xml:space="preserve">Professional </w:t>
            </w:r>
            <w:r w:rsidR="00BB6733" w:rsidRPr="3CD74F67">
              <w:rPr>
                <w:rFonts w:eastAsiaTheme="minorEastAsia" w:cs="Arial"/>
              </w:rPr>
              <w:t>c</w:t>
            </w:r>
            <w:r w:rsidRPr="3CD74F67">
              <w:rPr>
                <w:rFonts w:eastAsiaTheme="minorEastAsia" w:cs="Arial"/>
              </w:rPr>
              <w:t>ontacts</w:t>
            </w:r>
          </w:p>
        </w:tc>
        <w:tc>
          <w:tcPr>
            <w:tcW w:w="2694" w:type="dxa"/>
            <w:noWrap/>
            <w:vAlign w:val="center"/>
            <w:hideMark/>
          </w:tcPr>
          <w:p w14:paraId="468D1057" w14:textId="52226E56" w:rsidR="003F377E" w:rsidRPr="0027005F" w:rsidRDefault="003F377E" w:rsidP="00863381">
            <w:pPr>
              <w:spacing w:after="0"/>
              <w:rPr>
                <w:rFonts w:eastAsiaTheme="minorEastAsia" w:cs="Arial"/>
              </w:rPr>
            </w:pPr>
            <w:r w:rsidRPr="0027005F">
              <w:rPr>
                <w:rFonts w:eastAsiaTheme="minorEastAsia" w:cs="Arial"/>
              </w:rPr>
              <w:t xml:space="preserve">Professional </w:t>
            </w:r>
            <w:r w:rsidR="00BB6733">
              <w:rPr>
                <w:rFonts w:eastAsiaTheme="minorEastAsia" w:cs="Arial"/>
              </w:rPr>
              <w:t>c</w:t>
            </w:r>
            <w:r w:rsidRPr="0027005F">
              <w:rPr>
                <w:rFonts w:eastAsiaTheme="minorEastAsia" w:cs="Arial"/>
              </w:rPr>
              <w:t>ontacts</w:t>
            </w:r>
          </w:p>
        </w:tc>
        <w:tc>
          <w:tcPr>
            <w:tcW w:w="4252" w:type="dxa"/>
            <w:hideMark/>
          </w:tcPr>
          <w:p w14:paraId="2CB8A68F" w14:textId="7D66CE42" w:rsidR="003F377E" w:rsidRPr="0027005F" w:rsidRDefault="003F377E" w:rsidP="00863381">
            <w:pPr>
              <w:spacing w:after="0"/>
              <w:rPr>
                <w:rFonts w:eastAsiaTheme="minorEastAsia" w:cs="Arial"/>
              </w:rPr>
            </w:pPr>
            <w:r w:rsidRPr="0027005F">
              <w:rPr>
                <w:rFonts w:eastAsiaTheme="minorEastAsia" w:cs="Arial"/>
              </w:rPr>
              <w:t>Aligned with PRSB’s Core Information Standard</w:t>
            </w:r>
            <w:r w:rsidRPr="0027005F">
              <w:rPr>
                <w:rFonts w:eastAsiaTheme="minorEastAsia" w:cs="Arial"/>
              </w:rPr>
              <w:br/>
              <w:t>New data items added to meet maternity specific requirements</w:t>
            </w:r>
            <w:r w:rsidR="00BB6733">
              <w:rPr>
                <w:rFonts w:eastAsiaTheme="minorEastAsia" w:cs="Arial"/>
              </w:rPr>
              <w:t xml:space="preserve"> (such as</w:t>
            </w:r>
            <w:r w:rsidRPr="0027005F">
              <w:rPr>
                <w:rFonts w:eastAsiaTheme="minorEastAsia" w:cs="Arial"/>
              </w:rPr>
              <w:t xml:space="preserve"> maternity continuity of carer indicator</w:t>
            </w:r>
            <w:r w:rsidR="00BB6733">
              <w:rPr>
                <w:rFonts w:eastAsiaTheme="minorEastAsia" w:cs="Arial"/>
              </w:rPr>
              <w:t>)</w:t>
            </w:r>
          </w:p>
        </w:tc>
      </w:tr>
      <w:tr w:rsidR="003F377E" w:rsidRPr="0027005F" w14:paraId="2CE8D9A3" w14:textId="77777777" w:rsidTr="67D30F3F">
        <w:trPr>
          <w:trHeight w:val="288"/>
        </w:trPr>
        <w:tc>
          <w:tcPr>
            <w:tcW w:w="2830" w:type="dxa"/>
            <w:noWrap/>
            <w:hideMark/>
          </w:tcPr>
          <w:p w14:paraId="54137630" w14:textId="64555C1D" w:rsidR="003F377E" w:rsidRPr="0027005F" w:rsidRDefault="003F377E" w:rsidP="00863381">
            <w:pPr>
              <w:spacing w:after="0"/>
              <w:rPr>
                <w:rFonts w:eastAsiaTheme="minorEastAsia" w:cs="Arial"/>
              </w:rPr>
            </w:pPr>
            <w:r w:rsidRPr="0027005F">
              <w:rPr>
                <w:rFonts w:eastAsiaTheme="minorEastAsia" w:cs="Arial"/>
              </w:rPr>
              <w:t xml:space="preserve">Referral </w:t>
            </w:r>
            <w:r w:rsidR="00BB6733">
              <w:rPr>
                <w:rFonts w:eastAsiaTheme="minorEastAsia" w:cs="Arial"/>
              </w:rPr>
              <w:t>d</w:t>
            </w:r>
            <w:r w:rsidRPr="0027005F">
              <w:rPr>
                <w:rFonts w:eastAsiaTheme="minorEastAsia" w:cs="Arial"/>
              </w:rPr>
              <w:t>etails</w:t>
            </w:r>
          </w:p>
        </w:tc>
        <w:tc>
          <w:tcPr>
            <w:tcW w:w="2694" w:type="dxa"/>
            <w:noWrap/>
            <w:vAlign w:val="center"/>
            <w:hideMark/>
          </w:tcPr>
          <w:p w14:paraId="09A9E9F4" w14:textId="70977970" w:rsidR="003F377E" w:rsidRPr="0027005F" w:rsidRDefault="003F377E" w:rsidP="00863381">
            <w:pPr>
              <w:spacing w:after="0"/>
              <w:rPr>
                <w:rFonts w:eastAsiaTheme="minorEastAsia" w:cs="Arial"/>
              </w:rPr>
            </w:pPr>
            <w:r w:rsidRPr="0027005F">
              <w:rPr>
                <w:rFonts w:eastAsiaTheme="minorEastAsia" w:cs="Arial"/>
              </w:rPr>
              <w:t xml:space="preserve">Referral </w:t>
            </w:r>
            <w:r w:rsidR="00BB6733">
              <w:rPr>
                <w:rFonts w:eastAsiaTheme="minorEastAsia" w:cs="Arial"/>
              </w:rPr>
              <w:t>d</w:t>
            </w:r>
            <w:r w:rsidRPr="0027005F">
              <w:rPr>
                <w:rFonts w:eastAsiaTheme="minorEastAsia" w:cs="Arial"/>
              </w:rPr>
              <w:t>etails</w:t>
            </w:r>
          </w:p>
        </w:tc>
        <w:tc>
          <w:tcPr>
            <w:tcW w:w="4252" w:type="dxa"/>
            <w:noWrap/>
            <w:hideMark/>
          </w:tcPr>
          <w:p w14:paraId="5680F94D" w14:textId="77777777" w:rsidR="003F377E" w:rsidRPr="0027005F" w:rsidRDefault="003F377E" w:rsidP="00863381">
            <w:pPr>
              <w:spacing w:after="0"/>
              <w:rPr>
                <w:rFonts w:eastAsiaTheme="minorEastAsia" w:cs="Arial"/>
              </w:rPr>
            </w:pPr>
            <w:r w:rsidRPr="0027005F">
              <w:rPr>
                <w:rFonts w:eastAsiaTheme="minorEastAsia" w:cs="Arial"/>
              </w:rPr>
              <w:t>Aligned with PRSB’s Core Information Standard</w:t>
            </w:r>
          </w:p>
        </w:tc>
      </w:tr>
      <w:tr w:rsidR="003F377E" w:rsidRPr="0027005F" w14:paraId="44924192" w14:textId="77777777" w:rsidTr="67D30F3F">
        <w:trPr>
          <w:trHeight w:val="288"/>
        </w:trPr>
        <w:tc>
          <w:tcPr>
            <w:tcW w:w="2830" w:type="dxa"/>
            <w:noWrap/>
            <w:hideMark/>
          </w:tcPr>
          <w:p w14:paraId="7BF213CF" w14:textId="77777777" w:rsidR="003F377E" w:rsidRPr="0027005F" w:rsidRDefault="003F377E" w:rsidP="00863381">
            <w:pPr>
              <w:spacing w:after="0"/>
              <w:rPr>
                <w:rFonts w:eastAsiaTheme="minorEastAsia" w:cs="Arial"/>
              </w:rPr>
            </w:pPr>
            <w:r w:rsidRPr="0027005F">
              <w:rPr>
                <w:rFonts w:eastAsiaTheme="minorEastAsia" w:cs="Arial"/>
              </w:rPr>
              <w:t>Safeguarding</w:t>
            </w:r>
          </w:p>
        </w:tc>
        <w:tc>
          <w:tcPr>
            <w:tcW w:w="2694" w:type="dxa"/>
            <w:noWrap/>
            <w:vAlign w:val="center"/>
            <w:hideMark/>
          </w:tcPr>
          <w:p w14:paraId="10EEE4FD" w14:textId="77777777" w:rsidR="003F377E" w:rsidRPr="0027005F" w:rsidRDefault="003F377E" w:rsidP="00863381">
            <w:pPr>
              <w:spacing w:after="0"/>
              <w:rPr>
                <w:rFonts w:eastAsiaTheme="minorEastAsia" w:cs="Arial"/>
              </w:rPr>
            </w:pPr>
            <w:r w:rsidRPr="0027005F">
              <w:rPr>
                <w:rFonts w:eastAsiaTheme="minorEastAsia" w:cs="Arial"/>
              </w:rPr>
              <w:t>Safeguarding</w:t>
            </w:r>
          </w:p>
        </w:tc>
        <w:tc>
          <w:tcPr>
            <w:tcW w:w="4252" w:type="dxa"/>
            <w:noWrap/>
            <w:hideMark/>
          </w:tcPr>
          <w:p w14:paraId="37D369E5" w14:textId="77777777" w:rsidR="003F377E" w:rsidRPr="0027005F" w:rsidRDefault="003F377E" w:rsidP="00863381">
            <w:pPr>
              <w:spacing w:after="0"/>
              <w:rPr>
                <w:rFonts w:eastAsiaTheme="minorEastAsia" w:cs="Arial"/>
              </w:rPr>
            </w:pPr>
            <w:r w:rsidRPr="0027005F">
              <w:rPr>
                <w:rFonts w:eastAsiaTheme="minorEastAsia" w:cs="Arial"/>
              </w:rPr>
              <w:t>Aligned with PRSB’s Core Information Standard</w:t>
            </w:r>
          </w:p>
        </w:tc>
      </w:tr>
      <w:tr w:rsidR="003F377E" w:rsidRPr="0027005F" w14:paraId="3FB87F17" w14:textId="77777777" w:rsidTr="67D30F3F">
        <w:trPr>
          <w:trHeight w:val="576"/>
        </w:trPr>
        <w:tc>
          <w:tcPr>
            <w:tcW w:w="2830" w:type="dxa"/>
            <w:noWrap/>
            <w:hideMark/>
          </w:tcPr>
          <w:p w14:paraId="39EA4D8A" w14:textId="581D97B5" w:rsidR="003F377E" w:rsidRPr="0027005F" w:rsidRDefault="003F377E" w:rsidP="00863381">
            <w:pPr>
              <w:spacing w:after="0"/>
              <w:rPr>
                <w:rFonts w:eastAsiaTheme="minorEastAsia" w:cs="Arial"/>
              </w:rPr>
            </w:pPr>
            <w:r w:rsidRPr="0027005F">
              <w:rPr>
                <w:rFonts w:eastAsiaTheme="minorEastAsia" w:cs="Arial"/>
              </w:rPr>
              <w:t xml:space="preserve">Safety </w:t>
            </w:r>
            <w:r w:rsidR="00522614">
              <w:rPr>
                <w:rFonts w:eastAsiaTheme="minorEastAsia" w:cs="Arial"/>
              </w:rPr>
              <w:t>a</w:t>
            </w:r>
            <w:r w:rsidRPr="0027005F">
              <w:rPr>
                <w:rFonts w:eastAsiaTheme="minorEastAsia" w:cs="Arial"/>
              </w:rPr>
              <w:t>lerts</w:t>
            </w:r>
          </w:p>
        </w:tc>
        <w:tc>
          <w:tcPr>
            <w:tcW w:w="2694" w:type="dxa"/>
            <w:noWrap/>
            <w:vAlign w:val="center"/>
            <w:hideMark/>
          </w:tcPr>
          <w:p w14:paraId="6CAD7641" w14:textId="77777777" w:rsidR="003F377E" w:rsidRPr="0027005F" w:rsidRDefault="003F377E" w:rsidP="00863381">
            <w:pPr>
              <w:spacing w:after="0"/>
              <w:rPr>
                <w:rFonts w:eastAsiaTheme="minorEastAsia" w:cs="Arial"/>
              </w:rPr>
            </w:pPr>
            <w:r w:rsidRPr="0027005F">
              <w:rPr>
                <w:rFonts w:eastAsiaTheme="minorEastAsia" w:cs="Arial"/>
              </w:rPr>
              <w:t>Risks</w:t>
            </w:r>
          </w:p>
        </w:tc>
        <w:tc>
          <w:tcPr>
            <w:tcW w:w="4252" w:type="dxa"/>
            <w:hideMark/>
          </w:tcPr>
          <w:p w14:paraId="559E949F" w14:textId="77777777" w:rsidR="003F377E" w:rsidRPr="0027005F" w:rsidRDefault="003F377E" w:rsidP="00863381">
            <w:pPr>
              <w:spacing w:after="0"/>
              <w:rPr>
                <w:rFonts w:eastAsiaTheme="minorEastAsia" w:cs="Arial"/>
              </w:rPr>
            </w:pPr>
            <w:r w:rsidRPr="0027005F">
              <w:rPr>
                <w:rFonts w:eastAsiaTheme="minorEastAsia" w:cs="Arial"/>
              </w:rPr>
              <w:t>Aligned with PRSB’s Core Information Standard</w:t>
            </w:r>
          </w:p>
        </w:tc>
      </w:tr>
      <w:tr w:rsidR="003F377E" w:rsidRPr="0027005F" w14:paraId="74F571D7" w14:textId="77777777" w:rsidTr="67D30F3F">
        <w:trPr>
          <w:trHeight w:val="288"/>
        </w:trPr>
        <w:tc>
          <w:tcPr>
            <w:tcW w:w="2830" w:type="dxa"/>
            <w:noWrap/>
            <w:hideMark/>
          </w:tcPr>
          <w:p w14:paraId="23F05B57" w14:textId="1A7D8410" w:rsidR="003F377E" w:rsidRPr="0027005F" w:rsidRDefault="003F377E" w:rsidP="00863381">
            <w:pPr>
              <w:spacing w:after="0"/>
              <w:rPr>
                <w:rFonts w:eastAsiaTheme="minorEastAsia" w:cs="Arial"/>
              </w:rPr>
            </w:pPr>
            <w:r w:rsidRPr="0027005F">
              <w:rPr>
                <w:rFonts w:eastAsiaTheme="minorEastAsia" w:cs="Arial"/>
              </w:rPr>
              <w:t xml:space="preserve">Scan </w:t>
            </w:r>
            <w:r w:rsidR="00522614">
              <w:rPr>
                <w:rFonts w:eastAsiaTheme="minorEastAsia" w:cs="Arial"/>
              </w:rPr>
              <w:t>r</w:t>
            </w:r>
            <w:r w:rsidRPr="0027005F">
              <w:rPr>
                <w:rFonts w:eastAsiaTheme="minorEastAsia" w:cs="Arial"/>
              </w:rPr>
              <w:t>eport</w:t>
            </w:r>
          </w:p>
        </w:tc>
        <w:tc>
          <w:tcPr>
            <w:tcW w:w="2694" w:type="dxa"/>
            <w:noWrap/>
            <w:vAlign w:val="center"/>
            <w:hideMark/>
          </w:tcPr>
          <w:p w14:paraId="56ECE51B" w14:textId="3DB09032" w:rsidR="003F377E" w:rsidRPr="0027005F" w:rsidRDefault="003F377E" w:rsidP="00863381">
            <w:pPr>
              <w:spacing w:after="0"/>
              <w:rPr>
                <w:rFonts w:eastAsiaTheme="minorEastAsia" w:cs="Arial"/>
              </w:rPr>
            </w:pPr>
            <w:proofErr w:type="spellStart"/>
            <w:r w:rsidRPr="0027005F">
              <w:rPr>
                <w:rFonts w:eastAsiaTheme="minorEastAsia" w:cs="Arial"/>
              </w:rPr>
              <w:t>Fetal</w:t>
            </w:r>
            <w:proofErr w:type="spellEnd"/>
            <w:r w:rsidRPr="0027005F">
              <w:rPr>
                <w:rFonts w:eastAsiaTheme="minorEastAsia" w:cs="Arial"/>
              </w:rPr>
              <w:t xml:space="preserve"> </w:t>
            </w:r>
            <w:r w:rsidR="00522614">
              <w:rPr>
                <w:rFonts w:eastAsiaTheme="minorEastAsia" w:cs="Arial"/>
              </w:rPr>
              <w:t>s</w:t>
            </w:r>
            <w:r w:rsidRPr="0027005F">
              <w:rPr>
                <w:rFonts w:eastAsiaTheme="minorEastAsia" w:cs="Arial"/>
              </w:rPr>
              <w:t xml:space="preserve">can </w:t>
            </w:r>
            <w:r w:rsidR="00522614">
              <w:rPr>
                <w:rFonts w:eastAsiaTheme="minorEastAsia" w:cs="Arial"/>
              </w:rPr>
              <w:t>r</w:t>
            </w:r>
            <w:r w:rsidRPr="0027005F">
              <w:rPr>
                <w:rFonts w:eastAsiaTheme="minorEastAsia" w:cs="Arial"/>
              </w:rPr>
              <w:t>eport</w:t>
            </w:r>
          </w:p>
        </w:tc>
        <w:tc>
          <w:tcPr>
            <w:tcW w:w="4252" w:type="dxa"/>
            <w:noWrap/>
            <w:hideMark/>
          </w:tcPr>
          <w:p w14:paraId="591E281B" w14:textId="0A10E62C" w:rsidR="003F377E" w:rsidRPr="0027005F" w:rsidRDefault="003F377E" w:rsidP="00863381">
            <w:pPr>
              <w:spacing w:after="0"/>
              <w:rPr>
                <w:rFonts w:eastAsiaTheme="minorEastAsia" w:cs="Arial"/>
              </w:rPr>
            </w:pPr>
            <w:r w:rsidRPr="0027005F">
              <w:rPr>
                <w:rFonts w:eastAsiaTheme="minorEastAsia" w:cs="Arial"/>
              </w:rPr>
              <w:t xml:space="preserve">Section renamed as </w:t>
            </w:r>
            <w:proofErr w:type="spellStart"/>
            <w:r w:rsidR="00522614">
              <w:rPr>
                <w:rFonts w:eastAsiaTheme="minorEastAsia" w:cs="Arial"/>
              </w:rPr>
              <w:t>f</w:t>
            </w:r>
            <w:r w:rsidRPr="0027005F">
              <w:rPr>
                <w:rFonts w:eastAsiaTheme="minorEastAsia" w:cs="Arial"/>
              </w:rPr>
              <w:t>etal</w:t>
            </w:r>
            <w:proofErr w:type="spellEnd"/>
            <w:r w:rsidRPr="0027005F">
              <w:rPr>
                <w:rFonts w:eastAsiaTheme="minorEastAsia" w:cs="Arial"/>
              </w:rPr>
              <w:t xml:space="preserve"> </w:t>
            </w:r>
            <w:r w:rsidR="00522614">
              <w:rPr>
                <w:rFonts w:eastAsiaTheme="minorEastAsia" w:cs="Arial"/>
              </w:rPr>
              <w:t>s</w:t>
            </w:r>
            <w:r w:rsidRPr="0027005F">
              <w:rPr>
                <w:rFonts w:eastAsiaTheme="minorEastAsia" w:cs="Arial"/>
              </w:rPr>
              <w:t xml:space="preserve">can </w:t>
            </w:r>
            <w:r w:rsidR="00522614">
              <w:rPr>
                <w:rFonts w:eastAsiaTheme="minorEastAsia" w:cs="Arial"/>
              </w:rPr>
              <w:t>r</w:t>
            </w:r>
            <w:r w:rsidRPr="0027005F">
              <w:rPr>
                <w:rFonts w:eastAsiaTheme="minorEastAsia" w:cs="Arial"/>
              </w:rPr>
              <w:t>eport</w:t>
            </w:r>
          </w:p>
        </w:tc>
      </w:tr>
      <w:tr w:rsidR="003F377E" w:rsidRPr="0027005F" w14:paraId="434C8DAB" w14:textId="77777777" w:rsidTr="67D30F3F">
        <w:trPr>
          <w:trHeight w:val="416"/>
        </w:trPr>
        <w:tc>
          <w:tcPr>
            <w:tcW w:w="2830" w:type="dxa"/>
            <w:noWrap/>
            <w:hideMark/>
          </w:tcPr>
          <w:p w14:paraId="071D43BD" w14:textId="174DA540" w:rsidR="003F377E" w:rsidRPr="0027005F" w:rsidRDefault="003F377E" w:rsidP="00863381">
            <w:pPr>
              <w:spacing w:after="0"/>
              <w:rPr>
                <w:rFonts w:eastAsiaTheme="minorEastAsia" w:cs="Arial"/>
              </w:rPr>
            </w:pPr>
            <w:r w:rsidRPr="0027005F">
              <w:rPr>
                <w:rFonts w:eastAsiaTheme="minorEastAsia" w:cs="Arial"/>
              </w:rPr>
              <w:t xml:space="preserve">Social </w:t>
            </w:r>
            <w:r w:rsidR="00522614">
              <w:rPr>
                <w:rFonts w:eastAsiaTheme="minorEastAsia" w:cs="Arial"/>
              </w:rPr>
              <w:t>c</w:t>
            </w:r>
            <w:r w:rsidRPr="0027005F">
              <w:rPr>
                <w:rFonts w:eastAsiaTheme="minorEastAsia" w:cs="Arial"/>
              </w:rPr>
              <w:t xml:space="preserve">ontext </w:t>
            </w:r>
            <w:r w:rsidR="00522614">
              <w:rPr>
                <w:rFonts w:eastAsiaTheme="minorEastAsia" w:cs="Arial"/>
              </w:rPr>
              <w:t>h</w:t>
            </w:r>
            <w:r w:rsidRPr="0027005F">
              <w:rPr>
                <w:rFonts w:eastAsiaTheme="minorEastAsia" w:cs="Arial"/>
              </w:rPr>
              <w:t>ousehold</w:t>
            </w:r>
          </w:p>
        </w:tc>
        <w:tc>
          <w:tcPr>
            <w:tcW w:w="2694" w:type="dxa"/>
            <w:vMerge w:val="restart"/>
            <w:noWrap/>
            <w:vAlign w:val="center"/>
            <w:hideMark/>
          </w:tcPr>
          <w:p w14:paraId="08BC5C3E" w14:textId="57F44F8A" w:rsidR="003F377E" w:rsidRPr="0027005F" w:rsidRDefault="003F377E" w:rsidP="00863381">
            <w:pPr>
              <w:spacing w:after="0"/>
              <w:rPr>
                <w:rFonts w:eastAsiaTheme="minorEastAsia" w:cs="Arial"/>
              </w:rPr>
            </w:pPr>
            <w:r w:rsidRPr="0027005F">
              <w:rPr>
                <w:rFonts w:eastAsiaTheme="minorEastAsia" w:cs="Arial"/>
              </w:rPr>
              <w:t xml:space="preserve">Social </w:t>
            </w:r>
            <w:r w:rsidR="00522614">
              <w:rPr>
                <w:rFonts w:eastAsiaTheme="minorEastAsia" w:cs="Arial"/>
              </w:rPr>
              <w:t>c</w:t>
            </w:r>
            <w:r w:rsidRPr="0027005F">
              <w:rPr>
                <w:rFonts w:eastAsiaTheme="minorEastAsia" w:cs="Arial"/>
              </w:rPr>
              <w:t>ontext</w:t>
            </w:r>
          </w:p>
        </w:tc>
        <w:tc>
          <w:tcPr>
            <w:tcW w:w="4252" w:type="dxa"/>
            <w:vMerge w:val="restart"/>
            <w:hideMark/>
          </w:tcPr>
          <w:p w14:paraId="3D2B5AF0" w14:textId="77777777" w:rsidR="003F377E" w:rsidRPr="0027005F" w:rsidRDefault="003F377E" w:rsidP="00863381">
            <w:pPr>
              <w:spacing w:after="0"/>
              <w:rPr>
                <w:rFonts w:eastAsiaTheme="minorEastAsia" w:cs="Arial"/>
              </w:rPr>
            </w:pPr>
            <w:r w:rsidRPr="0027005F">
              <w:rPr>
                <w:rFonts w:eastAsiaTheme="minorEastAsia" w:cs="Arial"/>
              </w:rPr>
              <w:t>Aligned with PRSB’s Core Information Standard</w:t>
            </w:r>
          </w:p>
        </w:tc>
      </w:tr>
      <w:tr w:rsidR="003F377E" w:rsidRPr="0027005F" w14:paraId="141D6EAF" w14:textId="77777777" w:rsidTr="67D30F3F">
        <w:trPr>
          <w:trHeight w:val="288"/>
        </w:trPr>
        <w:tc>
          <w:tcPr>
            <w:tcW w:w="2830" w:type="dxa"/>
            <w:noWrap/>
            <w:hideMark/>
          </w:tcPr>
          <w:p w14:paraId="6AE3A2D9" w14:textId="289EE12A" w:rsidR="003F377E" w:rsidRPr="0027005F" w:rsidRDefault="003F377E" w:rsidP="00863381">
            <w:pPr>
              <w:spacing w:after="0"/>
              <w:rPr>
                <w:rFonts w:eastAsiaTheme="minorEastAsia" w:cs="Arial"/>
              </w:rPr>
            </w:pPr>
            <w:r w:rsidRPr="0027005F">
              <w:rPr>
                <w:rFonts w:eastAsiaTheme="minorEastAsia" w:cs="Arial"/>
              </w:rPr>
              <w:t xml:space="preserve">Social </w:t>
            </w:r>
            <w:r w:rsidR="00522614">
              <w:rPr>
                <w:rFonts w:eastAsiaTheme="minorEastAsia" w:cs="Arial"/>
              </w:rPr>
              <w:t>c</w:t>
            </w:r>
            <w:r w:rsidRPr="0027005F">
              <w:rPr>
                <w:rFonts w:eastAsiaTheme="minorEastAsia" w:cs="Arial"/>
              </w:rPr>
              <w:t xml:space="preserve">ontext </w:t>
            </w:r>
            <w:r w:rsidR="00522614">
              <w:rPr>
                <w:rFonts w:eastAsiaTheme="minorEastAsia" w:cs="Arial"/>
              </w:rPr>
              <w:t>p</w:t>
            </w:r>
            <w:r w:rsidRPr="0027005F">
              <w:rPr>
                <w:rFonts w:eastAsiaTheme="minorEastAsia" w:cs="Arial"/>
              </w:rPr>
              <w:t>erson</w:t>
            </w:r>
          </w:p>
        </w:tc>
        <w:tc>
          <w:tcPr>
            <w:tcW w:w="2694" w:type="dxa"/>
            <w:vMerge/>
            <w:vAlign w:val="center"/>
            <w:hideMark/>
          </w:tcPr>
          <w:p w14:paraId="39EB54D8" w14:textId="77777777" w:rsidR="003F377E" w:rsidRPr="0027005F" w:rsidRDefault="003F377E" w:rsidP="00863381">
            <w:pPr>
              <w:spacing w:after="0"/>
              <w:rPr>
                <w:rFonts w:eastAsiaTheme="minorEastAsia" w:cs="Arial"/>
              </w:rPr>
            </w:pPr>
          </w:p>
        </w:tc>
        <w:tc>
          <w:tcPr>
            <w:tcW w:w="4252" w:type="dxa"/>
            <w:vMerge/>
            <w:hideMark/>
          </w:tcPr>
          <w:p w14:paraId="1422BF9C" w14:textId="77777777" w:rsidR="003F377E" w:rsidRPr="0027005F" w:rsidRDefault="003F377E" w:rsidP="00863381">
            <w:pPr>
              <w:spacing w:after="0"/>
              <w:rPr>
                <w:rFonts w:eastAsiaTheme="minorEastAsia" w:cs="Arial"/>
              </w:rPr>
            </w:pPr>
          </w:p>
        </w:tc>
      </w:tr>
      <w:tr w:rsidR="003F377E" w:rsidRPr="0027005F" w14:paraId="0213CE07" w14:textId="77777777" w:rsidTr="67D30F3F">
        <w:trPr>
          <w:trHeight w:val="681"/>
        </w:trPr>
        <w:tc>
          <w:tcPr>
            <w:tcW w:w="2830" w:type="dxa"/>
            <w:noWrap/>
            <w:hideMark/>
          </w:tcPr>
          <w:p w14:paraId="482BED17" w14:textId="4E5B7675" w:rsidR="003F377E" w:rsidRPr="0027005F" w:rsidRDefault="003F377E" w:rsidP="00863381">
            <w:pPr>
              <w:spacing w:after="0"/>
              <w:rPr>
                <w:rFonts w:eastAsiaTheme="minorEastAsia" w:cs="Arial"/>
              </w:rPr>
            </w:pPr>
            <w:r w:rsidRPr="0027005F">
              <w:rPr>
                <w:rFonts w:eastAsiaTheme="minorEastAsia" w:cs="Arial"/>
              </w:rPr>
              <w:t xml:space="preserve">Legal </w:t>
            </w:r>
            <w:r w:rsidR="00522614">
              <w:rPr>
                <w:rFonts w:eastAsiaTheme="minorEastAsia" w:cs="Arial"/>
              </w:rPr>
              <w:t>i</w:t>
            </w:r>
            <w:r w:rsidRPr="0027005F">
              <w:rPr>
                <w:rFonts w:eastAsiaTheme="minorEastAsia" w:cs="Arial"/>
              </w:rPr>
              <w:t>nformation</w:t>
            </w:r>
          </w:p>
        </w:tc>
        <w:tc>
          <w:tcPr>
            <w:tcW w:w="2694" w:type="dxa"/>
            <w:noWrap/>
            <w:vAlign w:val="center"/>
            <w:hideMark/>
          </w:tcPr>
          <w:p w14:paraId="58336A10" w14:textId="0D2A46D1" w:rsidR="003F377E" w:rsidRPr="0027005F" w:rsidRDefault="003F377E" w:rsidP="00863381">
            <w:pPr>
              <w:spacing w:after="0"/>
              <w:rPr>
                <w:rFonts w:eastAsiaTheme="minorEastAsia" w:cs="Arial"/>
              </w:rPr>
            </w:pPr>
            <w:r w:rsidRPr="0027005F">
              <w:rPr>
                <w:rFonts w:eastAsiaTheme="minorEastAsia" w:cs="Arial"/>
              </w:rPr>
              <w:t xml:space="preserve">Legal </w:t>
            </w:r>
            <w:r w:rsidR="00522614">
              <w:rPr>
                <w:rFonts w:eastAsiaTheme="minorEastAsia" w:cs="Arial"/>
              </w:rPr>
              <w:t>i</w:t>
            </w:r>
            <w:r w:rsidRPr="0027005F">
              <w:rPr>
                <w:rFonts w:eastAsiaTheme="minorEastAsia" w:cs="Arial"/>
              </w:rPr>
              <w:t>nformation</w:t>
            </w:r>
          </w:p>
        </w:tc>
        <w:tc>
          <w:tcPr>
            <w:tcW w:w="4252" w:type="dxa"/>
            <w:hideMark/>
          </w:tcPr>
          <w:p w14:paraId="4778D86E" w14:textId="77777777" w:rsidR="003F377E" w:rsidRPr="0027005F" w:rsidRDefault="003F377E" w:rsidP="00863381">
            <w:pPr>
              <w:spacing w:after="0"/>
              <w:rPr>
                <w:rFonts w:eastAsiaTheme="minorEastAsia" w:cs="Arial"/>
              </w:rPr>
            </w:pPr>
            <w:r w:rsidRPr="0027005F">
              <w:rPr>
                <w:rFonts w:eastAsiaTheme="minorEastAsia" w:cs="Arial"/>
              </w:rPr>
              <w:t>Aligned with PRSB’s Core Information Standard</w:t>
            </w:r>
          </w:p>
        </w:tc>
      </w:tr>
    </w:tbl>
    <w:p w14:paraId="6E17B981" w14:textId="1A7F9396" w:rsidR="003F377E" w:rsidRPr="0027005F" w:rsidRDefault="00711500" w:rsidP="00711500">
      <w:pPr>
        <w:pStyle w:val="Caption"/>
        <w:rPr>
          <w:rFonts w:eastAsiaTheme="minorEastAsia" w:cs="Arial"/>
          <w:sz w:val="22"/>
          <w:szCs w:val="22"/>
        </w:rPr>
      </w:pPr>
      <w:bookmarkStart w:id="137" w:name="_Ref169797267"/>
      <w:r>
        <w:t xml:space="preserve">Table </w:t>
      </w:r>
      <w:r>
        <w:fldChar w:fldCharType="begin"/>
      </w:r>
      <w:r>
        <w:instrText>SEQ Table \* ARABIC</w:instrText>
      </w:r>
      <w:r>
        <w:fldChar w:fldCharType="separate"/>
      </w:r>
      <w:r>
        <w:rPr>
          <w:noProof/>
        </w:rPr>
        <w:t>12</w:t>
      </w:r>
      <w:r>
        <w:fldChar w:fldCharType="end"/>
      </w:r>
      <w:bookmarkEnd w:id="137"/>
      <w:r>
        <w:t xml:space="preserve"> - </w:t>
      </w:r>
      <w:r w:rsidRPr="00CD754B">
        <w:t>Changes to the standard</w:t>
      </w:r>
    </w:p>
    <w:p w14:paraId="1F347038" w14:textId="1547EDDF" w:rsidR="003F377E" w:rsidRPr="0027005F" w:rsidRDefault="00711500" w:rsidP="30548748">
      <w:pPr>
        <w:rPr>
          <w:rFonts w:eastAsiaTheme="minorEastAsia" w:cs="Arial"/>
          <w:lang w:eastAsia="en-US"/>
        </w:rPr>
      </w:pPr>
      <w:r>
        <w:rPr>
          <w:rFonts w:eastAsiaTheme="minorEastAsia" w:cs="Arial"/>
          <w:lang w:eastAsia="en-US"/>
        </w:rPr>
        <w:t xml:space="preserve">A total of </w:t>
      </w:r>
      <w:r w:rsidR="17EA372D" w:rsidRPr="30548748">
        <w:rPr>
          <w:rFonts w:eastAsiaTheme="minorEastAsia" w:cs="Arial"/>
          <w:lang w:eastAsia="en-US"/>
        </w:rPr>
        <w:t>15</w:t>
      </w:r>
      <w:r w:rsidR="003F377E" w:rsidRPr="30548748">
        <w:rPr>
          <w:rFonts w:eastAsiaTheme="minorEastAsia" w:cs="Arial"/>
          <w:lang w:eastAsia="en-US"/>
        </w:rPr>
        <w:t xml:space="preserve"> new sections were added to the standard. These are:</w:t>
      </w:r>
    </w:p>
    <w:p w14:paraId="39C1CC9E" w14:textId="77777777" w:rsidR="003F377E" w:rsidRPr="0027005F" w:rsidRDefault="003F377E" w:rsidP="00863381">
      <w:pPr>
        <w:rPr>
          <w:rFonts w:eastAsiaTheme="minorEastAsia" w:cs="Arial"/>
          <w:sz w:val="22"/>
          <w:szCs w:val="22"/>
          <w:lang w:eastAsia="en-US"/>
        </w:rPr>
      </w:pPr>
    </w:p>
    <w:tbl>
      <w:tblPr>
        <w:tblStyle w:val="TableGrid"/>
        <w:tblW w:w="0" w:type="auto"/>
        <w:tblLook w:val="04A0" w:firstRow="1" w:lastRow="0" w:firstColumn="1" w:lastColumn="0" w:noHBand="0" w:noVBand="1"/>
      </w:tblPr>
      <w:tblGrid>
        <w:gridCol w:w="4927"/>
      </w:tblGrid>
      <w:tr w:rsidR="000B2A08" w:rsidRPr="0027005F" w14:paraId="383C3FAE" w14:textId="77777777" w:rsidTr="67D30F3F">
        <w:tc>
          <w:tcPr>
            <w:tcW w:w="4927" w:type="dxa"/>
            <w:shd w:val="clear" w:color="auto" w:fill="003350" w:themeFill="accent1"/>
          </w:tcPr>
          <w:p w14:paraId="5AD38CAF" w14:textId="77777777" w:rsidR="000B2A08" w:rsidRPr="0027005F" w:rsidRDefault="000B2A08" w:rsidP="00863381">
            <w:pPr>
              <w:rPr>
                <w:rFonts w:eastAsiaTheme="minorEastAsia" w:cs="Arial"/>
                <w:b/>
                <w:bCs/>
                <w:lang w:eastAsia="en-US"/>
              </w:rPr>
            </w:pPr>
            <w:r w:rsidRPr="0027005F">
              <w:rPr>
                <w:rFonts w:eastAsiaTheme="minorEastAsia" w:cs="Arial"/>
                <w:b/>
                <w:bCs/>
                <w:lang w:eastAsia="en-US"/>
              </w:rPr>
              <w:t>Sect</w:t>
            </w:r>
            <w:r w:rsidRPr="0027005F">
              <w:rPr>
                <w:rFonts w:eastAsiaTheme="minorEastAsia" w:cs="Arial"/>
                <w:b/>
                <w:bCs/>
              </w:rPr>
              <w:t>ion</w:t>
            </w:r>
          </w:p>
        </w:tc>
      </w:tr>
      <w:tr w:rsidR="30548748" w14:paraId="7BC56289" w14:textId="77777777" w:rsidTr="67D30F3F">
        <w:tc>
          <w:tcPr>
            <w:tcW w:w="4927" w:type="dxa"/>
          </w:tcPr>
          <w:p w14:paraId="1AF7E639" w14:textId="77777777" w:rsidR="5E62D301" w:rsidRDefault="5E62D301" w:rsidP="30548748">
            <w:pPr>
              <w:rPr>
                <w:rFonts w:eastAsiaTheme="minorEastAsia" w:cs="Arial"/>
                <w:lang w:eastAsia="en-US"/>
              </w:rPr>
            </w:pPr>
            <w:r w:rsidRPr="30548748">
              <w:rPr>
                <w:rFonts w:eastAsiaTheme="minorEastAsia" w:cs="Arial"/>
                <w:lang w:eastAsia="en-US"/>
              </w:rPr>
              <w:t>About me</w:t>
            </w:r>
          </w:p>
        </w:tc>
      </w:tr>
      <w:tr w:rsidR="30548748" w14:paraId="658C4CC7" w14:textId="77777777" w:rsidTr="67D30F3F">
        <w:tc>
          <w:tcPr>
            <w:tcW w:w="4927" w:type="dxa"/>
          </w:tcPr>
          <w:p w14:paraId="601D263D" w14:textId="77777777" w:rsidR="5E62D301" w:rsidRDefault="5E62D301" w:rsidP="30548748">
            <w:pPr>
              <w:rPr>
                <w:rFonts w:eastAsiaTheme="minorEastAsia" w:cs="Arial"/>
                <w:lang w:eastAsia="en-US"/>
              </w:rPr>
            </w:pPr>
            <w:r w:rsidRPr="30548748">
              <w:rPr>
                <w:rFonts w:eastAsiaTheme="minorEastAsia" w:cs="Arial"/>
                <w:lang w:eastAsia="en-US"/>
              </w:rPr>
              <w:t xml:space="preserve">Additional support plan </w:t>
            </w:r>
          </w:p>
        </w:tc>
      </w:tr>
      <w:tr w:rsidR="30548748" w14:paraId="779C140B" w14:textId="77777777" w:rsidTr="67D30F3F">
        <w:tc>
          <w:tcPr>
            <w:tcW w:w="4927" w:type="dxa"/>
          </w:tcPr>
          <w:p w14:paraId="7C9D68E7" w14:textId="53B412D4" w:rsidR="5E62D301" w:rsidRDefault="4577231B" w:rsidP="67D30F3F">
            <w:pPr>
              <w:rPr>
                <w:rFonts w:eastAsiaTheme="minorEastAsia" w:cs="Arial"/>
                <w:lang w:eastAsia="en-US"/>
              </w:rPr>
            </w:pPr>
            <w:r w:rsidRPr="67D30F3F">
              <w:rPr>
                <w:rFonts w:eastAsiaTheme="minorEastAsia" w:cs="Arial"/>
                <w:lang w:eastAsia="en-US"/>
              </w:rPr>
              <w:t>Alcohol</w:t>
            </w:r>
            <w:r w:rsidR="50C7CBE3" w:rsidRPr="67D30F3F">
              <w:rPr>
                <w:rFonts w:eastAsiaTheme="minorEastAsia" w:cs="Arial"/>
                <w:lang w:eastAsia="en-US"/>
              </w:rPr>
              <w:t xml:space="preserve"> record</w:t>
            </w:r>
          </w:p>
        </w:tc>
      </w:tr>
      <w:tr w:rsidR="3CD74F67" w14:paraId="16EA4787" w14:textId="77777777" w:rsidTr="67D30F3F">
        <w:trPr>
          <w:trHeight w:val="300"/>
        </w:trPr>
        <w:tc>
          <w:tcPr>
            <w:tcW w:w="4927" w:type="dxa"/>
          </w:tcPr>
          <w:p w14:paraId="5EDF42A7" w14:textId="5E8382D0" w:rsidR="6716783C" w:rsidRDefault="6716783C" w:rsidP="3CD74F67">
            <w:pPr>
              <w:rPr>
                <w:rFonts w:eastAsiaTheme="minorEastAsia" w:cs="Arial"/>
                <w:lang w:eastAsia="en-US"/>
              </w:rPr>
            </w:pPr>
            <w:r w:rsidRPr="3CD74F67">
              <w:rPr>
                <w:rFonts w:eastAsiaTheme="minorEastAsia" w:cs="Arial"/>
                <w:lang w:eastAsia="en-US"/>
              </w:rPr>
              <w:t>Alert</w:t>
            </w:r>
          </w:p>
        </w:tc>
      </w:tr>
      <w:tr w:rsidR="30548748" w14:paraId="5FC989D0" w14:textId="77777777" w:rsidTr="67D30F3F">
        <w:tc>
          <w:tcPr>
            <w:tcW w:w="4927" w:type="dxa"/>
          </w:tcPr>
          <w:p w14:paraId="563A0BE8" w14:textId="77777777" w:rsidR="5E62D301" w:rsidRDefault="5E62D301" w:rsidP="30548748">
            <w:pPr>
              <w:rPr>
                <w:rFonts w:eastAsiaTheme="minorEastAsia" w:cs="Arial"/>
                <w:lang w:eastAsia="en-US"/>
              </w:rPr>
            </w:pPr>
            <w:r w:rsidRPr="30548748">
              <w:rPr>
                <w:rFonts w:eastAsiaTheme="minorEastAsia" w:cs="Arial"/>
                <w:lang w:eastAsia="en-US"/>
              </w:rPr>
              <w:t>Contingency plan</w:t>
            </w:r>
          </w:p>
        </w:tc>
      </w:tr>
      <w:tr w:rsidR="30548748" w14:paraId="7F4BB23F" w14:textId="77777777" w:rsidTr="67D30F3F">
        <w:tc>
          <w:tcPr>
            <w:tcW w:w="4927" w:type="dxa"/>
          </w:tcPr>
          <w:p w14:paraId="176EA7C2" w14:textId="77777777" w:rsidR="5E62D301" w:rsidRDefault="5E62D301" w:rsidP="30548748">
            <w:pPr>
              <w:rPr>
                <w:rFonts w:eastAsiaTheme="minorEastAsia" w:cs="Arial"/>
                <w:lang w:eastAsia="en-US"/>
              </w:rPr>
            </w:pPr>
            <w:r w:rsidRPr="30548748">
              <w:rPr>
                <w:rFonts w:eastAsiaTheme="minorEastAsia" w:cs="Arial"/>
                <w:lang w:eastAsia="en-US"/>
              </w:rPr>
              <w:t>Diagnosis</w:t>
            </w:r>
          </w:p>
        </w:tc>
      </w:tr>
      <w:tr w:rsidR="67D30F3F" w14:paraId="7F69B692" w14:textId="77777777" w:rsidTr="67D30F3F">
        <w:trPr>
          <w:trHeight w:val="300"/>
        </w:trPr>
        <w:tc>
          <w:tcPr>
            <w:tcW w:w="4927" w:type="dxa"/>
          </w:tcPr>
          <w:p w14:paraId="57CD7E46" w14:textId="4960CD2B" w:rsidR="79452C8C" w:rsidRDefault="79452C8C" w:rsidP="67D30F3F">
            <w:pPr>
              <w:rPr>
                <w:rFonts w:eastAsiaTheme="minorEastAsia" w:cs="Arial"/>
                <w:lang w:eastAsia="en-US"/>
              </w:rPr>
            </w:pPr>
            <w:proofErr w:type="spellStart"/>
            <w:r w:rsidRPr="67D30F3F">
              <w:rPr>
                <w:rFonts w:eastAsiaTheme="minorEastAsia" w:cs="Arial"/>
                <w:lang w:eastAsia="en-US"/>
              </w:rPr>
              <w:t>Fetus</w:t>
            </w:r>
            <w:proofErr w:type="spellEnd"/>
            <w:r w:rsidRPr="67D30F3F">
              <w:rPr>
                <w:rFonts w:eastAsiaTheme="minorEastAsia" w:cs="Arial"/>
                <w:lang w:eastAsia="en-US"/>
              </w:rPr>
              <w:t xml:space="preserve"> details</w:t>
            </w:r>
          </w:p>
        </w:tc>
      </w:tr>
      <w:tr w:rsidR="000B2A08" w:rsidRPr="0027005F" w14:paraId="311C01EE" w14:textId="77777777" w:rsidTr="67D30F3F">
        <w:tc>
          <w:tcPr>
            <w:tcW w:w="4927" w:type="dxa"/>
          </w:tcPr>
          <w:p w14:paraId="7A63C6C2" w14:textId="1234FD8F" w:rsidR="000B2A08" w:rsidRPr="0027005F" w:rsidRDefault="00CB6278" w:rsidP="00863381">
            <w:pPr>
              <w:rPr>
                <w:rFonts w:eastAsiaTheme="minorEastAsia" w:cs="Arial"/>
                <w:lang w:eastAsia="en-US"/>
              </w:rPr>
            </w:pPr>
            <w:r>
              <w:rPr>
                <w:rFonts w:eastAsiaTheme="minorEastAsia" w:cs="Arial"/>
                <w:lang w:eastAsia="en-US"/>
              </w:rPr>
              <w:t>Formulation</w:t>
            </w:r>
          </w:p>
        </w:tc>
      </w:tr>
      <w:tr w:rsidR="67D30F3F" w14:paraId="79ADEDAE" w14:textId="77777777" w:rsidTr="67D30F3F">
        <w:trPr>
          <w:trHeight w:val="300"/>
        </w:trPr>
        <w:tc>
          <w:tcPr>
            <w:tcW w:w="4927" w:type="dxa"/>
          </w:tcPr>
          <w:p w14:paraId="1004F453" w14:textId="265E30F6" w:rsidR="3F683121" w:rsidRDefault="3F683121" w:rsidP="67D30F3F">
            <w:pPr>
              <w:rPr>
                <w:rFonts w:eastAsiaTheme="minorEastAsia" w:cs="Arial"/>
                <w:lang w:eastAsia="en-US"/>
              </w:rPr>
            </w:pPr>
            <w:r w:rsidRPr="67D30F3F">
              <w:rPr>
                <w:rFonts w:eastAsiaTheme="minorEastAsia" w:cs="Arial"/>
                <w:lang w:eastAsia="en-US"/>
              </w:rPr>
              <w:t>Health care professional</w:t>
            </w:r>
          </w:p>
        </w:tc>
      </w:tr>
      <w:tr w:rsidR="3CD74F67" w14:paraId="2607E19F" w14:textId="77777777" w:rsidTr="67D30F3F">
        <w:trPr>
          <w:trHeight w:val="300"/>
        </w:trPr>
        <w:tc>
          <w:tcPr>
            <w:tcW w:w="4927" w:type="dxa"/>
          </w:tcPr>
          <w:p w14:paraId="59F293A9" w14:textId="25EC7BA0" w:rsidR="14B0D243" w:rsidRDefault="14B0D243" w:rsidP="3CD74F67">
            <w:pPr>
              <w:rPr>
                <w:rFonts w:eastAsiaTheme="minorEastAsia" w:cs="Arial"/>
                <w:lang w:eastAsia="en-US"/>
              </w:rPr>
            </w:pPr>
            <w:r w:rsidRPr="3CD74F67">
              <w:rPr>
                <w:rFonts w:eastAsiaTheme="minorEastAsia" w:cs="Arial"/>
                <w:lang w:eastAsia="en-US"/>
              </w:rPr>
              <w:t>Investigation requests</w:t>
            </w:r>
          </w:p>
        </w:tc>
      </w:tr>
      <w:tr w:rsidR="30548748" w14:paraId="73C829A2" w14:textId="77777777" w:rsidTr="67D30F3F">
        <w:tc>
          <w:tcPr>
            <w:tcW w:w="4927" w:type="dxa"/>
          </w:tcPr>
          <w:p w14:paraId="791F618B" w14:textId="63349226" w:rsidR="009758DF" w:rsidRDefault="009758DF" w:rsidP="30548748">
            <w:pPr>
              <w:rPr>
                <w:rFonts w:eastAsiaTheme="minorEastAsia" w:cs="Arial"/>
                <w:lang w:eastAsia="en-US"/>
              </w:rPr>
            </w:pPr>
            <w:r w:rsidRPr="30548748">
              <w:rPr>
                <w:rFonts w:eastAsiaTheme="minorEastAsia" w:cs="Arial"/>
                <w:lang w:eastAsia="en-US"/>
              </w:rPr>
              <w:t>National screening pr</w:t>
            </w:r>
            <w:r w:rsidR="56F2C4FC" w:rsidRPr="30548748">
              <w:rPr>
                <w:rFonts w:eastAsiaTheme="minorEastAsia" w:cs="Arial"/>
                <w:lang w:eastAsia="en-US"/>
              </w:rPr>
              <w:t>ogramme</w:t>
            </w:r>
            <w:r w:rsidRPr="30548748">
              <w:rPr>
                <w:rFonts w:eastAsiaTheme="minorEastAsia" w:cs="Arial"/>
                <w:lang w:eastAsia="en-US"/>
              </w:rPr>
              <w:t xml:space="preserve"> results</w:t>
            </w:r>
          </w:p>
        </w:tc>
      </w:tr>
      <w:tr w:rsidR="30548748" w14:paraId="7AC1CD63" w14:textId="77777777" w:rsidTr="67D30F3F">
        <w:tc>
          <w:tcPr>
            <w:tcW w:w="4927" w:type="dxa"/>
          </w:tcPr>
          <w:p w14:paraId="5F910FF6" w14:textId="5DCA55ED" w:rsidR="009758DF" w:rsidRDefault="009758DF" w:rsidP="30548748">
            <w:pPr>
              <w:rPr>
                <w:rFonts w:eastAsiaTheme="minorEastAsia" w:cs="Arial"/>
                <w:lang w:eastAsia="en-US"/>
              </w:rPr>
            </w:pPr>
            <w:r w:rsidRPr="30548748">
              <w:rPr>
                <w:rFonts w:eastAsiaTheme="minorEastAsia" w:cs="Arial"/>
                <w:lang w:eastAsia="en-US"/>
              </w:rPr>
              <w:t>Newborn examination results</w:t>
            </w:r>
          </w:p>
        </w:tc>
      </w:tr>
      <w:tr w:rsidR="30548748" w14:paraId="7CB961A9" w14:textId="77777777" w:rsidTr="67D30F3F">
        <w:tc>
          <w:tcPr>
            <w:tcW w:w="4927" w:type="dxa"/>
          </w:tcPr>
          <w:p w14:paraId="05247B22" w14:textId="75E8A46E" w:rsidR="009758DF" w:rsidRDefault="009758DF" w:rsidP="30548748">
            <w:pPr>
              <w:rPr>
                <w:rFonts w:eastAsiaTheme="minorEastAsia" w:cs="Arial"/>
                <w:lang w:eastAsia="en-US"/>
              </w:rPr>
            </w:pPr>
            <w:r w:rsidRPr="30548748">
              <w:rPr>
                <w:rFonts w:eastAsiaTheme="minorEastAsia" w:cs="Arial"/>
                <w:lang w:eastAsia="en-US"/>
              </w:rPr>
              <w:t>NIPE examination results</w:t>
            </w:r>
          </w:p>
        </w:tc>
      </w:tr>
      <w:tr w:rsidR="30548748" w14:paraId="56D4B3ED" w14:textId="77777777" w:rsidTr="67D30F3F">
        <w:tc>
          <w:tcPr>
            <w:tcW w:w="4927" w:type="dxa"/>
          </w:tcPr>
          <w:p w14:paraId="498B6590" w14:textId="450739AD" w:rsidR="00A323B5" w:rsidRDefault="3D138238" w:rsidP="67D30F3F">
            <w:pPr>
              <w:rPr>
                <w:rFonts w:eastAsiaTheme="minorEastAsia" w:cs="Arial"/>
                <w:lang w:eastAsia="en-US"/>
              </w:rPr>
            </w:pPr>
            <w:r w:rsidRPr="67D30F3F">
              <w:rPr>
                <w:rFonts w:eastAsiaTheme="minorEastAsia" w:cs="Arial"/>
                <w:lang w:eastAsia="en-US"/>
              </w:rPr>
              <w:t xml:space="preserve">Perinatal pelvic </w:t>
            </w:r>
            <w:r w:rsidR="57147426" w:rsidRPr="67D30F3F">
              <w:rPr>
                <w:rFonts w:eastAsiaTheme="minorEastAsia" w:cs="Arial"/>
                <w:lang w:eastAsia="en-US"/>
              </w:rPr>
              <w:t>health</w:t>
            </w:r>
          </w:p>
        </w:tc>
      </w:tr>
      <w:tr w:rsidR="00CB6278" w:rsidRPr="0027005F" w14:paraId="23464B28" w14:textId="77777777" w:rsidTr="67D30F3F">
        <w:tc>
          <w:tcPr>
            <w:tcW w:w="4927" w:type="dxa"/>
          </w:tcPr>
          <w:p w14:paraId="6385E8F1" w14:textId="35B5E7FF" w:rsidR="00CB6278" w:rsidRDefault="00CB6278" w:rsidP="00863381">
            <w:pPr>
              <w:rPr>
                <w:rFonts w:eastAsiaTheme="minorEastAsia" w:cs="Arial"/>
                <w:lang w:eastAsia="en-US"/>
              </w:rPr>
            </w:pPr>
            <w:r>
              <w:rPr>
                <w:rFonts w:eastAsiaTheme="minorEastAsia" w:cs="Arial"/>
                <w:lang w:eastAsia="en-US"/>
              </w:rPr>
              <w:t>Pregnancy status</w:t>
            </w:r>
          </w:p>
        </w:tc>
      </w:tr>
      <w:tr w:rsidR="000B2A08" w:rsidRPr="0027005F" w14:paraId="1647BC4E" w14:textId="77777777" w:rsidTr="67D30F3F">
        <w:tc>
          <w:tcPr>
            <w:tcW w:w="4927" w:type="dxa"/>
          </w:tcPr>
          <w:p w14:paraId="1A82C3DB" w14:textId="77777777" w:rsidR="000B2A08" w:rsidRPr="0027005F" w:rsidRDefault="000B2A08" w:rsidP="00863381">
            <w:pPr>
              <w:rPr>
                <w:rFonts w:eastAsiaTheme="minorEastAsia" w:cs="Arial"/>
                <w:lang w:eastAsia="en-US"/>
              </w:rPr>
            </w:pPr>
            <w:r w:rsidRPr="0027005F">
              <w:rPr>
                <w:rFonts w:eastAsiaTheme="minorEastAsia" w:cs="Arial"/>
                <w:lang w:eastAsia="en-US"/>
              </w:rPr>
              <w:t>Problem list</w:t>
            </w:r>
          </w:p>
        </w:tc>
      </w:tr>
      <w:tr w:rsidR="30548748" w14:paraId="1D146679" w14:textId="77777777" w:rsidTr="67D30F3F">
        <w:tc>
          <w:tcPr>
            <w:tcW w:w="4927" w:type="dxa"/>
          </w:tcPr>
          <w:p w14:paraId="0438AD7E" w14:textId="53ABF0C1" w:rsidR="174200E5" w:rsidRDefault="174200E5" w:rsidP="30548748">
            <w:pPr>
              <w:rPr>
                <w:rFonts w:eastAsiaTheme="minorEastAsia" w:cs="Arial"/>
                <w:lang w:eastAsia="en-US"/>
              </w:rPr>
            </w:pPr>
            <w:r w:rsidRPr="30548748">
              <w:rPr>
                <w:rFonts w:eastAsiaTheme="minorEastAsia" w:cs="Arial"/>
                <w:lang w:eastAsia="en-US"/>
              </w:rPr>
              <w:t>Signpost deta</w:t>
            </w:r>
            <w:r w:rsidR="5BA6886C" w:rsidRPr="30548748">
              <w:rPr>
                <w:rFonts w:eastAsiaTheme="minorEastAsia" w:cs="Arial"/>
                <w:lang w:eastAsia="en-US"/>
              </w:rPr>
              <w:t>ils</w:t>
            </w:r>
          </w:p>
        </w:tc>
      </w:tr>
      <w:tr w:rsidR="000B2A08" w:rsidRPr="0027005F" w14:paraId="226F34CC" w14:textId="77777777" w:rsidTr="67D30F3F">
        <w:tc>
          <w:tcPr>
            <w:tcW w:w="4927" w:type="dxa"/>
          </w:tcPr>
          <w:p w14:paraId="166E2871" w14:textId="77777777" w:rsidR="000B2A08" w:rsidRPr="0027005F" w:rsidRDefault="000B2A08" w:rsidP="00863381">
            <w:pPr>
              <w:rPr>
                <w:rFonts w:eastAsiaTheme="minorEastAsia" w:cs="Arial"/>
                <w:lang w:eastAsia="en-US"/>
              </w:rPr>
            </w:pPr>
            <w:r w:rsidRPr="0027005F">
              <w:rPr>
                <w:rFonts w:eastAsiaTheme="minorEastAsia" w:cs="Arial"/>
                <w:lang w:eastAsia="en-US"/>
              </w:rPr>
              <w:t>Smoking record</w:t>
            </w:r>
          </w:p>
        </w:tc>
      </w:tr>
      <w:tr w:rsidR="00912A8C" w:rsidRPr="0027005F" w14:paraId="563AC693" w14:textId="77777777" w:rsidTr="67D30F3F">
        <w:trPr>
          <w:trHeight w:val="300"/>
        </w:trPr>
        <w:tc>
          <w:tcPr>
            <w:tcW w:w="4927" w:type="dxa"/>
          </w:tcPr>
          <w:p w14:paraId="74D5CBB9" w14:textId="77777777" w:rsidR="00912A8C" w:rsidRDefault="00912A8C" w:rsidP="00863381">
            <w:pPr>
              <w:rPr>
                <w:rFonts w:eastAsiaTheme="minorEastAsia" w:cs="Arial"/>
                <w:lang w:eastAsia="en-US"/>
              </w:rPr>
            </w:pPr>
            <w:r w:rsidRPr="0027005F">
              <w:rPr>
                <w:rFonts w:eastAsiaTheme="minorEastAsia" w:cs="Arial"/>
                <w:lang w:eastAsia="en-US"/>
              </w:rPr>
              <w:t>Treatment and intervention</w:t>
            </w:r>
          </w:p>
          <w:p w14:paraId="0DE99D0D" w14:textId="48D179DD" w:rsidR="00DD5DFE" w:rsidRPr="0027005F" w:rsidRDefault="00DD5DFE" w:rsidP="00863381">
            <w:pPr>
              <w:rPr>
                <w:rFonts w:eastAsiaTheme="minorEastAsia" w:cs="Arial"/>
                <w:lang w:eastAsia="en-US"/>
              </w:rPr>
            </w:pPr>
            <w:r>
              <w:rPr>
                <w:rFonts w:eastAsiaTheme="minorEastAsia" w:cs="Arial"/>
                <w:lang w:eastAsia="en-US"/>
              </w:rPr>
              <w:lastRenderedPageBreak/>
              <w:t>Document</w:t>
            </w:r>
          </w:p>
        </w:tc>
      </w:tr>
    </w:tbl>
    <w:p w14:paraId="023D8C32" w14:textId="5ECFF653" w:rsidR="00711500" w:rsidRPr="00711500" w:rsidRDefault="00711500" w:rsidP="00711500">
      <w:pPr>
        <w:pStyle w:val="Caption"/>
      </w:pPr>
      <w:r>
        <w:lastRenderedPageBreak/>
        <w:t xml:space="preserve">Table </w:t>
      </w:r>
      <w:r>
        <w:fldChar w:fldCharType="begin"/>
      </w:r>
      <w:r>
        <w:instrText>SEQ Table \* ARABIC</w:instrText>
      </w:r>
      <w:r>
        <w:fldChar w:fldCharType="separate"/>
      </w:r>
      <w:r>
        <w:rPr>
          <w:noProof/>
        </w:rPr>
        <w:t>13</w:t>
      </w:r>
      <w:r>
        <w:fldChar w:fldCharType="end"/>
      </w:r>
      <w:r>
        <w:t xml:space="preserve"> - </w:t>
      </w:r>
      <w:r w:rsidRPr="00464780">
        <w:t>New sections</w:t>
      </w:r>
    </w:p>
    <w:p w14:paraId="19A60474" w14:textId="2C70AF36" w:rsidR="006D7B23" w:rsidRPr="0027005F" w:rsidRDefault="7C18565E" w:rsidP="008B36BD">
      <w:pPr>
        <w:pStyle w:val="Heading2"/>
        <w:numPr>
          <w:ilvl w:val="1"/>
          <w:numId w:val="28"/>
        </w:numPr>
        <w:rPr>
          <w:rFonts w:cs="Arial"/>
        </w:rPr>
      </w:pPr>
      <w:bookmarkStart w:id="138" w:name="_Toc183183176"/>
      <w:r w:rsidRPr="00F48B81">
        <w:rPr>
          <w:rFonts w:cs="Arial"/>
        </w:rPr>
        <w:t xml:space="preserve">Reuse of </w:t>
      </w:r>
      <w:r w:rsidR="35EDC52E" w:rsidRPr="00F48B81">
        <w:rPr>
          <w:rFonts w:cs="Arial"/>
        </w:rPr>
        <w:t>o</w:t>
      </w:r>
      <w:r w:rsidRPr="00F48B81">
        <w:rPr>
          <w:rFonts w:cs="Arial"/>
        </w:rPr>
        <w:t xml:space="preserve">ther PRSB </w:t>
      </w:r>
      <w:r w:rsidR="35EDC52E" w:rsidRPr="00F48B81">
        <w:rPr>
          <w:rFonts w:cs="Arial"/>
        </w:rPr>
        <w:t>d</w:t>
      </w:r>
      <w:r w:rsidRPr="00F48B81">
        <w:rPr>
          <w:rFonts w:cs="Arial"/>
        </w:rPr>
        <w:t xml:space="preserve">ata </w:t>
      </w:r>
      <w:r w:rsidR="35EDC52E" w:rsidRPr="00F48B81">
        <w:rPr>
          <w:rFonts w:cs="Arial"/>
        </w:rPr>
        <w:t>c</w:t>
      </w:r>
      <w:r w:rsidRPr="00F48B81">
        <w:rPr>
          <w:rFonts w:cs="Arial"/>
        </w:rPr>
        <w:t>oncepts</w:t>
      </w:r>
      <w:bookmarkEnd w:id="138"/>
    </w:p>
    <w:p w14:paraId="579AD9A6" w14:textId="1EBA1071" w:rsidR="00F84F6A" w:rsidRPr="0027005F" w:rsidRDefault="00522614" w:rsidP="00863381">
      <w:pPr>
        <w:spacing w:after="160"/>
        <w:rPr>
          <w:rFonts w:eastAsia="Arial" w:cs="Arial"/>
          <w:color w:val="000000" w:themeColor="text2"/>
          <w:lang w:val="en-US"/>
        </w:rPr>
      </w:pPr>
      <w:r>
        <w:rPr>
          <w:rFonts w:eastAsia="Arial" w:cs="Arial"/>
          <w:color w:val="000000" w:themeColor="text2"/>
          <w:lang w:val="en-US"/>
        </w:rPr>
        <w:t>W</w:t>
      </w:r>
      <w:r w:rsidR="007463D3" w:rsidRPr="0027005F">
        <w:rPr>
          <w:rFonts w:eastAsia="Arial" w:cs="Arial"/>
          <w:color w:val="000000" w:themeColor="text2"/>
          <w:lang w:val="en-US"/>
        </w:rPr>
        <w:t xml:space="preserve">here possible, </w:t>
      </w:r>
      <w:r w:rsidR="000B1F2F" w:rsidRPr="0027005F">
        <w:rPr>
          <w:rFonts w:eastAsia="Arial" w:cs="Arial"/>
          <w:color w:val="000000" w:themeColor="text2"/>
          <w:lang w:val="en-US"/>
        </w:rPr>
        <w:t>existing PRSB data concepts were reused</w:t>
      </w:r>
      <w:r>
        <w:rPr>
          <w:rFonts w:eastAsia="Arial" w:cs="Arial"/>
          <w:color w:val="000000" w:themeColor="text2"/>
          <w:lang w:val="en-US"/>
        </w:rPr>
        <w:t xml:space="preserve"> d</w:t>
      </w:r>
      <w:r w:rsidRPr="0027005F">
        <w:rPr>
          <w:rFonts w:eastAsia="Arial" w:cs="Arial"/>
          <w:color w:val="000000" w:themeColor="text2"/>
          <w:lang w:val="en-US"/>
        </w:rPr>
        <w:t>uring the design of the standard</w:t>
      </w:r>
      <w:r>
        <w:rPr>
          <w:rFonts w:eastAsia="Arial" w:cs="Arial"/>
          <w:color w:val="000000" w:themeColor="text2"/>
          <w:lang w:val="en-US"/>
        </w:rPr>
        <w:t>.</w:t>
      </w:r>
      <w:r w:rsidR="00767D64" w:rsidRPr="0027005F">
        <w:rPr>
          <w:rFonts w:eastAsia="Arial" w:cs="Arial"/>
          <w:color w:val="000000" w:themeColor="text2"/>
          <w:lang w:val="en-US"/>
        </w:rPr>
        <w:t xml:space="preserve"> These have </w:t>
      </w:r>
      <w:r w:rsidR="00C525C7" w:rsidRPr="0027005F">
        <w:rPr>
          <w:rFonts w:eastAsia="Arial" w:cs="Arial"/>
          <w:color w:val="000000" w:themeColor="text2"/>
          <w:lang w:val="en-US"/>
        </w:rPr>
        <w:t xml:space="preserve">either been developed </w:t>
      </w:r>
      <w:r w:rsidR="006D420F" w:rsidRPr="0027005F">
        <w:rPr>
          <w:rFonts w:eastAsia="Arial" w:cs="Arial"/>
          <w:color w:val="000000" w:themeColor="text2"/>
          <w:lang w:val="en-US"/>
        </w:rPr>
        <w:t xml:space="preserve">for </w:t>
      </w:r>
      <w:r w:rsidR="00CE313E" w:rsidRPr="0027005F">
        <w:rPr>
          <w:rFonts w:eastAsia="Arial" w:cs="Arial"/>
          <w:color w:val="000000" w:themeColor="text2"/>
          <w:lang w:val="en-US"/>
        </w:rPr>
        <w:t>the</w:t>
      </w:r>
      <w:r w:rsidR="006D420F" w:rsidRPr="0027005F">
        <w:rPr>
          <w:rFonts w:eastAsia="Arial" w:cs="Arial"/>
          <w:color w:val="000000" w:themeColor="text2"/>
          <w:lang w:val="en-US"/>
        </w:rPr>
        <w:t xml:space="preserve"> Core </w:t>
      </w:r>
      <w:r w:rsidR="00CE313E" w:rsidRPr="0027005F">
        <w:rPr>
          <w:rFonts w:eastAsia="Arial" w:cs="Arial"/>
          <w:color w:val="000000" w:themeColor="text2"/>
          <w:lang w:val="en-US"/>
        </w:rPr>
        <w:t>I</w:t>
      </w:r>
      <w:r w:rsidR="006D420F" w:rsidRPr="0027005F">
        <w:rPr>
          <w:rFonts w:eastAsia="Arial" w:cs="Arial"/>
          <w:color w:val="000000" w:themeColor="text2"/>
          <w:lang w:val="en-US"/>
        </w:rPr>
        <w:t>nformation Standard</w:t>
      </w:r>
      <w:r w:rsidR="00C25B43" w:rsidRPr="0027005F">
        <w:rPr>
          <w:rFonts w:eastAsia="Arial" w:cs="Arial"/>
          <w:color w:val="000000" w:themeColor="text2"/>
          <w:lang w:val="en-US"/>
        </w:rPr>
        <w:t xml:space="preserve"> or are </w:t>
      </w:r>
      <w:r w:rsidR="00E44E5F" w:rsidRPr="0027005F">
        <w:rPr>
          <w:rFonts w:eastAsia="Arial" w:cs="Arial"/>
          <w:color w:val="000000" w:themeColor="text2"/>
          <w:lang w:val="en-US"/>
        </w:rPr>
        <w:t xml:space="preserve">part of PRSB’s </w:t>
      </w:r>
      <w:r w:rsidR="000A0D3A" w:rsidRPr="0027005F">
        <w:rPr>
          <w:rFonts w:eastAsia="Arial" w:cs="Arial"/>
          <w:color w:val="000000" w:themeColor="text2"/>
          <w:lang w:val="en-US"/>
        </w:rPr>
        <w:t>data reference library</w:t>
      </w:r>
      <w:r w:rsidR="00587019" w:rsidRPr="0027005F">
        <w:rPr>
          <w:rFonts w:eastAsia="Arial" w:cs="Arial"/>
          <w:color w:val="000000" w:themeColor="text2"/>
          <w:lang w:val="en-US"/>
        </w:rPr>
        <w:t xml:space="preserve">. </w:t>
      </w:r>
      <w:r w:rsidR="00507932" w:rsidRPr="0027005F">
        <w:rPr>
          <w:rFonts w:eastAsia="Arial" w:cs="Arial"/>
          <w:color w:val="000000" w:themeColor="text2"/>
          <w:lang w:val="en-US"/>
        </w:rPr>
        <w:t>It</w:t>
      </w:r>
      <w:r w:rsidR="00C50D06" w:rsidRPr="0027005F">
        <w:rPr>
          <w:rFonts w:eastAsia="Arial" w:cs="Arial"/>
          <w:color w:val="000000" w:themeColor="text2"/>
          <w:lang w:val="en-US"/>
        </w:rPr>
        <w:t xml:space="preserve"> is also probable </w:t>
      </w:r>
      <w:r w:rsidR="007D3CC5" w:rsidRPr="0027005F">
        <w:rPr>
          <w:rFonts w:eastAsia="Arial" w:cs="Arial"/>
          <w:color w:val="000000" w:themeColor="text2"/>
          <w:lang w:val="en-US"/>
        </w:rPr>
        <w:t xml:space="preserve">that concepts that have been specifically </w:t>
      </w:r>
      <w:r w:rsidR="002F27B0" w:rsidRPr="0027005F">
        <w:rPr>
          <w:rFonts w:eastAsia="Arial" w:cs="Arial"/>
          <w:color w:val="000000" w:themeColor="text2"/>
          <w:lang w:val="en-US"/>
        </w:rPr>
        <w:t xml:space="preserve">developed for the </w:t>
      </w:r>
      <w:r w:rsidR="004772BA">
        <w:rPr>
          <w:rFonts w:eastAsia="Arial" w:cs="Arial"/>
          <w:color w:val="000000" w:themeColor="text2"/>
          <w:lang w:val="en-US"/>
        </w:rPr>
        <w:t>DMRS</w:t>
      </w:r>
      <w:r>
        <w:rPr>
          <w:rFonts w:eastAsia="Arial" w:cs="Arial"/>
          <w:color w:val="000000" w:themeColor="text2"/>
          <w:lang w:val="en-US"/>
        </w:rPr>
        <w:t xml:space="preserve"> </w:t>
      </w:r>
      <w:r w:rsidR="00B35216" w:rsidRPr="0027005F">
        <w:rPr>
          <w:rFonts w:eastAsia="Arial" w:cs="Arial"/>
          <w:color w:val="000000" w:themeColor="text2"/>
          <w:lang w:val="en-US"/>
        </w:rPr>
        <w:t xml:space="preserve">may be used </w:t>
      </w:r>
      <w:r w:rsidR="0044662B" w:rsidRPr="0027005F">
        <w:rPr>
          <w:rFonts w:eastAsia="Arial" w:cs="Arial"/>
          <w:color w:val="000000" w:themeColor="text2"/>
          <w:lang w:val="en-US"/>
        </w:rPr>
        <w:t xml:space="preserve">for new </w:t>
      </w:r>
      <w:r w:rsidR="0094495E" w:rsidRPr="0027005F">
        <w:rPr>
          <w:rFonts w:eastAsia="Arial" w:cs="Arial"/>
          <w:color w:val="000000" w:themeColor="text2"/>
          <w:lang w:val="en-US"/>
        </w:rPr>
        <w:t>standards</w:t>
      </w:r>
      <w:r w:rsidR="00A263E4" w:rsidRPr="0027005F">
        <w:rPr>
          <w:rFonts w:eastAsia="Arial" w:cs="Arial"/>
          <w:color w:val="000000" w:themeColor="text2"/>
          <w:lang w:val="en-US"/>
        </w:rPr>
        <w:t xml:space="preserve">. </w:t>
      </w:r>
    </w:p>
    <w:p w14:paraId="3F320BE2" w14:textId="35360A7A" w:rsidR="00BC4030" w:rsidRPr="0027005F" w:rsidRDefault="00BC4030" w:rsidP="00863381">
      <w:pPr>
        <w:rPr>
          <w:rFonts w:eastAsiaTheme="minorEastAsia" w:cs="Arial"/>
          <w:sz w:val="22"/>
          <w:szCs w:val="22"/>
        </w:rPr>
      </w:pPr>
    </w:p>
    <w:p w14:paraId="419A15E3" w14:textId="4309D275" w:rsidR="00BC4030" w:rsidRPr="0027005F" w:rsidRDefault="39BFDBE1" w:rsidP="008B36BD">
      <w:pPr>
        <w:pStyle w:val="Heading2"/>
        <w:numPr>
          <w:ilvl w:val="1"/>
          <w:numId w:val="28"/>
        </w:numPr>
        <w:rPr>
          <w:rFonts w:cs="Arial"/>
        </w:rPr>
      </w:pPr>
      <w:bookmarkStart w:id="139" w:name="_Toc183183177"/>
      <w:r w:rsidRPr="00F48B81">
        <w:rPr>
          <w:rFonts w:cs="Arial"/>
        </w:rPr>
        <w:t>Terminology</w:t>
      </w:r>
      <w:bookmarkEnd w:id="139"/>
    </w:p>
    <w:p w14:paraId="0A890576" w14:textId="4A4029E5" w:rsidR="006E4080" w:rsidRPr="0027005F" w:rsidRDefault="00522614" w:rsidP="00863381">
      <w:pPr>
        <w:spacing w:after="160"/>
        <w:rPr>
          <w:rFonts w:eastAsia="Arial" w:cs="Arial"/>
          <w:color w:val="000000" w:themeColor="text2"/>
          <w:lang w:val="en-US"/>
        </w:rPr>
      </w:pPr>
      <w:r>
        <w:rPr>
          <w:rFonts w:eastAsia="Arial" w:cs="Arial"/>
          <w:color w:val="000000" w:themeColor="text2"/>
          <w:lang w:val="en-US"/>
        </w:rPr>
        <w:t>Where</w:t>
      </w:r>
      <w:r w:rsidR="000C22DE" w:rsidRPr="0027005F">
        <w:rPr>
          <w:rFonts w:eastAsia="Arial" w:cs="Arial"/>
          <w:color w:val="000000" w:themeColor="text2"/>
          <w:lang w:val="en-US"/>
        </w:rPr>
        <w:t xml:space="preserve"> possible</w:t>
      </w:r>
      <w:r w:rsidR="00CF7B5A" w:rsidRPr="0027005F">
        <w:rPr>
          <w:rFonts w:eastAsia="Arial" w:cs="Arial"/>
          <w:color w:val="000000" w:themeColor="text2"/>
          <w:lang w:val="en-US"/>
        </w:rPr>
        <w:t>, ter</w:t>
      </w:r>
      <w:r w:rsidR="007D3212" w:rsidRPr="0027005F">
        <w:rPr>
          <w:rFonts w:eastAsia="Arial" w:cs="Arial"/>
          <w:color w:val="000000" w:themeColor="text2"/>
          <w:lang w:val="en-US"/>
        </w:rPr>
        <w:t xml:space="preserve">minology </w:t>
      </w:r>
      <w:r w:rsidR="00F21C2D" w:rsidRPr="0027005F">
        <w:rPr>
          <w:rFonts w:eastAsia="Arial" w:cs="Arial"/>
          <w:color w:val="000000" w:themeColor="text2"/>
          <w:lang w:val="en-US"/>
        </w:rPr>
        <w:t>including</w:t>
      </w:r>
      <w:r w:rsidR="000C22DE" w:rsidRPr="0027005F">
        <w:rPr>
          <w:rFonts w:eastAsia="Arial" w:cs="Arial"/>
          <w:color w:val="000000" w:themeColor="text2"/>
          <w:lang w:val="en-US"/>
        </w:rPr>
        <w:t xml:space="preserve"> SNOMED CT</w:t>
      </w:r>
      <w:r w:rsidR="00F21C2D" w:rsidRPr="0027005F">
        <w:rPr>
          <w:rFonts w:eastAsia="Arial" w:cs="Arial"/>
          <w:color w:val="000000" w:themeColor="text2"/>
          <w:lang w:val="en-US"/>
        </w:rPr>
        <w:t xml:space="preserve"> </w:t>
      </w:r>
      <w:r w:rsidR="00D7556D" w:rsidRPr="0027005F">
        <w:rPr>
          <w:rFonts w:eastAsia="Arial" w:cs="Arial"/>
          <w:color w:val="000000" w:themeColor="text2"/>
          <w:lang w:val="en-US"/>
        </w:rPr>
        <w:t>and NHS data dictionary</w:t>
      </w:r>
      <w:r w:rsidR="000C22DE" w:rsidRPr="0027005F">
        <w:rPr>
          <w:rFonts w:eastAsia="Arial" w:cs="Arial"/>
          <w:color w:val="000000" w:themeColor="text2"/>
          <w:lang w:val="en-US"/>
        </w:rPr>
        <w:t xml:space="preserve"> terms have been provided against data items.</w:t>
      </w:r>
      <w:r w:rsidR="00F252CA" w:rsidRPr="0027005F">
        <w:rPr>
          <w:rFonts w:eastAsia="Arial" w:cs="Arial"/>
          <w:color w:val="000000" w:themeColor="text2"/>
          <w:lang w:val="en-US"/>
        </w:rPr>
        <w:t xml:space="preserve"> </w:t>
      </w:r>
      <w:r w:rsidR="000C22DE" w:rsidRPr="0027005F">
        <w:rPr>
          <w:rFonts w:eastAsia="Arial" w:cs="Arial"/>
          <w:color w:val="000000" w:themeColor="text2"/>
          <w:lang w:val="en-US"/>
        </w:rPr>
        <w:t>These have been built into the information model and will be available to system</w:t>
      </w:r>
      <w:r w:rsidR="00F252CA" w:rsidRPr="0027005F">
        <w:rPr>
          <w:rFonts w:eastAsia="Arial" w:cs="Arial"/>
          <w:color w:val="000000" w:themeColor="text2"/>
          <w:lang w:val="en-US"/>
        </w:rPr>
        <w:t xml:space="preserve"> </w:t>
      </w:r>
      <w:r w:rsidR="00F1173C">
        <w:rPr>
          <w:rFonts w:eastAsia="Arial" w:cs="Arial"/>
          <w:color w:val="000000" w:themeColor="text2"/>
          <w:lang w:val="en-US"/>
        </w:rPr>
        <w:t>suppliers</w:t>
      </w:r>
      <w:r w:rsidR="000C22DE" w:rsidRPr="0027005F">
        <w:rPr>
          <w:rFonts w:eastAsia="Arial" w:cs="Arial"/>
          <w:color w:val="000000" w:themeColor="text2"/>
          <w:lang w:val="en-US"/>
        </w:rPr>
        <w:t xml:space="preserve"> via the implementation guidance.</w:t>
      </w:r>
      <w:r w:rsidR="006E2B1B" w:rsidRPr="0027005F">
        <w:rPr>
          <w:rFonts w:eastAsia="Arial" w:cs="Arial"/>
          <w:color w:val="000000" w:themeColor="text2"/>
          <w:lang w:val="en-US"/>
        </w:rPr>
        <w:t xml:space="preserve"> </w:t>
      </w:r>
    </w:p>
    <w:p w14:paraId="31730EED" w14:textId="64258F9A" w:rsidR="00F85D6C" w:rsidRPr="0027005F" w:rsidRDefault="009553B7" w:rsidP="00863381">
      <w:pPr>
        <w:spacing w:after="160"/>
        <w:rPr>
          <w:rFonts w:eastAsia="Arial" w:cs="Arial"/>
          <w:color w:val="000000" w:themeColor="text2"/>
          <w:lang w:val="en-US"/>
        </w:rPr>
      </w:pPr>
      <w:r w:rsidRPr="0027005F">
        <w:rPr>
          <w:rFonts w:eastAsia="Arial" w:cs="Arial"/>
          <w:color w:val="000000" w:themeColor="text2"/>
          <w:lang w:val="en-US"/>
        </w:rPr>
        <w:t xml:space="preserve">SNOMED CT </w:t>
      </w:r>
      <w:r w:rsidR="00AC4290" w:rsidRPr="0027005F">
        <w:rPr>
          <w:rFonts w:eastAsia="Arial" w:cs="Arial"/>
          <w:color w:val="000000" w:themeColor="text2"/>
          <w:lang w:val="en-US"/>
        </w:rPr>
        <w:t xml:space="preserve">terms are </w:t>
      </w:r>
      <w:r w:rsidR="004253CE" w:rsidRPr="0027005F">
        <w:rPr>
          <w:rFonts w:eastAsia="Arial" w:cs="Arial"/>
          <w:color w:val="000000" w:themeColor="text2"/>
          <w:lang w:val="en-US"/>
        </w:rPr>
        <w:t>be</w:t>
      </w:r>
      <w:r w:rsidR="00B97723" w:rsidRPr="0027005F">
        <w:rPr>
          <w:rFonts w:eastAsia="Arial" w:cs="Arial"/>
          <w:color w:val="000000" w:themeColor="text2"/>
          <w:lang w:val="en-US"/>
        </w:rPr>
        <w:t>ing</w:t>
      </w:r>
      <w:r w:rsidR="004253CE" w:rsidRPr="0027005F">
        <w:rPr>
          <w:rFonts w:eastAsia="Arial" w:cs="Arial"/>
          <w:color w:val="000000" w:themeColor="text2"/>
          <w:lang w:val="en-US"/>
        </w:rPr>
        <w:t xml:space="preserve"> de</w:t>
      </w:r>
      <w:r w:rsidR="000915CE" w:rsidRPr="0027005F">
        <w:rPr>
          <w:rFonts w:eastAsia="Arial" w:cs="Arial"/>
          <w:color w:val="000000" w:themeColor="text2"/>
          <w:lang w:val="en-US"/>
        </w:rPr>
        <w:t xml:space="preserve">veloped for </w:t>
      </w:r>
      <w:r w:rsidR="00DB55DB" w:rsidRPr="0027005F">
        <w:rPr>
          <w:rFonts w:eastAsia="Arial" w:cs="Arial"/>
          <w:color w:val="000000" w:themeColor="text2"/>
          <w:lang w:val="en-US"/>
        </w:rPr>
        <w:t>maternal medicine</w:t>
      </w:r>
      <w:r w:rsidR="00C13D63" w:rsidRPr="0027005F">
        <w:rPr>
          <w:rFonts w:eastAsia="Arial" w:cs="Arial"/>
          <w:color w:val="000000" w:themeColor="text2"/>
          <w:lang w:val="en-US"/>
        </w:rPr>
        <w:t xml:space="preserve">, </w:t>
      </w:r>
      <w:r w:rsidR="0064714B" w:rsidRPr="0027005F">
        <w:rPr>
          <w:rFonts w:eastAsia="Arial" w:cs="Arial"/>
          <w:color w:val="000000" w:themeColor="text2"/>
          <w:lang w:val="en-US"/>
        </w:rPr>
        <w:t xml:space="preserve">congenital </w:t>
      </w:r>
      <w:r w:rsidR="00F83AEA" w:rsidRPr="0027005F">
        <w:rPr>
          <w:rFonts w:eastAsia="Arial" w:cs="Arial"/>
          <w:color w:val="000000" w:themeColor="text2"/>
          <w:lang w:val="en-US"/>
        </w:rPr>
        <w:t>abnormalities</w:t>
      </w:r>
      <w:r w:rsidR="000613CF" w:rsidRPr="0027005F">
        <w:rPr>
          <w:rFonts w:eastAsia="Arial" w:cs="Arial"/>
          <w:color w:val="000000" w:themeColor="text2"/>
          <w:lang w:val="en-US"/>
        </w:rPr>
        <w:t xml:space="preserve"> (fetal medicine)</w:t>
      </w:r>
      <w:r w:rsidR="008C1068" w:rsidRPr="0027005F">
        <w:rPr>
          <w:rFonts w:eastAsia="Arial" w:cs="Arial"/>
          <w:color w:val="000000" w:themeColor="text2"/>
          <w:lang w:val="en-US"/>
        </w:rPr>
        <w:t xml:space="preserve">, </w:t>
      </w:r>
      <w:proofErr w:type="spellStart"/>
      <w:r w:rsidR="003C7891" w:rsidRPr="0027005F">
        <w:rPr>
          <w:rFonts w:eastAsia="Arial" w:cs="Arial"/>
          <w:color w:val="000000" w:themeColor="text2"/>
          <w:lang w:val="en-US"/>
        </w:rPr>
        <w:t>labour</w:t>
      </w:r>
      <w:proofErr w:type="spellEnd"/>
      <w:r w:rsidR="00E9116F" w:rsidRPr="0027005F">
        <w:rPr>
          <w:rFonts w:eastAsia="Arial" w:cs="Arial"/>
          <w:color w:val="000000" w:themeColor="text2"/>
          <w:lang w:val="en-US"/>
        </w:rPr>
        <w:t xml:space="preserve"> </w:t>
      </w:r>
      <w:r w:rsidR="00A5453A" w:rsidRPr="0027005F">
        <w:rPr>
          <w:rFonts w:eastAsia="Arial" w:cs="Arial"/>
          <w:color w:val="000000" w:themeColor="text2"/>
          <w:lang w:val="en-US"/>
        </w:rPr>
        <w:t>and delivery</w:t>
      </w:r>
      <w:r w:rsidR="00546FBD" w:rsidRPr="0027005F">
        <w:rPr>
          <w:rFonts w:eastAsia="Arial" w:cs="Arial"/>
          <w:color w:val="000000" w:themeColor="text2"/>
          <w:lang w:val="en-US"/>
        </w:rPr>
        <w:t xml:space="preserve"> </w:t>
      </w:r>
      <w:r w:rsidR="006E023C" w:rsidRPr="0027005F">
        <w:rPr>
          <w:rFonts w:eastAsia="Arial" w:cs="Arial"/>
          <w:color w:val="000000" w:themeColor="text2"/>
          <w:lang w:val="en-US"/>
        </w:rPr>
        <w:t>items</w:t>
      </w:r>
      <w:r w:rsidR="008C1068" w:rsidRPr="0027005F">
        <w:rPr>
          <w:rFonts w:eastAsia="Arial" w:cs="Arial"/>
          <w:color w:val="000000" w:themeColor="text2"/>
          <w:lang w:val="en-US"/>
        </w:rPr>
        <w:t xml:space="preserve">. These </w:t>
      </w:r>
      <w:r w:rsidR="00F32AF8" w:rsidRPr="0027005F">
        <w:rPr>
          <w:rFonts w:eastAsia="Arial" w:cs="Arial"/>
          <w:color w:val="000000" w:themeColor="text2"/>
          <w:lang w:val="en-US"/>
        </w:rPr>
        <w:t>SNOMED CT terms w</w:t>
      </w:r>
      <w:r w:rsidR="005879A5">
        <w:rPr>
          <w:rFonts w:eastAsia="Arial" w:cs="Arial"/>
          <w:color w:val="000000" w:themeColor="text2"/>
          <w:lang w:val="en-US"/>
        </w:rPr>
        <w:t>ill</w:t>
      </w:r>
      <w:r w:rsidR="00F32AF8" w:rsidRPr="0027005F">
        <w:rPr>
          <w:rFonts w:eastAsia="Arial" w:cs="Arial"/>
          <w:color w:val="000000" w:themeColor="text2"/>
          <w:lang w:val="en-US"/>
        </w:rPr>
        <w:t xml:space="preserve"> </w:t>
      </w:r>
      <w:r w:rsidR="00BF7F73" w:rsidRPr="0027005F">
        <w:rPr>
          <w:rFonts w:eastAsia="Arial" w:cs="Arial"/>
          <w:color w:val="000000" w:themeColor="text2"/>
          <w:lang w:val="en-US"/>
        </w:rPr>
        <w:t>be included</w:t>
      </w:r>
      <w:r w:rsidR="006E023C" w:rsidRPr="0027005F">
        <w:rPr>
          <w:rFonts w:eastAsia="Arial" w:cs="Arial"/>
          <w:color w:val="000000" w:themeColor="text2"/>
          <w:lang w:val="en-US"/>
        </w:rPr>
        <w:t xml:space="preserve"> in the standard </w:t>
      </w:r>
      <w:r w:rsidR="00EA4005" w:rsidRPr="0027005F">
        <w:rPr>
          <w:rFonts w:eastAsia="Arial" w:cs="Arial"/>
          <w:color w:val="000000" w:themeColor="text2"/>
          <w:lang w:val="en-US"/>
        </w:rPr>
        <w:t xml:space="preserve">with details added </w:t>
      </w:r>
      <w:r w:rsidR="00F63301" w:rsidRPr="0027005F">
        <w:rPr>
          <w:rFonts w:eastAsia="Arial" w:cs="Arial"/>
          <w:color w:val="000000" w:themeColor="text2"/>
          <w:lang w:val="en-US"/>
        </w:rPr>
        <w:t xml:space="preserve">to the </w:t>
      </w:r>
      <w:r w:rsidR="00991D18" w:rsidRPr="0027005F">
        <w:rPr>
          <w:rFonts w:eastAsia="Arial" w:cs="Arial"/>
          <w:color w:val="000000" w:themeColor="text2"/>
          <w:lang w:val="en-US"/>
        </w:rPr>
        <w:t>implementation</w:t>
      </w:r>
      <w:r w:rsidR="00F63301" w:rsidRPr="0027005F">
        <w:rPr>
          <w:rFonts w:eastAsia="Arial" w:cs="Arial"/>
          <w:color w:val="000000" w:themeColor="text2"/>
          <w:lang w:val="en-US"/>
        </w:rPr>
        <w:t xml:space="preserve"> </w:t>
      </w:r>
      <w:r w:rsidR="009A55A0" w:rsidRPr="0027005F">
        <w:rPr>
          <w:rFonts w:eastAsia="Arial" w:cs="Arial"/>
          <w:color w:val="000000" w:themeColor="text2"/>
          <w:lang w:val="en-US"/>
        </w:rPr>
        <w:t xml:space="preserve">guidance </w:t>
      </w:r>
      <w:r w:rsidR="009C61C7" w:rsidRPr="0027005F">
        <w:rPr>
          <w:rFonts w:eastAsia="Arial" w:cs="Arial"/>
          <w:color w:val="000000" w:themeColor="text2"/>
          <w:lang w:val="en-US"/>
        </w:rPr>
        <w:t xml:space="preserve">as and when available </w:t>
      </w:r>
      <w:r w:rsidR="0049738F" w:rsidRPr="0027005F">
        <w:rPr>
          <w:rFonts w:eastAsia="Arial" w:cs="Arial"/>
          <w:color w:val="000000" w:themeColor="text2"/>
          <w:lang w:val="en-US"/>
        </w:rPr>
        <w:t>or when those codes are published</w:t>
      </w:r>
      <w:r w:rsidR="00B96BB2" w:rsidRPr="0027005F">
        <w:rPr>
          <w:rFonts w:eastAsia="Arial" w:cs="Arial"/>
          <w:color w:val="000000" w:themeColor="text2"/>
          <w:lang w:val="en-US"/>
        </w:rPr>
        <w:t xml:space="preserve">. </w:t>
      </w:r>
    </w:p>
    <w:p w14:paraId="2DE78046" w14:textId="77777777" w:rsidR="00952DB1" w:rsidRPr="0027005F" w:rsidRDefault="00952DB1" w:rsidP="00863381">
      <w:pPr>
        <w:rPr>
          <w:rFonts w:eastAsiaTheme="minorEastAsia" w:cs="Arial"/>
          <w:sz w:val="22"/>
          <w:szCs w:val="22"/>
        </w:rPr>
      </w:pPr>
    </w:p>
    <w:p w14:paraId="43708E96" w14:textId="32C00564" w:rsidR="00A005D9" w:rsidRPr="0027005F" w:rsidRDefault="264D3D3F" w:rsidP="008B36BD">
      <w:pPr>
        <w:pStyle w:val="Heading2"/>
        <w:numPr>
          <w:ilvl w:val="1"/>
          <w:numId w:val="28"/>
        </w:numPr>
        <w:rPr>
          <w:rFonts w:cs="Arial"/>
        </w:rPr>
      </w:pPr>
      <w:bookmarkStart w:id="140" w:name="_Toc183183178"/>
      <w:r w:rsidRPr="00F48B81">
        <w:rPr>
          <w:rFonts w:cs="Arial"/>
        </w:rPr>
        <w:t xml:space="preserve">User </w:t>
      </w:r>
      <w:r w:rsidR="7FE38BE4" w:rsidRPr="00F48B81">
        <w:rPr>
          <w:rFonts w:cs="Arial"/>
        </w:rPr>
        <w:t>s</w:t>
      </w:r>
      <w:r w:rsidR="6CF42225" w:rsidRPr="00F48B81">
        <w:rPr>
          <w:rFonts w:cs="Arial"/>
        </w:rPr>
        <w:t xml:space="preserve">tories </w:t>
      </w:r>
      <w:r w:rsidR="413B60F1" w:rsidRPr="00F48B81">
        <w:rPr>
          <w:rFonts w:cs="Arial"/>
        </w:rPr>
        <w:t xml:space="preserve">and </w:t>
      </w:r>
      <w:r w:rsidR="7FE38BE4" w:rsidRPr="00F48B81">
        <w:rPr>
          <w:rFonts w:cs="Arial"/>
        </w:rPr>
        <w:t>e</w:t>
      </w:r>
      <w:r w:rsidR="413B60F1" w:rsidRPr="00F48B81">
        <w:rPr>
          <w:rFonts w:cs="Arial"/>
        </w:rPr>
        <w:t>xamples</w:t>
      </w:r>
      <w:bookmarkEnd w:id="140"/>
    </w:p>
    <w:p w14:paraId="7B32D690" w14:textId="0390AC1B" w:rsidR="00966981" w:rsidRPr="003228F6" w:rsidRDefault="0754CF8F" w:rsidP="6D83FC12">
      <w:pPr>
        <w:spacing w:after="160"/>
        <w:rPr>
          <w:rFonts w:eastAsia="Arial" w:cs="Arial"/>
          <w:color w:val="000000" w:themeColor="text2"/>
          <w:lang w:val="en-US"/>
        </w:rPr>
      </w:pPr>
      <w:r w:rsidRPr="0754CF8F">
        <w:rPr>
          <w:rFonts w:eastAsia="Arial" w:cs="Arial"/>
          <w:color w:val="000000" w:themeColor="text2"/>
          <w:lang w:val="en-US"/>
        </w:rPr>
        <w:t>To support the development of the standard</w:t>
      </w:r>
      <w:hyperlink r:id="rId53" w:history="1">
        <w:r w:rsidRPr="00D137DC">
          <w:rPr>
            <w:rStyle w:val="Hyperlink"/>
            <w:rFonts w:eastAsia="Arial" w:cs="Arial"/>
            <w:lang w:val="en-US"/>
          </w:rPr>
          <w:t>, four user stories</w:t>
        </w:r>
      </w:hyperlink>
      <w:r w:rsidRPr="00E43858">
        <w:rPr>
          <w:rFonts w:eastAsia="Arial" w:cs="Arial"/>
          <w:color w:val="000000" w:themeColor="text2"/>
          <w:lang w:val="en-US"/>
        </w:rPr>
        <w:t xml:space="preserve"> have been developed</w:t>
      </w:r>
      <w:r w:rsidRPr="0754CF8F">
        <w:rPr>
          <w:rFonts w:eastAsia="Arial" w:cs="Arial"/>
          <w:color w:val="000000" w:themeColor="text2"/>
          <w:lang w:val="en-US"/>
        </w:rPr>
        <w:t xml:space="preserve"> based on a fictitious person in maternity care. These have been clinically validated as representative of a realistic care pathway and cover the following maternity models of care:</w:t>
      </w:r>
    </w:p>
    <w:tbl>
      <w:tblPr>
        <w:tblStyle w:val="TableGrid"/>
        <w:tblW w:w="0" w:type="auto"/>
        <w:tblLook w:val="04A0" w:firstRow="1" w:lastRow="0" w:firstColumn="1" w:lastColumn="0" w:noHBand="0" w:noVBand="1"/>
      </w:tblPr>
      <w:tblGrid>
        <w:gridCol w:w="2830"/>
        <w:gridCol w:w="3969"/>
      </w:tblGrid>
      <w:tr w:rsidR="00AC5CBF" w:rsidRPr="0027005F" w14:paraId="0532AB15" w14:textId="77777777" w:rsidTr="007F03F1">
        <w:tc>
          <w:tcPr>
            <w:tcW w:w="2830" w:type="dxa"/>
            <w:shd w:val="clear" w:color="auto" w:fill="003350" w:themeFill="accent1"/>
          </w:tcPr>
          <w:p w14:paraId="563856FF" w14:textId="3AC13626" w:rsidR="00AC5CBF" w:rsidRPr="0027005F" w:rsidRDefault="00873E8D" w:rsidP="00863381">
            <w:pPr>
              <w:spacing w:after="0"/>
              <w:rPr>
                <w:rFonts w:eastAsiaTheme="minorEastAsia" w:cs="Arial"/>
                <w:lang w:eastAsia="en-US"/>
              </w:rPr>
            </w:pPr>
            <w:r w:rsidRPr="0027005F">
              <w:rPr>
                <w:rFonts w:eastAsiaTheme="minorEastAsia" w:cs="Arial"/>
                <w:b/>
                <w:bCs/>
              </w:rPr>
              <w:t xml:space="preserve">Fictitious </w:t>
            </w:r>
            <w:r w:rsidR="006638BD">
              <w:rPr>
                <w:rFonts w:eastAsiaTheme="minorEastAsia" w:cs="Arial"/>
                <w:b/>
                <w:bCs/>
              </w:rPr>
              <w:t>p</w:t>
            </w:r>
            <w:r w:rsidRPr="0027005F">
              <w:rPr>
                <w:rFonts w:eastAsiaTheme="minorEastAsia" w:cs="Arial"/>
                <w:b/>
                <w:bCs/>
              </w:rPr>
              <w:t>erson</w:t>
            </w:r>
          </w:p>
        </w:tc>
        <w:tc>
          <w:tcPr>
            <w:tcW w:w="3969" w:type="dxa"/>
            <w:shd w:val="clear" w:color="auto" w:fill="003350" w:themeFill="accent1"/>
          </w:tcPr>
          <w:p w14:paraId="4A6E5153" w14:textId="3F103367" w:rsidR="00AC5CBF" w:rsidRPr="0027005F" w:rsidRDefault="0031753E" w:rsidP="00863381">
            <w:pPr>
              <w:spacing w:after="0"/>
              <w:rPr>
                <w:rFonts w:eastAsiaTheme="minorEastAsia" w:cs="Arial"/>
                <w:b/>
                <w:bCs/>
                <w:lang w:eastAsia="en-US"/>
              </w:rPr>
            </w:pPr>
            <w:r w:rsidRPr="0027005F">
              <w:rPr>
                <w:rFonts w:eastAsiaTheme="minorEastAsia" w:cs="Arial"/>
                <w:b/>
                <w:bCs/>
                <w:lang w:eastAsia="en-US"/>
              </w:rPr>
              <w:t xml:space="preserve">Model of </w:t>
            </w:r>
            <w:r w:rsidR="006638BD">
              <w:rPr>
                <w:rFonts w:eastAsiaTheme="minorEastAsia" w:cs="Arial"/>
                <w:b/>
                <w:bCs/>
                <w:lang w:eastAsia="en-US"/>
              </w:rPr>
              <w:t>c</w:t>
            </w:r>
            <w:r w:rsidRPr="0027005F">
              <w:rPr>
                <w:rFonts w:eastAsiaTheme="minorEastAsia" w:cs="Arial"/>
                <w:b/>
                <w:bCs/>
                <w:lang w:eastAsia="en-US"/>
              </w:rPr>
              <w:t>are</w:t>
            </w:r>
          </w:p>
        </w:tc>
      </w:tr>
      <w:tr w:rsidR="00AC5CBF" w:rsidRPr="0027005F" w14:paraId="3E156E52" w14:textId="77777777" w:rsidTr="007F03F1">
        <w:tc>
          <w:tcPr>
            <w:tcW w:w="2830" w:type="dxa"/>
          </w:tcPr>
          <w:p w14:paraId="03D9F483" w14:textId="5F124A0D" w:rsidR="00AC5CBF" w:rsidRPr="0027005F" w:rsidRDefault="00873E8D" w:rsidP="00863381">
            <w:pPr>
              <w:rPr>
                <w:rFonts w:eastAsiaTheme="minorEastAsia" w:cs="Arial"/>
                <w:lang w:eastAsia="en-US"/>
              </w:rPr>
            </w:pPr>
            <w:proofErr w:type="spellStart"/>
            <w:r w:rsidRPr="0027005F">
              <w:rPr>
                <w:rFonts w:eastAsiaTheme="minorEastAsia" w:cs="Arial"/>
                <w:lang w:eastAsia="en-US"/>
              </w:rPr>
              <w:t>Ayo</w:t>
            </w:r>
            <w:r w:rsidR="002D1F47" w:rsidRPr="0027005F">
              <w:rPr>
                <w:rFonts w:eastAsiaTheme="minorEastAsia" w:cs="Arial"/>
                <w:lang w:eastAsia="en-US"/>
              </w:rPr>
              <w:t>femi</w:t>
            </w:r>
            <w:proofErr w:type="spellEnd"/>
          </w:p>
        </w:tc>
        <w:tc>
          <w:tcPr>
            <w:tcW w:w="3969" w:type="dxa"/>
          </w:tcPr>
          <w:p w14:paraId="445F4337" w14:textId="7CEA3043" w:rsidR="00FC15CA" w:rsidRPr="0027005F" w:rsidRDefault="00FC15CA" w:rsidP="00863381">
            <w:pPr>
              <w:pStyle w:val="ListParagraph"/>
              <w:numPr>
                <w:ilvl w:val="0"/>
                <w:numId w:val="36"/>
              </w:numPr>
              <w:rPr>
                <w:rFonts w:eastAsiaTheme="minorEastAsia" w:cs="Arial"/>
                <w:lang w:eastAsia="en-US"/>
              </w:rPr>
            </w:pPr>
            <w:r w:rsidRPr="0027005F">
              <w:rPr>
                <w:rFonts w:eastAsiaTheme="minorEastAsia" w:cs="Arial"/>
                <w:lang w:eastAsia="en-US"/>
              </w:rPr>
              <w:t xml:space="preserve">Care planning </w:t>
            </w:r>
          </w:p>
          <w:p w14:paraId="13F25AEC" w14:textId="40A553F4" w:rsidR="00FC15CA" w:rsidRPr="0027005F" w:rsidRDefault="00FC15CA" w:rsidP="00863381">
            <w:pPr>
              <w:pStyle w:val="ListParagraph"/>
              <w:numPr>
                <w:ilvl w:val="0"/>
                <w:numId w:val="36"/>
              </w:numPr>
              <w:rPr>
                <w:rFonts w:eastAsiaTheme="minorEastAsia" w:cs="Arial"/>
                <w:lang w:eastAsia="en-US"/>
              </w:rPr>
            </w:pPr>
            <w:r w:rsidRPr="0027005F">
              <w:rPr>
                <w:rFonts w:eastAsiaTheme="minorEastAsia" w:cs="Arial"/>
                <w:lang w:eastAsia="en-US"/>
              </w:rPr>
              <w:t xml:space="preserve">Informed decision making </w:t>
            </w:r>
          </w:p>
          <w:p w14:paraId="58A3AD9C" w14:textId="33BB852B" w:rsidR="00FC15CA" w:rsidRPr="0027005F" w:rsidRDefault="00FC15CA" w:rsidP="00863381">
            <w:pPr>
              <w:pStyle w:val="ListParagraph"/>
              <w:numPr>
                <w:ilvl w:val="0"/>
                <w:numId w:val="36"/>
              </w:numPr>
              <w:rPr>
                <w:rFonts w:eastAsiaTheme="minorEastAsia" w:cs="Arial"/>
                <w:lang w:eastAsia="en-US"/>
              </w:rPr>
            </w:pPr>
            <w:r w:rsidRPr="0027005F">
              <w:rPr>
                <w:rFonts w:eastAsiaTheme="minorEastAsia" w:cs="Arial"/>
                <w:lang w:eastAsia="en-US"/>
              </w:rPr>
              <w:t xml:space="preserve">Equality and diversity </w:t>
            </w:r>
          </w:p>
          <w:p w14:paraId="5B85FBB0" w14:textId="1A481589" w:rsidR="00AC5CBF" w:rsidRPr="0027005F" w:rsidRDefault="00FC15CA" w:rsidP="00863381">
            <w:pPr>
              <w:pStyle w:val="ListParagraph"/>
              <w:numPr>
                <w:ilvl w:val="0"/>
                <w:numId w:val="36"/>
              </w:numPr>
              <w:rPr>
                <w:rFonts w:eastAsiaTheme="minorEastAsia" w:cs="Arial"/>
                <w:lang w:eastAsia="en-US"/>
              </w:rPr>
            </w:pPr>
            <w:r w:rsidRPr="0027005F">
              <w:rPr>
                <w:rFonts w:eastAsiaTheme="minorEastAsia" w:cs="Arial"/>
                <w:lang w:eastAsia="en-US"/>
              </w:rPr>
              <w:t>Maternal medicine</w:t>
            </w:r>
          </w:p>
        </w:tc>
      </w:tr>
      <w:tr w:rsidR="00AC5CBF" w:rsidRPr="0027005F" w14:paraId="6A87EE7D" w14:textId="77777777" w:rsidTr="007F03F1">
        <w:tc>
          <w:tcPr>
            <w:tcW w:w="2830" w:type="dxa"/>
          </w:tcPr>
          <w:p w14:paraId="57362265" w14:textId="0D4AEEF1" w:rsidR="00AC5CBF" w:rsidRPr="0027005F" w:rsidRDefault="00F54DED" w:rsidP="00863381">
            <w:pPr>
              <w:rPr>
                <w:rFonts w:eastAsiaTheme="minorEastAsia" w:cs="Arial"/>
                <w:lang w:eastAsia="en-US"/>
              </w:rPr>
            </w:pPr>
            <w:r w:rsidRPr="0027005F">
              <w:rPr>
                <w:rFonts w:eastAsiaTheme="minorEastAsia" w:cs="Arial"/>
                <w:lang w:eastAsia="en-US"/>
              </w:rPr>
              <w:t>Sophie</w:t>
            </w:r>
          </w:p>
        </w:tc>
        <w:tc>
          <w:tcPr>
            <w:tcW w:w="3969" w:type="dxa"/>
          </w:tcPr>
          <w:p w14:paraId="2E080E64" w14:textId="66AB144C" w:rsidR="00271D9E" w:rsidRPr="0027005F" w:rsidRDefault="00216355" w:rsidP="00863381">
            <w:pPr>
              <w:pStyle w:val="ListParagraph"/>
              <w:numPr>
                <w:ilvl w:val="0"/>
                <w:numId w:val="34"/>
              </w:numPr>
              <w:rPr>
                <w:rFonts w:eastAsiaTheme="minorEastAsia" w:cs="Arial"/>
                <w:lang w:eastAsia="en-US"/>
              </w:rPr>
            </w:pPr>
            <w:r w:rsidRPr="0027005F">
              <w:rPr>
                <w:rFonts w:eastAsiaTheme="minorEastAsia" w:cs="Arial"/>
                <w:lang w:eastAsia="en-US"/>
              </w:rPr>
              <w:t>Midwifery c</w:t>
            </w:r>
            <w:r w:rsidR="00271D9E" w:rsidRPr="0027005F">
              <w:rPr>
                <w:rFonts w:eastAsiaTheme="minorEastAsia" w:cs="Arial"/>
                <w:lang w:eastAsia="en-US"/>
              </w:rPr>
              <w:t xml:space="preserve">ontinuity of carer </w:t>
            </w:r>
          </w:p>
          <w:p w14:paraId="1BBD2067" w14:textId="682E3F1B" w:rsidR="00271D9E" w:rsidRPr="0027005F" w:rsidRDefault="00271D9E" w:rsidP="00863381">
            <w:pPr>
              <w:pStyle w:val="ListParagraph"/>
              <w:numPr>
                <w:ilvl w:val="0"/>
                <w:numId w:val="34"/>
              </w:numPr>
              <w:rPr>
                <w:rFonts w:eastAsiaTheme="minorEastAsia" w:cs="Arial"/>
                <w:lang w:eastAsia="en-US"/>
              </w:rPr>
            </w:pPr>
            <w:r w:rsidRPr="0027005F">
              <w:rPr>
                <w:rFonts w:eastAsiaTheme="minorEastAsia" w:cs="Arial"/>
                <w:lang w:eastAsia="en-US"/>
              </w:rPr>
              <w:t xml:space="preserve">Unplanned pregnancy </w:t>
            </w:r>
          </w:p>
          <w:p w14:paraId="6C603C88" w14:textId="19D322D8" w:rsidR="00271D9E" w:rsidRPr="0027005F" w:rsidRDefault="00271D9E" w:rsidP="00863381">
            <w:pPr>
              <w:pStyle w:val="ListParagraph"/>
              <w:numPr>
                <w:ilvl w:val="0"/>
                <w:numId w:val="34"/>
              </w:numPr>
              <w:rPr>
                <w:rFonts w:eastAsiaTheme="minorEastAsia" w:cs="Arial"/>
                <w:lang w:eastAsia="en-US"/>
              </w:rPr>
            </w:pPr>
            <w:r w:rsidRPr="0027005F">
              <w:rPr>
                <w:rFonts w:eastAsiaTheme="minorEastAsia" w:cs="Arial"/>
                <w:lang w:eastAsia="en-US"/>
              </w:rPr>
              <w:t xml:space="preserve">Under 18 </w:t>
            </w:r>
          </w:p>
          <w:p w14:paraId="37990C24" w14:textId="77777777" w:rsidR="00091435" w:rsidRPr="0027005F" w:rsidRDefault="00BA0F02" w:rsidP="00863381">
            <w:pPr>
              <w:pStyle w:val="ListParagraph"/>
              <w:numPr>
                <w:ilvl w:val="0"/>
                <w:numId w:val="34"/>
              </w:numPr>
              <w:rPr>
                <w:rFonts w:eastAsiaTheme="minorEastAsia" w:cs="Arial"/>
                <w:lang w:eastAsia="en-US"/>
              </w:rPr>
            </w:pPr>
            <w:r w:rsidRPr="0027005F">
              <w:rPr>
                <w:rFonts w:eastAsiaTheme="minorEastAsia" w:cs="Arial"/>
                <w:lang w:eastAsia="en-US"/>
              </w:rPr>
              <w:t>MEWS/</w:t>
            </w:r>
            <w:r w:rsidR="00271D9E" w:rsidRPr="0027005F">
              <w:rPr>
                <w:rFonts w:eastAsiaTheme="minorEastAsia" w:cs="Arial"/>
                <w:lang w:eastAsia="en-US"/>
              </w:rPr>
              <w:t xml:space="preserve">NEWTT2 </w:t>
            </w:r>
          </w:p>
          <w:p w14:paraId="52D25807" w14:textId="527A443F" w:rsidR="00AC5CBF" w:rsidRPr="0027005F" w:rsidRDefault="00091435" w:rsidP="00863381">
            <w:pPr>
              <w:pStyle w:val="ListParagraph"/>
              <w:numPr>
                <w:ilvl w:val="0"/>
                <w:numId w:val="34"/>
              </w:numPr>
              <w:rPr>
                <w:rFonts w:eastAsiaTheme="minorEastAsia" w:cs="Arial"/>
                <w:lang w:eastAsia="en-US"/>
              </w:rPr>
            </w:pPr>
            <w:r w:rsidRPr="0027005F">
              <w:rPr>
                <w:rFonts w:eastAsiaTheme="minorEastAsia" w:cs="Arial"/>
                <w:lang w:eastAsia="en-US"/>
              </w:rPr>
              <w:t>Perinatal pelvic floor health</w:t>
            </w:r>
          </w:p>
        </w:tc>
      </w:tr>
      <w:tr w:rsidR="00AC5CBF" w:rsidRPr="0027005F" w14:paraId="386E7F1C" w14:textId="77777777" w:rsidTr="007F03F1">
        <w:tc>
          <w:tcPr>
            <w:tcW w:w="2830" w:type="dxa"/>
          </w:tcPr>
          <w:p w14:paraId="7BD52B77" w14:textId="221DA9E8" w:rsidR="00AC5CBF" w:rsidRPr="0027005F" w:rsidRDefault="00F707E4" w:rsidP="00863381">
            <w:pPr>
              <w:rPr>
                <w:rFonts w:eastAsiaTheme="minorEastAsia" w:cs="Arial"/>
                <w:lang w:eastAsia="en-US"/>
              </w:rPr>
            </w:pPr>
            <w:r w:rsidRPr="0027005F">
              <w:rPr>
                <w:rFonts w:eastAsiaTheme="minorEastAsia" w:cs="Arial"/>
                <w:lang w:eastAsia="en-US"/>
              </w:rPr>
              <w:t>Sara</w:t>
            </w:r>
          </w:p>
        </w:tc>
        <w:tc>
          <w:tcPr>
            <w:tcW w:w="3969" w:type="dxa"/>
          </w:tcPr>
          <w:p w14:paraId="48A6CE80" w14:textId="4F43E0B6" w:rsidR="00986B5B" w:rsidRPr="0027005F" w:rsidRDefault="00986B5B" w:rsidP="00863381">
            <w:pPr>
              <w:pStyle w:val="ListParagraph"/>
              <w:numPr>
                <w:ilvl w:val="0"/>
                <w:numId w:val="35"/>
              </w:numPr>
              <w:rPr>
                <w:rFonts w:eastAsiaTheme="minorEastAsia" w:cs="Arial"/>
                <w:lang w:eastAsia="en-US"/>
              </w:rPr>
            </w:pPr>
            <w:r w:rsidRPr="0027005F">
              <w:rPr>
                <w:rFonts w:eastAsiaTheme="minorEastAsia" w:cs="Arial"/>
                <w:lang w:eastAsia="en-US"/>
              </w:rPr>
              <w:t xml:space="preserve">Post-natal check </w:t>
            </w:r>
          </w:p>
          <w:p w14:paraId="1B3C72CC" w14:textId="7A416304" w:rsidR="00986B5B" w:rsidRPr="0027005F" w:rsidRDefault="00986B5B" w:rsidP="00863381">
            <w:pPr>
              <w:pStyle w:val="ListParagraph"/>
              <w:numPr>
                <w:ilvl w:val="0"/>
                <w:numId w:val="35"/>
              </w:numPr>
              <w:rPr>
                <w:rFonts w:eastAsiaTheme="minorEastAsia" w:cs="Arial"/>
                <w:lang w:eastAsia="en-US"/>
              </w:rPr>
            </w:pPr>
            <w:r w:rsidRPr="0027005F">
              <w:rPr>
                <w:rFonts w:eastAsiaTheme="minorEastAsia" w:cs="Arial"/>
                <w:lang w:eastAsia="en-US"/>
              </w:rPr>
              <w:t xml:space="preserve">Smoking cessation </w:t>
            </w:r>
          </w:p>
          <w:p w14:paraId="7679A202" w14:textId="33DA9F40" w:rsidR="00986B5B" w:rsidRPr="0027005F" w:rsidRDefault="00986B5B" w:rsidP="00863381">
            <w:pPr>
              <w:pStyle w:val="ListParagraph"/>
              <w:numPr>
                <w:ilvl w:val="0"/>
                <w:numId w:val="35"/>
              </w:numPr>
              <w:rPr>
                <w:rFonts w:eastAsiaTheme="minorEastAsia" w:cs="Arial"/>
                <w:lang w:eastAsia="en-US"/>
              </w:rPr>
            </w:pPr>
            <w:r w:rsidRPr="0027005F">
              <w:rPr>
                <w:rFonts w:eastAsiaTheme="minorEastAsia" w:cs="Arial"/>
                <w:lang w:eastAsia="en-US"/>
              </w:rPr>
              <w:t xml:space="preserve">Multiple births </w:t>
            </w:r>
          </w:p>
          <w:p w14:paraId="7C762735" w14:textId="77777777" w:rsidR="00AC5CBF" w:rsidRDefault="00986B5B" w:rsidP="00863381">
            <w:pPr>
              <w:pStyle w:val="ListParagraph"/>
              <w:numPr>
                <w:ilvl w:val="0"/>
                <w:numId w:val="35"/>
              </w:numPr>
              <w:rPr>
                <w:rFonts w:eastAsiaTheme="minorEastAsia" w:cs="Arial"/>
                <w:lang w:eastAsia="en-US"/>
              </w:rPr>
            </w:pPr>
            <w:proofErr w:type="spellStart"/>
            <w:r w:rsidRPr="0027005F">
              <w:rPr>
                <w:rFonts w:eastAsiaTheme="minorEastAsia" w:cs="Arial"/>
                <w:lang w:eastAsia="en-US"/>
              </w:rPr>
              <w:t>Fetal</w:t>
            </w:r>
            <w:proofErr w:type="spellEnd"/>
            <w:r w:rsidRPr="0027005F">
              <w:rPr>
                <w:rFonts w:eastAsiaTheme="minorEastAsia" w:cs="Arial"/>
                <w:lang w:eastAsia="en-US"/>
              </w:rPr>
              <w:t xml:space="preserve"> medicine</w:t>
            </w:r>
          </w:p>
          <w:p w14:paraId="3350E8DF" w14:textId="77777777" w:rsidR="003E4E11" w:rsidRDefault="003E4E11" w:rsidP="00863381">
            <w:pPr>
              <w:pStyle w:val="ListParagraph"/>
              <w:numPr>
                <w:ilvl w:val="0"/>
                <w:numId w:val="35"/>
              </w:numPr>
              <w:rPr>
                <w:rFonts w:eastAsiaTheme="minorEastAsia" w:cs="Arial"/>
                <w:lang w:eastAsia="en-US"/>
              </w:rPr>
            </w:pPr>
            <w:r>
              <w:rPr>
                <w:rFonts w:eastAsiaTheme="minorEastAsia" w:cs="Arial"/>
                <w:lang w:eastAsia="en-US"/>
              </w:rPr>
              <w:t>Perinatal mental health</w:t>
            </w:r>
          </w:p>
          <w:p w14:paraId="3BF17050" w14:textId="14CE319E" w:rsidR="00EE2DFC" w:rsidRPr="0027005F" w:rsidRDefault="00EE2DFC" w:rsidP="00863381">
            <w:pPr>
              <w:pStyle w:val="ListParagraph"/>
              <w:numPr>
                <w:ilvl w:val="0"/>
                <w:numId w:val="35"/>
              </w:numPr>
              <w:rPr>
                <w:rFonts w:eastAsiaTheme="minorEastAsia" w:cs="Arial"/>
                <w:lang w:eastAsia="en-US"/>
              </w:rPr>
            </w:pPr>
            <w:r>
              <w:rPr>
                <w:rFonts w:eastAsiaTheme="minorEastAsia" w:cs="Arial"/>
                <w:lang w:eastAsia="en-US"/>
              </w:rPr>
              <w:t>Perinatal pelvic floor health</w:t>
            </w:r>
          </w:p>
        </w:tc>
      </w:tr>
      <w:tr w:rsidR="00114100" w:rsidRPr="0027005F" w14:paraId="1E1E64EE" w14:textId="77777777" w:rsidTr="007F03F1">
        <w:tc>
          <w:tcPr>
            <w:tcW w:w="2830" w:type="dxa"/>
          </w:tcPr>
          <w:p w14:paraId="3A39A476" w14:textId="29BEC611" w:rsidR="00114100" w:rsidRPr="0027005F" w:rsidRDefault="00114100" w:rsidP="00863381">
            <w:pPr>
              <w:rPr>
                <w:rFonts w:eastAsiaTheme="minorEastAsia" w:cs="Arial"/>
                <w:lang w:eastAsia="en-US"/>
              </w:rPr>
            </w:pPr>
            <w:r w:rsidRPr="0027005F">
              <w:rPr>
                <w:rFonts w:eastAsiaTheme="minorEastAsia" w:cs="Arial"/>
                <w:lang w:eastAsia="en-US"/>
              </w:rPr>
              <w:t>Kai</w:t>
            </w:r>
          </w:p>
        </w:tc>
        <w:tc>
          <w:tcPr>
            <w:tcW w:w="3969" w:type="dxa"/>
          </w:tcPr>
          <w:p w14:paraId="4FBD5893" w14:textId="49EC454A" w:rsidR="007F03F1" w:rsidRPr="0027005F" w:rsidRDefault="007F03F1" w:rsidP="00863381">
            <w:pPr>
              <w:pStyle w:val="ListParagraph"/>
              <w:numPr>
                <w:ilvl w:val="0"/>
                <w:numId w:val="35"/>
              </w:numPr>
              <w:rPr>
                <w:rFonts w:eastAsiaTheme="minorEastAsia" w:cs="Arial"/>
                <w:lang w:eastAsia="en-US"/>
              </w:rPr>
            </w:pPr>
            <w:r w:rsidRPr="0027005F">
              <w:rPr>
                <w:rFonts w:eastAsiaTheme="minorEastAsia" w:cs="Arial"/>
                <w:lang w:eastAsia="en-US"/>
              </w:rPr>
              <w:t xml:space="preserve">Perinatal mental health </w:t>
            </w:r>
          </w:p>
          <w:p w14:paraId="325F6A79" w14:textId="7EB395D2" w:rsidR="007F03F1" w:rsidRPr="0027005F" w:rsidRDefault="007F03F1" w:rsidP="00863381">
            <w:pPr>
              <w:pStyle w:val="ListParagraph"/>
              <w:numPr>
                <w:ilvl w:val="0"/>
                <w:numId w:val="35"/>
              </w:numPr>
              <w:rPr>
                <w:rFonts w:eastAsiaTheme="minorEastAsia" w:cs="Arial"/>
                <w:lang w:eastAsia="en-US"/>
              </w:rPr>
            </w:pPr>
            <w:r w:rsidRPr="0027005F">
              <w:rPr>
                <w:rFonts w:eastAsiaTheme="minorEastAsia" w:cs="Arial"/>
                <w:lang w:eastAsia="en-US"/>
              </w:rPr>
              <w:t xml:space="preserve">Bereavement and loss </w:t>
            </w:r>
          </w:p>
          <w:p w14:paraId="5067185C" w14:textId="118466DF" w:rsidR="00114100" w:rsidRPr="0027005F" w:rsidRDefault="007F03F1" w:rsidP="00863381">
            <w:pPr>
              <w:pStyle w:val="ListParagraph"/>
              <w:numPr>
                <w:ilvl w:val="0"/>
                <w:numId w:val="35"/>
              </w:numPr>
              <w:rPr>
                <w:rFonts w:eastAsiaTheme="minorEastAsia" w:cs="Arial"/>
                <w:lang w:eastAsia="en-US"/>
              </w:rPr>
            </w:pPr>
            <w:r w:rsidRPr="0027005F">
              <w:rPr>
                <w:rFonts w:eastAsiaTheme="minorEastAsia" w:cs="Arial"/>
                <w:lang w:eastAsia="en-US"/>
              </w:rPr>
              <w:t>Equality and diversity</w:t>
            </w:r>
          </w:p>
        </w:tc>
      </w:tr>
    </w:tbl>
    <w:p w14:paraId="25171668" w14:textId="2D5618D6" w:rsidR="0B43E635" w:rsidRDefault="00711500" w:rsidP="00711500">
      <w:pPr>
        <w:pStyle w:val="Caption"/>
        <w:rPr>
          <w:rFonts w:eastAsiaTheme="minorEastAsia" w:cs="Arial"/>
          <w:lang w:eastAsia="en-US"/>
        </w:rPr>
      </w:pPr>
      <w:r>
        <w:t xml:space="preserve">Table </w:t>
      </w:r>
      <w:r>
        <w:fldChar w:fldCharType="begin"/>
      </w:r>
      <w:r>
        <w:instrText>SEQ Table \* ARABIC</w:instrText>
      </w:r>
      <w:r>
        <w:fldChar w:fldCharType="separate"/>
      </w:r>
      <w:r>
        <w:rPr>
          <w:noProof/>
        </w:rPr>
        <w:t>14</w:t>
      </w:r>
      <w:r>
        <w:fldChar w:fldCharType="end"/>
      </w:r>
      <w:r>
        <w:t xml:space="preserve"> - </w:t>
      </w:r>
      <w:r w:rsidRPr="006F4308">
        <w:t>User stories</w:t>
      </w:r>
    </w:p>
    <w:p w14:paraId="4C1CA969" w14:textId="100738EF" w:rsidR="00617E85" w:rsidRPr="0027005F" w:rsidRDefault="00617E85" w:rsidP="00863381">
      <w:pPr>
        <w:rPr>
          <w:rFonts w:eastAsiaTheme="minorEastAsia" w:cs="Arial"/>
          <w:sz w:val="22"/>
          <w:szCs w:val="22"/>
          <w:lang w:eastAsia="en-US"/>
        </w:rPr>
      </w:pPr>
      <w:bookmarkStart w:id="141" w:name="_Toc51309511"/>
      <w:bookmarkEnd w:id="109"/>
    </w:p>
    <w:p w14:paraId="20BA2C91" w14:textId="24C18DAC" w:rsidR="000D5A25" w:rsidRPr="0027005F" w:rsidRDefault="097E1518" w:rsidP="008B36BD">
      <w:pPr>
        <w:pStyle w:val="Heading2"/>
        <w:numPr>
          <w:ilvl w:val="1"/>
          <w:numId w:val="28"/>
        </w:numPr>
        <w:rPr>
          <w:rFonts w:cs="Arial"/>
        </w:rPr>
      </w:pPr>
      <w:bookmarkStart w:id="142" w:name="_Toc183183179"/>
      <w:r w:rsidRPr="00F48B81">
        <w:rPr>
          <w:rFonts w:cs="Arial"/>
        </w:rPr>
        <w:lastRenderedPageBreak/>
        <w:t xml:space="preserve">Provenance </w:t>
      </w:r>
      <w:r w:rsidR="736EDC47" w:rsidRPr="00F48B81">
        <w:rPr>
          <w:rFonts w:cs="Arial"/>
        </w:rPr>
        <w:t>d</w:t>
      </w:r>
      <w:r w:rsidRPr="00F48B81">
        <w:rPr>
          <w:rFonts w:cs="Arial"/>
        </w:rPr>
        <w:t>ata</w:t>
      </w:r>
      <w:bookmarkEnd w:id="142"/>
    </w:p>
    <w:p w14:paraId="6086A598" w14:textId="2A952247" w:rsidR="00D65C62" w:rsidRPr="0027005F" w:rsidRDefault="00EF51DB" w:rsidP="00863381">
      <w:pPr>
        <w:rPr>
          <w:rFonts w:eastAsiaTheme="minorEastAsia" w:cs="Arial"/>
          <w:lang w:eastAsia="en-US"/>
        </w:rPr>
      </w:pPr>
      <w:r w:rsidRPr="0027005F">
        <w:rPr>
          <w:rFonts w:eastAsiaTheme="minorEastAsia" w:cs="Arial"/>
          <w:lang w:eastAsia="en-US"/>
        </w:rPr>
        <w:t>Provenance data,</w:t>
      </w:r>
      <w:r w:rsidR="00A72E43">
        <w:rPr>
          <w:rFonts w:eastAsiaTheme="minorEastAsia" w:cs="Arial"/>
          <w:lang w:eastAsia="en-US"/>
        </w:rPr>
        <w:t xml:space="preserve"> and </w:t>
      </w:r>
      <w:r w:rsidRPr="0027005F">
        <w:rPr>
          <w:rFonts w:eastAsiaTheme="minorEastAsia" w:cs="Arial"/>
          <w:lang w:eastAsia="en-US"/>
        </w:rPr>
        <w:t xml:space="preserve">information </w:t>
      </w:r>
      <w:r w:rsidR="000A02C6">
        <w:rPr>
          <w:rFonts w:eastAsiaTheme="minorEastAsia" w:cs="Arial"/>
          <w:lang w:eastAsia="en-US"/>
        </w:rPr>
        <w:t xml:space="preserve">about those </w:t>
      </w:r>
      <w:r w:rsidR="00A72E43">
        <w:rPr>
          <w:rFonts w:eastAsiaTheme="minorEastAsia" w:cs="Arial"/>
          <w:lang w:eastAsia="en-US"/>
        </w:rPr>
        <w:t>recording and present at touchpoints</w:t>
      </w:r>
      <w:r w:rsidR="004772BA">
        <w:rPr>
          <w:rFonts w:eastAsiaTheme="minorEastAsia" w:cs="Arial"/>
          <w:lang w:eastAsia="en-US"/>
        </w:rPr>
        <w:t xml:space="preserve">, </w:t>
      </w:r>
      <w:r w:rsidRPr="0027005F">
        <w:rPr>
          <w:rFonts w:eastAsiaTheme="minorEastAsia" w:cs="Arial"/>
          <w:lang w:eastAsia="en-US"/>
        </w:rPr>
        <w:t>ha</w:t>
      </w:r>
      <w:r w:rsidR="004772BA">
        <w:rPr>
          <w:rFonts w:eastAsiaTheme="minorEastAsia" w:cs="Arial"/>
          <w:lang w:eastAsia="en-US"/>
        </w:rPr>
        <w:t>ve</w:t>
      </w:r>
      <w:r w:rsidRPr="0027005F">
        <w:rPr>
          <w:rFonts w:eastAsiaTheme="minorEastAsia" w:cs="Arial"/>
          <w:lang w:eastAsia="en-US"/>
        </w:rPr>
        <w:t xml:space="preserve"> been removed from the </w:t>
      </w:r>
      <w:r w:rsidR="00C53FC4" w:rsidRPr="0027005F">
        <w:rPr>
          <w:rFonts w:eastAsiaTheme="minorEastAsia" w:cs="Arial"/>
          <w:lang w:eastAsia="en-US"/>
        </w:rPr>
        <w:t>standard</w:t>
      </w:r>
      <w:r w:rsidRPr="0027005F">
        <w:rPr>
          <w:rFonts w:eastAsiaTheme="minorEastAsia" w:cs="Arial"/>
          <w:lang w:eastAsia="en-US"/>
        </w:rPr>
        <w:t xml:space="preserve"> to make it simpler to read and understand. This information is still essential and is defined in a separate PRSB information model </w:t>
      </w:r>
      <w:r w:rsidR="003B3DE3" w:rsidRPr="0027005F">
        <w:rPr>
          <w:rFonts w:eastAsiaTheme="minorEastAsia" w:cs="Arial"/>
          <w:lang w:eastAsia="en-US"/>
        </w:rPr>
        <w:t>(</w:t>
      </w:r>
      <w:hyperlink r:id="rId54" w:history="1">
        <w:r w:rsidR="002B35C2" w:rsidRPr="00636B04">
          <w:rPr>
            <w:rStyle w:val="Hyperlink"/>
          </w:rPr>
          <w:t>PRSB, 2023</w:t>
        </w:r>
      </w:hyperlink>
      <w:r w:rsidR="00827187" w:rsidRPr="0027005F">
        <w:t>)</w:t>
      </w:r>
      <w:r w:rsidR="00827187" w:rsidRPr="0027005F">
        <w:rPr>
          <w:rFonts w:eastAsiaTheme="minorEastAsia" w:cs="Arial"/>
          <w:lang w:eastAsia="en-US"/>
        </w:rPr>
        <w:t xml:space="preserve"> </w:t>
      </w:r>
      <w:r w:rsidRPr="0027005F">
        <w:rPr>
          <w:rFonts w:eastAsiaTheme="minorEastAsia" w:cs="Arial"/>
          <w:lang w:eastAsia="en-US"/>
        </w:rPr>
        <w:t xml:space="preserve">and linked from the </w:t>
      </w:r>
      <w:r w:rsidR="004772BA">
        <w:rPr>
          <w:rFonts w:eastAsiaTheme="minorEastAsia" w:cs="Arial"/>
          <w:lang w:eastAsia="en-US"/>
        </w:rPr>
        <w:t>DMRS</w:t>
      </w:r>
      <w:r w:rsidRPr="0027005F">
        <w:rPr>
          <w:rFonts w:eastAsiaTheme="minorEastAsia" w:cs="Arial"/>
          <w:lang w:eastAsia="en-US"/>
        </w:rPr>
        <w:t xml:space="preserve"> through an “information type” field in the model. This is explained further in the </w:t>
      </w:r>
      <w:r w:rsidR="004772BA">
        <w:rPr>
          <w:rFonts w:eastAsiaTheme="minorEastAsia" w:cs="Arial"/>
          <w:lang w:eastAsia="en-US"/>
        </w:rPr>
        <w:t>g</w:t>
      </w:r>
      <w:r w:rsidRPr="0027005F">
        <w:rPr>
          <w:rFonts w:eastAsiaTheme="minorEastAsia" w:cs="Arial"/>
          <w:lang w:eastAsia="en-US"/>
        </w:rPr>
        <w:t>eneral implementation guidance document.</w:t>
      </w:r>
    </w:p>
    <w:p w14:paraId="71A39CBE" w14:textId="77777777" w:rsidR="00F23834" w:rsidRPr="0027005F" w:rsidRDefault="00F23834" w:rsidP="00863381">
      <w:pPr>
        <w:rPr>
          <w:rFonts w:eastAsiaTheme="minorEastAsia" w:cs="Arial"/>
          <w:lang w:eastAsia="en-US"/>
        </w:rPr>
      </w:pPr>
    </w:p>
    <w:p w14:paraId="5F28FD09" w14:textId="227755F0" w:rsidR="00214ABB" w:rsidRPr="0027005F" w:rsidRDefault="097E1518" w:rsidP="008B36BD">
      <w:pPr>
        <w:pStyle w:val="Heading2"/>
        <w:numPr>
          <w:ilvl w:val="1"/>
          <w:numId w:val="28"/>
        </w:numPr>
        <w:rPr>
          <w:rFonts w:cs="Arial"/>
        </w:rPr>
      </w:pPr>
      <w:bookmarkStart w:id="143" w:name="_Toc183183180"/>
      <w:r w:rsidRPr="00F48B81">
        <w:rPr>
          <w:rFonts w:cs="Arial"/>
        </w:rPr>
        <w:t xml:space="preserve">Implementation </w:t>
      </w:r>
      <w:r w:rsidR="736EDC47" w:rsidRPr="00F48B81">
        <w:rPr>
          <w:rFonts w:cs="Arial"/>
        </w:rPr>
        <w:t>g</w:t>
      </w:r>
      <w:r w:rsidRPr="00F48B81">
        <w:rPr>
          <w:rFonts w:cs="Arial"/>
        </w:rPr>
        <w:t>uidance</w:t>
      </w:r>
      <w:bookmarkEnd w:id="143"/>
    </w:p>
    <w:p w14:paraId="11DC89D6" w14:textId="32FF051B" w:rsidR="001756F7" w:rsidRPr="0027005F" w:rsidRDefault="00CF325F" w:rsidP="00863381">
      <w:pPr>
        <w:rPr>
          <w:rFonts w:eastAsiaTheme="minorEastAsia" w:cs="Arial"/>
          <w:sz w:val="22"/>
          <w:szCs w:val="22"/>
          <w:lang w:eastAsia="en-US"/>
        </w:rPr>
      </w:pPr>
      <w:r w:rsidRPr="0027005F">
        <w:rPr>
          <w:rFonts w:eastAsiaTheme="minorEastAsia" w:cs="Arial"/>
          <w:lang w:eastAsia="en-US"/>
        </w:rPr>
        <w:t>The</w:t>
      </w:r>
      <w:r w:rsidR="0098646D" w:rsidRPr="0027005F">
        <w:rPr>
          <w:rFonts w:eastAsiaTheme="minorEastAsia" w:cs="Arial"/>
          <w:lang w:eastAsia="en-US"/>
        </w:rPr>
        <w:t xml:space="preserve"> standard’s</w:t>
      </w:r>
      <w:r w:rsidRPr="0027005F">
        <w:rPr>
          <w:rFonts w:eastAsiaTheme="minorEastAsia" w:cs="Arial"/>
          <w:lang w:eastAsia="en-US"/>
        </w:rPr>
        <w:t xml:space="preserve"> implementation guidance was developed through the series of consultations and discussions with </w:t>
      </w:r>
      <w:r w:rsidR="009B2B9B" w:rsidRPr="0027005F">
        <w:rPr>
          <w:rFonts w:eastAsiaTheme="minorEastAsia" w:cs="Arial"/>
          <w:lang w:eastAsia="en-US"/>
        </w:rPr>
        <w:t>project clinical leads</w:t>
      </w:r>
      <w:r w:rsidR="004555B0">
        <w:rPr>
          <w:rFonts w:eastAsiaTheme="minorEastAsia" w:cs="Arial"/>
          <w:lang w:eastAsia="en-US"/>
        </w:rPr>
        <w:t xml:space="preserve">, </w:t>
      </w:r>
      <w:r w:rsidRPr="0027005F">
        <w:rPr>
          <w:rFonts w:eastAsiaTheme="minorEastAsia" w:cs="Arial"/>
          <w:lang w:eastAsia="en-US"/>
        </w:rPr>
        <w:t xml:space="preserve">to enhance understanding of how the standard can be applied practically. Most of this guidance has been incorporated into the </w:t>
      </w:r>
      <w:r w:rsidR="00DD0E7F" w:rsidRPr="0027005F">
        <w:rPr>
          <w:rFonts w:eastAsiaTheme="minorEastAsia" w:cs="Arial"/>
          <w:lang w:eastAsia="en-US"/>
        </w:rPr>
        <w:t>standard</w:t>
      </w:r>
      <w:r w:rsidRPr="0027005F">
        <w:rPr>
          <w:rFonts w:eastAsiaTheme="minorEastAsia" w:cs="Arial"/>
          <w:lang w:eastAsia="en-US"/>
        </w:rPr>
        <w:t xml:space="preserve"> at both section and element levels. A document titled "General </w:t>
      </w:r>
      <w:r w:rsidR="004555B0">
        <w:rPr>
          <w:rFonts w:eastAsiaTheme="minorEastAsia" w:cs="Arial"/>
          <w:lang w:eastAsia="en-US"/>
        </w:rPr>
        <w:t>i</w:t>
      </w:r>
      <w:r w:rsidRPr="0027005F">
        <w:rPr>
          <w:rFonts w:eastAsiaTheme="minorEastAsia" w:cs="Arial"/>
          <w:lang w:eastAsia="en-US"/>
        </w:rPr>
        <w:t xml:space="preserve">mplementation </w:t>
      </w:r>
      <w:r w:rsidR="004555B0">
        <w:rPr>
          <w:rFonts w:eastAsiaTheme="minorEastAsia" w:cs="Arial"/>
          <w:lang w:eastAsia="en-US"/>
        </w:rPr>
        <w:t>g</w:t>
      </w:r>
      <w:r w:rsidRPr="0027005F">
        <w:rPr>
          <w:rFonts w:eastAsiaTheme="minorEastAsia" w:cs="Arial"/>
          <w:lang w:eastAsia="en-US"/>
        </w:rPr>
        <w:t xml:space="preserve">uidance for PRSB </w:t>
      </w:r>
      <w:r w:rsidR="004555B0">
        <w:rPr>
          <w:rFonts w:eastAsiaTheme="minorEastAsia" w:cs="Arial"/>
          <w:lang w:eastAsia="en-US"/>
        </w:rPr>
        <w:t>s</w:t>
      </w:r>
      <w:r w:rsidRPr="0027005F">
        <w:rPr>
          <w:rFonts w:eastAsiaTheme="minorEastAsia" w:cs="Arial"/>
          <w:lang w:eastAsia="en-US"/>
        </w:rPr>
        <w:t>tandards"</w:t>
      </w:r>
      <w:r w:rsidR="003753BA" w:rsidRPr="0027005F">
        <w:rPr>
          <w:rFonts w:eastAsiaTheme="minorEastAsia" w:cs="Arial"/>
          <w:lang w:eastAsia="en-US"/>
        </w:rPr>
        <w:t xml:space="preserve"> </w:t>
      </w:r>
      <w:r w:rsidRPr="0027005F">
        <w:rPr>
          <w:rFonts w:eastAsiaTheme="minorEastAsia" w:cs="Arial"/>
          <w:lang w:eastAsia="en-US"/>
        </w:rPr>
        <w:t>provides overarching guidance and clarifies the</w:t>
      </w:r>
      <w:r w:rsidR="00DB055B" w:rsidRPr="0027005F">
        <w:rPr>
          <w:rFonts w:eastAsiaTheme="minorEastAsia" w:cs="Arial"/>
          <w:lang w:eastAsia="en-US"/>
        </w:rPr>
        <w:t xml:space="preserve"> standard’s </w:t>
      </w:r>
      <w:r w:rsidRPr="0027005F">
        <w:rPr>
          <w:rFonts w:eastAsiaTheme="minorEastAsia" w:cs="Arial"/>
          <w:lang w:eastAsia="en-US"/>
        </w:rPr>
        <w:t>structure and content.</w:t>
      </w:r>
    </w:p>
    <w:p w14:paraId="301C7E69" w14:textId="77777777" w:rsidR="001756F7" w:rsidRPr="0027005F" w:rsidRDefault="001756F7" w:rsidP="00863381">
      <w:pPr>
        <w:rPr>
          <w:rFonts w:eastAsiaTheme="minorEastAsia" w:cs="Arial"/>
          <w:sz w:val="22"/>
          <w:szCs w:val="22"/>
          <w:lang w:eastAsia="en-US"/>
        </w:rPr>
      </w:pPr>
    </w:p>
    <w:p w14:paraId="0141CFA7" w14:textId="77777777" w:rsidR="006E0268" w:rsidRDefault="006E0268">
      <w:pPr>
        <w:rPr>
          <w:rFonts w:eastAsiaTheme="minorEastAsia" w:cs="Arial"/>
          <w:b/>
          <w:color w:val="003350"/>
          <w:spacing w:val="-14"/>
          <w:kern w:val="28"/>
          <w:sz w:val="42"/>
          <w:szCs w:val="42"/>
        </w:rPr>
      </w:pPr>
      <w:bookmarkStart w:id="144" w:name="_Toc161306241"/>
      <w:bookmarkStart w:id="145" w:name="_Toc161308458"/>
      <w:bookmarkStart w:id="146" w:name="_Toc102851769"/>
      <w:r>
        <w:rPr>
          <w:rFonts w:eastAsiaTheme="minorEastAsia"/>
        </w:rPr>
        <w:br w:type="page"/>
      </w:r>
    </w:p>
    <w:p w14:paraId="167A1B38" w14:textId="78982EA1" w:rsidR="00965038" w:rsidRPr="0027005F" w:rsidRDefault="75876E02" w:rsidP="00F48B81">
      <w:pPr>
        <w:pStyle w:val="Heading1"/>
        <w:numPr>
          <w:ilvl w:val="0"/>
          <w:numId w:val="28"/>
        </w:numPr>
        <w:rPr>
          <w:rFonts w:eastAsiaTheme="minorEastAsia"/>
        </w:rPr>
      </w:pPr>
      <w:bookmarkStart w:id="147" w:name="_Toc183183181"/>
      <w:r w:rsidRPr="00F48B81">
        <w:rPr>
          <w:rFonts w:eastAsiaTheme="minorEastAsia"/>
        </w:rPr>
        <w:lastRenderedPageBreak/>
        <w:t>Recommendations</w:t>
      </w:r>
      <w:bookmarkEnd w:id="144"/>
      <w:bookmarkEnd w:id="145"/>
      <w:bookmarkEnd w:id="146"/>
      <w:r w:rsidRPr="00F48B81">
        <w:rPr>
          <w:rFonts w:eastAsiaTheme="minorEastAsia"/>
        </w:rPr>
        <w:t xml:space="preserve"> </w:t>
      </w:r>
      <w:bookmarkStart w:id="148" w:name="_Toc161308459"/>
      <w:bookmarkStart w:id="149" w:name="_Toc161308460"/>
      <w:bookmarkEnd w:id="141"/>
      <w:bookmarkEnd w:id="148"/>
      <w:bookmarkEnd w:id="149"/>
      <w:r w:rsidR="3B898450" w:rsidRPr="00F48B81">
        <w:rPr>
          <w:rFonts w:eastAsiaTheme="minorEastAsia"/>
        </w:rPr>
        <w:t xml:space="preserve">and </w:t>
      </w:r>
      <w:r w:rsidR="5A152FD5" w:rsidRPr="00F48B81">
        <w:rPr>
          <w:rFonts w:eastAsiaTheme="minorEastAsia"/>
        </w:rPr>
        <w:t>c</w:t>
      </w:r>
      <w:r w:rsidR="3B898450" w:rsidRPr="00F48B81">
        <w:rPr>
          <w:rFonts w:eastAsiaTheme="minorEastAsia"/>
        </w:rPr>
        <w:t>onclusion</w:t>
      </w:r>
      <w:bookmarkStart w:id="150" w:name="_Toc161308396"/>
      <w:bookmarkStart w:id="151" w:name="_Toc161308462"/>
      <w:bookmarkStart w:id="152" w:name="_Toc161306242"/>
      <w:bookmarkEnd w:id="150"/>
      <w:bookmarkEnd w:id="151"/>
      <w:bookmarkEnd w:id="147"/>
    </w:p>
    <w:p w14:paraId="4F667112" w14:textId="4DED0584" w:rsidR="28D62724" w:rsidRPr="0027005F" w:rsidRDefault="270DEA51" w:rsidP="008B36BD">
      <w:pPr>
        <w:pStyle w:val="Heading2"/>
        <w:numPr>
          <w:ilvl w:val="1"/>
          <w:numId w:val="28"/>
        </w:numPr>
        <w:rPr>
          <w:rFonts w:cs="Arial"/>
        </w:rPr>
      </w:pPr>
      <w:bookmarkStart w:id="153" w:name="_Toc161308463"/>
      <w:bookmarkStart w:id="154" w:name="_Toc111996170"/>
      <w:bookmarkStart w:id="155" w:name="_Toc183183182"/>
      <w:r w:rsidRPr="00F48B81">
        <w:rPr>
          <w:rFonts w:cs="Arial"/>
        </w:rPr>
        <w:t>Recommendations</w:t>
      </w:r>
      <w:bookmarkStart w:id="156" w:name="_Toc161306243"/>
      <w:bookmarkStart w:id="157" w:name="_Toc161308398"/>
      <w:bookmarkStart w:id="158" w:name="_Toc161308464"/>
      <w:bookmarkEnd w:id="152"/>
      <w:bookmarkEnd w:id="153"/>
      <w:bookmarkEnd w:id="154"/>
      <w:bookmarkEnd w:id="156"/>
      <w:bookmarkEnd w:id="157"/>
      <w:bookmarkEnd w:id="158"/>
      <w:bookmarkEnd w:id="155"/>
    </w:p>
    <w:p w14:paraId="34B5A76B" w14:textId="77777777" w:rsidR="00D94362" w:rsidRPr="0027005F" w:rsidRDefault="00D94362" w:rsidP="00863381">
      <w:pPr>
        <w:rPr>
          <w:rFonts w:cs="Arial"/>
          <w:lang w:eastAsia="en-US"/>
        </w:rPr>
      </w:pPr>
    </w:p>
    <w:p w14:paraId="19F36DCE" w14:textId="05211523" w:rsidR="005E2677" w:rsidRPr="0027005F" w:rsidRDefault="006F21B6" w:rsidP="00240470">
      <w:pPr>
        <w:pStyle w:val="ListParagraph"/>
        <w:numPr>
          <w:ilvl w:val="0"/>
          <w:numId w:val="46"/>
        </w:numPr>
        <w:rPr>
          <w:rFonts w:cs="Arial"/>
        </w:rPr>
      </w:pPr>
      <w:bookmarkStart w:id="159" w:name="_Hlk170123361"/>
      <w:r w:rsidRPr="0027005F">
        <w:rPr>
          <w:rFonts w:cs="Arial"/>
        </w:rPr>
        <w:t xml:space="preserve">Engagement with NHSE </w:t>
      </w:r>
      <w:r w:rsidR="00CF0BB8">
        <w:rPr>
          <w:rFonts w:cs="Arial"/>
        </w:rPr>
        <w:t>t</w:t>
      </w:r>
      <w:r w:rsidRPr="0027005F">
        <w:rPr>
          <w:rFonts w:cs="Arial"/>
        </w:rPr>
        <w:t>erminology team to ensure that required SNOMED CT codes for the DMRS are developed and that there is a defined process for maintaining the codes</w:t>
      </w:r>
    </w:p>
    <w:p w14:paraId="6F9E045D" w14:textId="6CF53520" w:rsidR="006F21B6" w:rsidRPr="0027005F" w:rsidRDefault="00C04841" w:rsidP="00240470">
      <w:pPr>
        <w:pStyle w:val="ListParagraph"/>
        <w:numPr>
          <w:ilvl w:val="0"/>
          <w:numId w:val="46"/>
        </w:numPr>
        <w:rPr>
          <w:rFonts w:cs="Arial"/>
        </w:rPr>
      </w:pPr>
      <w:r w:rsidRPr="0027005F">
        <w:rPr>
          <w:rFonts w:cs="Arial"/>
        </w:rPr>
        <w:t>Seek</w:t>
      </w:r>
      <w:r w:rsidR="00E94A78" w:rsidRPr="00E94A78">
        <w:t xml:space="preserve"> </w:t>
      </w:r>
      <w:r w:rsidR="00E94A78" w:rsidRPr="00E94A78">
        <w:rPr>
          <w:rFonts w:cs="Arial"/>
        </w:rPr>
        <w:t>Data Alliance Partnership Board (DAPB)</w:t>
      </w:r>
      <w:r w:rsidR="00E94A78">
        <w:rPr>
          <w:rFonts w:cs="Arial"/>
        </w:rPr>
        <w:t xml:space="preserve"> </w:t>
      </w:r>
      <w:r w:rsidRPr="0027005F">
        <w:rPr>
          <w:rFonts w:cs="Arial"/>
        </w:rPr>
        <w:t xml:space="preserve">assurance for </w:t>
      </w:r>
      <w:r w:rsidRPr="00CA31D4">
        <w:rPr>
          <w:rFonts w:cs="Arial"/>
        </w:rPr>
        <w:t>the DMRS Release 2</w:t>
      </w:r>
      <w:r w:rsidR="003F5803">
        <w:rPr>
          <w:rFonts w:cs="Arial"/>
        </w:rPr>
        <w:t xml:space="preserve">. </w:t>
      </w:r>
      <w:r w:rsidR="00240470" w:rsidRPr="00240470">
        <w:rPr>
          <w:rFonts w:cs="Arial"/>
        </w:rPr>
        <w:t>DAPB assurance would require providers to comply with the standards and to comply they will require systems that conform to the standards</w:t>
      </w:r>
    </w:p>
    <w:p w14:paraId="0812134A" w14:textId="55CCC867" w:rsidR="00AC0187" w:rsidRPr="0027005F" w:rsidRDefault="00AC0187" w:rsidP="00240470">
      <w:pPr>
        <w:pStyle w:val="ListParagraph"/>
        <w:numPr>
          <w:ilvl w:val="0"/>
          <w:numId w:val="46"/>
        </w:numPr>
        <w:rPr>
          <w:rFonts w:cs="Arial"/>
        </w:rPr>
      </w:pPr>
      <w:r w:rsidRPr="0027005F">
        <w:rPr>
          <w:rFonts w:cs="Arial"/>
        </w:rPr>
        <w:t>Ensure that the D</w:t>
      </w:r>
      <w:r w:rsidR="00795BBC" w:rsidRPr="0027005F">
        <w:rPr>
          <w:rFonts w:cs="Arial"/>
        </w:rPr>
        <w:t>MRS</w:t>
      </w:r>
      <w:r w:rsidRPr="0027005F">
        <w:rPr>
          <w:rFonts w:cs="Arial"/>
        </w:rPr>
        <w:t xml:space="preserve"> is included in the NHSE’s </w:t>
      </w:r>
      <w:r w:rsidR="00513803" w:rsidRPr="0027005F">
        <w:rPr>
          <w:rFonts w:cs="Arial"/>
        </w:rPr>
        <w:t>data standards directory</w:t>
      </w:r>
    </w:p>
    <w:p w14:paraId="5FAC1114" w14:textId="4BF4B7A0" w:rsidR="005D01CD" w:rsidRDefault="005D01CD" w:rsidP="00240470">
      <w:pPr>
        <w:pStyle w:val="ListParagraph"/>
        <w:numPr>
          <w:ilvl w:val="0"/>
          <w:numId w:val="46"/>
        </w:numPr>
        <w:rPr>
          <w:rFonts w:cs="Arial"/>
        </w:rPr>
      </w:pPr>
      <w:r>
        <w:rPr>
          <w:rFonts w:cs="Arial"/>
        </w:rPr>
        <w:t>Consider an implementation support programme</w:t>
      </w:r>
      <w:r w:rsidR="000230E7">
        <w:rPr>
          <w:rFonts w:cs="Arial"/>
        </w:rPr>
        <w:t xml:space="preserve"> to include:</w:t>
      </w:r>
    </w:p>
    <w:p w14:paraId="080230C3" w14:textId="65BD84FE" w:rsidR="00D94362" w:rsidRPr="0027005F" w:rsidRDefault="00D94362" w:rsidP="00240470">
      <w:pPr>
        <w:pStyle w:val="ListParagraph"/>
        <w:numPr>
          <w:ilvl w:val="1"/>
          <w:numId w:val="46"/>
        </w:numPr>
        <w:rPr>
          <w:rFonts w:cs="Arial"/>
        </w:rPr>
      </w:pPr>
      <w:r w:rsidRPr="0027005F">
        <w:rPr>
          <w:rFonts w:cs="Arial"/>
        </w:rPr>
        <w:t>Consider</w:t>
      </w:r>
      <w:r w:rsidR="000230E7">
        <w:rPr>
          <w:rFonts w:cs="Arial"/>
        </w:rPr>
        <w:t>ation of</w:t>
      </w:r>
      <w:r w:rsidRPr="0027005F">
        <w:rPr>
          <w:rFonts w:cs="Arial"/>
        </w:rPr>
        <w:t xml:space="preserve"> how conformance with </w:t>
      </w:r>
      <w:r w:rsidR="00D96536">
        <w:rPr>
          <w:rFonts w:cs="Arial"/>
        </w:rPr>
        <w:t>the ISN</w:t>
      </w:r>
      <w:r w:rsidRPr="0027005F">
        <w:rPr>
          <w:rFonts w:cs="Arial"/>
        </w:rPr>
        <w:t xml:space="preserve"> should be assessed and work with procurement framework leads to agree and implement approach</w:t>
      </w:r>
    </w:p>
    <w:p w14:paraId="2670F811" w14:textId="66D55CF7" w:rsidR="00D94362" w:rsidRDefault="000230E7" w:rsidP="00240470">
      <w:pPr>
        <w:pStyle w:val="ListParagraph"/>
        <w:numPr>
          <w:ilvl w:val="1"/>
          <w:numId w:val="46"/>
        </w:numPr>
        <w:rPr>
          <w:rFonts w:cs="Arial"/>
        </w:rPr>
      </w:pPr>
      <w:r>
        <w:rPr>
          <w:rFonts w:cs="Arial"/>
        </w:rPr>
        <w:t>Training for h</w:t>
      </w:r>
      <w:r w:rsidR="00C06FCC" w:rsidRPr="4F70935A">
        <w:rPr>
          <w:rFonts w:cs="Arial"/>
        </w:rPr>
        <w:t>ealth</w:t>
      </w:r>
      <w:r w:rsidR="00066894" w:rsidRPr="4F70935A">
        <w:rPr>
          <w:rFonts w:cs="Arial"/>
        </w:rPr>
        <w:t xml:space="preserve"> and social</w:t>
      </w:r>
      <w:r w:rsidR="00833803" w:rsidRPr="4F70935A">
        <w:rPr>
          <w:rFonts w:cs="Arial"/>
        </w:rPr>
        <w:t xml:space="preserve"> </w:t>
      </w:r>
      <w:r w:rsidR="00C06FCC" w:rsidRPr="4F70935A">
        <w:rPr>
          <w:rFonts w:cs="Arial"/>
        </w:rPr>
        <w:t xml:space="preserve">care </w:t>
      </w:r>
      <w:r w:rsidR="00066894" w:rsidRPr="4F70935A">
        <w:rPr>
          <w:rFonts w:cs="Arial"/>
        </w:rPr>
        <w:t>professionals</w:t>
      </w:r>
      <w:r w:rsidR="00C06FCC" w:rsidRPr="4F70935A">
        <w:rPr>
          <w:rFonts w:cs="Arial"/>
        </w:rPr>
        <w:t xml:space="preserve"> </w:t>
      </w:r>
      <w:r w:rsidR="00905648">
        <w:rPr>
          <w:rFonts w:cs="Arial"/>
        </w:rPr>
        <w:t xml:space="preserve">in </w:t>
      </w:r>
      <w:r w:rsidR="005B3076">
        <w:rPr>
          <w:rFonts w:cs="Arial"/>
        </w:rPr>
        <w:t xml:space="preserve">all systems within their organisation </w:t>
      </w:r>
      <w:r w:rsidR="00905648">
        <w:rPr>
          <w:rFonts w:cs="Arial"/>
        </w:rPr>
        <w:t>that</w:t>
      </w:r>
      <w:r w:rsidR="005B3076">
        <w:rPr>
          <w:rFonts w:cs="Arial"/>
        </w:rPr>
        <w:t xml:space="preserve"> use the DMRSv2</w:t>
      </w:r>
      <w:r w:rsidR="00905648">
        <w:rPr>
          <w:rFonts w:cs="Arial"/>
        </w:rPr>
        <w:t xml:space="preserve">, </w:t>
      </w:r>
      <w:r w:rsidR="00833803" w:rsidRPr="4F70935A">
        <w:rPr>
          <w:rFonts w:cs="Arial"/>
        </w:rPr>
        <w:t>includ</w:t>
      </w:r>
      <w:r w:rsidR="00905648">
        <w:rPr>
          <w:rFonts w:cs="Arial"/>
        </w:rPr>
        <w:t>ing</w:t>
      </w:r>
      <w:r w:rsidR="00833803" w:rsidRPr="4F70935A">
        <w:rPr>
          <w:rFonts w:cs="Arial"/>
        </w:rPr>
        <w:t xml:space="preserve"> how to complete digital elements of care and support plans, </w:t>
      </w:r>
      <w:r w:rsidR="006B57E9" w:rsidRPr="4F70935A">
        <w:rPr>
          <w:rFonts w:cs="Arial"/>
        </w:rPr>
        <w:t>and how to use different sections of the record to ensure personalised and effective care</w:t>
      </w:r>
    </w:p>
    <w:p w14:paraId="4EC63AED" w14:textId="5C3171E1" w:rsidR="000230E7" w:rsidRPr="0027005F" w:rsidRDefault="000230E7" w:rsidP="00240470">
      <w:pPr>
        <w:pStyle w:val="ListParagraph"/>
        <w:numPr>
          <w:ilvl w:val="1"/>
          <w:numId w:val="46"/>
        </w:numPr>
        <w:rPr>
          <w:rFonts w:cs="Arial"/>
        </w:rPr>
      </w:pPr>
      <w:r>
        <w:rPr>
          <w:rFonts w:cs="Arial"/>
        </w:rPr>
        <w:t xml:space="preserve">Development of an implementation toolkit </w:t>
      </w:r>
      <w:r w:rsidR="00124C7D">
        <w:rPr>
          <w:rFonts w:cs="Arial"/>
        </w:rPr>
        <w:t xml:space="preserve">and pilot sites that </w:t>
      </w:r>
      <w:proofErr w:type="gramStart"/>
      <w:r w:rsidR="00124C7D">
        <w:rPr>
          <w:rFonts w:cs="Arial"/>
        </w:rPr>
        <w:t>are able to</w:t>
      </w:r>
      <w:proofErr w:type="gramEnd"/>
      <w:r w:rsidR="00124C7D">
        <w:rPr>
          <w:rFonts w:cs="Arial"/>
        </w:rPr>
        <w:t xml:space="preserve"> </w:t>
      </w:r>
      <w:r w:rsidR="008C6F6C">
        <w:rPr>
          <w:rFonts w:cs="Arial"/>
        </w:rPr>
        <w:t>test the standard use, measure benefits and share learning with the system.</w:t>
      </w:r>
    </w:p>
    <w:p w14:paraId="1AA1E90B" w14:textId="0B9B2864" w:rsidR="0D3ADE99" w:rsidRPr="0027005F" w:rsidRDefault="00336E6C" w:rsidP="00240470">
      <w:pPr>
        <w:pStyle w:val="ListParagraph"/>
        <w:numPr>
          <w:ilvl w:val="0"/>
          <w:numId w:val="46"/>
        </w:numPr>
        <w:rPr>
          <w:rFonts w:cs="Arial"/>
        </w:rPr>
      </w:pPr>
      <w:r w:rsidRPr="0027005F">
        <w:rPr>
          <w:rFonts w:cs="Arial"/>
        </w:rPr>
        <w:t xml:space="preserve">Updates to the NHS </w:t>
      </w:r>
      <w:r w:rsidR="00905648">
        <w:rPr>
          <w:rFonts w:cs="Arial"/>
        </w:rPr>
        <w:t>d</w:t>
      </w:r>
      <w:r w:rsidRPr="0027005F">
        <w:rPr>
          <w:rFonts w:cs="Arial"/>
        </w:rPr>
        <w:t xml:space="preserve">ata </w:t>
      </w:r>
      <w:r w:rsidR="00905648">
        <w:rPr>
          <w:rFonts w:cs="Arial"/>
        </w:rPr>
        <w:t>d</w:t>
      </w:r>
      <w:r w:rsidRPr="0027005F">
        <w:rPr>
          <w:rFonts w:cs="Arial"/>
        </w:rPr>
        <w:t xml:space="preserve">ictionary to </w:t>
      </w:r>
      <w:r w:rsidR="00905648">
        <w:rPr>
          <w:rFonts w:cs="Arial"/>
        </w:rPr>
        <w:t>align with</w:t>
      </w:r>
      <w:r w:rsidRPr="0027005F">
        <w:rPr>
          <w:rFonts w:cs="Arial"/>
        </w:rPr>
        <w:t xml:space="preserve"> </w:t>
      </w:r>
      <w:r w:rsidR="00C14574">
        <w:rPr>
          <w:rFonts w:cs="Arial"/>
        </w:rPr>
        <w:t xml:space="preserve">ethnicity </w:t>
      </w:r>
      <w:r w:rsidR="00E51F3B" w:rsidRPr="0027005F">
        <w:rPr>
          <w:rFonts w:cs="Arial"/>
        </w:rPr>
        <w:t xml:space="preserve">options in the 2021 </w:t>
      </w:r>
      <w:r w:rsidR="00905648">
        <w:rPr>
          <w:rFonts w:cs="Arial"/>
        </w:rPr>
        <w:t>c</w:t>
      </w:r>
      <w:r w:rsidR="00E51F3B" w:rsidRPr="0027005F">
        <w:rPr>
          <w:rFonts w:cs="Arial"/>
        </w:rPr>
        <w:t>ensus</w:t>
      </w:r>
      <w:r w:rsidR="003B70D5" w:rsidRPr="0027005F">
        <w:rPr>
          <w:rFonts w:cs="Arial"/>
        </w:rPr>
        <w:t xml:space="preserve"> </w:t>
      </w:r>
    </w:p>
    <w:bookmarkEnd w:id="159"/>
    <w:p w14:paraId="3A0E87C6" w14:textId="77777777" w:rsidR="007509F5" w:rsidRPr="0027005F" w:rsidRDefault="007509F5" w:rsidP="00863381">
      <w:pPr>
        <w:rPr>
          <w:rFonts w:cs="Arial"/>
        </w:rPr>
      </w:pPr>
    </w:p>
    <w:p w14:paraId="03BF0469" w14:textId="77777777" w:rsidR="007509F5" w:rsidRPr="0027005F" w:rsidRDefault="43501DF5" w:rsidP="008B36BD">
      <w:pPr>
        <w:pStyle w:val="Heading2"/>
        <w:numPr>
          <w:ilvl w:val="1"/>
          <w:numId w:val="28"/>
        </w:numPr>
        <w:rPr>
          <w:rFonts w:cs="Arial"/>
        </w:rPr>
      </w:pPr>
      <w:bookmarkStart w:id="160" w:name="_Toc161308461"/>
      <w:bookmarkStart w:id="161" w:name="_Toc1452657064"/>
      <w:bookmarkStart w:id="162" w:name="_Toc183183183"/>
      <w:r w:rsidRPr="00F48B81">
        <w:rPr>
          <w:rFonts w:cs="Arial"/>
        </w:rPr>
        <w:t>Conclusions</w:t>
      </w:r>
      <w:bookmarkEnd w:id="160"/>
      <w:bookmarkEnd w:id="161"/>
      <w:bookmarkEnd w:id="162"/>
    </w:p>
    <w:p w14:paraId="5BEC98E7" w14:textId="77777777" w:rsidR="00BD2ACB" w:rsidRDefault="007509F5" w:rsidP="00BD2ACB">
      <w:pPr>
        <w:rPr>
          <w:rFonts w:cs="Arial"/>
        </w:rPr>
      </w:pPr>
      <w:r w:rsidRPr="0027005F">
        <w:rPr>
          <w:rFonts w:cs="Arial"/>
        </w:rPr>
        <w:t>The PRSB has an inclusive approach to the development of information standards.</w:t>
      </w:r>
      <w:r w:rsidR="00D56B14">
        <w:rPr>
          <w:rFonts w:cs="Arial"/>
        </w:rPr>
        <w:t xml:space="preserve"> As such, </w:t>
      </w:r>
      <w:r w:rsidR="00842158">
        <w:rPr>
          <w:rFonts w:cs="Arial"/>
        </w:rPr>
        <w:t>a</w:t>
      </w:r>
      <w:r w:rsidRPr="0B43E635">
        <w:rPr>
          <w:rFonts w:cs="Arial"/>
        </w:rPr>
        <w:t xml:space="preserve"> </w:t>
      </w:r>
      <w:r w:rsidR="0025A072" w:rsidRPr="0B43E635">
        <w:rPr>
          <w:rFonts w:cs="Arial"/>
        </w:rPr>
        <w:t xml:space="preserve">rich </w:t>
      </w:r>
      <w:r w:rsidR="7F327E03" w:rsidRPr="0B43E635">
        <w:rPr>
          <w:rFonts w:cs="Arial"/>
        </w:rPr>
        <w:t xml:space="preserve">mixture </w:t>
      </w:r>
      <w:r w:rsidRPr="0B43E635">
        <w:rPr>
          <w:rFonts w:cs="Arial"/>
        </w:rPr>
        <w:t xml:space="preserve">of information, opinions, experiences, and knowledge </w:t>
      </w:r>
      <w:r w:rsidR="00842158">
        <w:rPr>
          <w:rFonts w:cs="Arial"/>
        </w:rPr>
        <w:t xml:space="preserve">has been </w:t>
      </w:r>
      <w:r w:rsidRPr="0B43E635">
        <w:rPr>
          <w:rFonts w:cs="Arial"/>
        </w:rPr>
        <w:t xml:space="preserve">shared </w:t>
      </w:r>
      <w:r w:rsidR="00842158">
        <w:rPr>
          <w:rFonts w:cs="Arial"/>
        </w:rPr>
        <w:t xml:space="preserve">throughout the course of this consultation </w:t>
      </w:r>
      <w:r w:rsidRPr="0B43E635">
        <w:rPr>
          <w:rFonts w:cs="Arial"/>
        </w:rPr>
        <w:t xml:space="preserve">by members of the public, maternity and obstetric service professionals, charities, suppliers, academics, general practice, and many other organisations with vested interests in maternity care. </w:t>
      </w:r>
    </w:p>
    <w:p w14:paraId="4874F27E" w14:textId="77777777" w:rsidR="00BD2ACB" w:rsidRDefault="00BD2ACB" w:rsidP="00BD2ACB">
      <w:pPr>
        <w:rPr>
          <w:rFonts w:cs="Arial"/>
        </w:rPr>
      </w:pPr>
    </w:p>
    <w:p w14:paraId="3567CF40" w14:textId="224100D8" w:rsidR="007509F5" w:rsidRPr="0027005F" w:rsidRDefault="00BD2ACB" w:rsidP="00863381">
      <w:pPr>
        <w:rPr>
          <w:rFonts w:cs="Arial"/>
        </w:rPr>
      </w:pPr>
      <w:r w:rsidRPr="0B43E635">
        <w:rPr>
          <w:rFonts w:cs="Arial"/>
        </w:rPr>
        <w:t>A detailed analysis of all the information gathered has been undertaken in the production of this final report and DMRSv2</w:t>
      </w:r>
      <w:r>
        <w:rPr>
          <w:rFonts w:cs="Arial"/>
        </w:rPr>
        <w:t xml:space="preserve"> and t</w:t>
      </w:r>
      <w:r w:rsidR="00842158">
        <w:rPr>
          <w:rFonts w:cs="Arial"/>
        </w:rPr>
        <w:t xml:space="preserve">he </w:t>
      </w:r>
      <w:r w:rsidR="7CF971CC" w:rsidRPr="0B43E635">
        <w:rPr>
          <w:rFonts w:cs="Arial"/>
        </w:rPr>
        <w:t xml:space="preserve">PRSB </w:t>
      </w:r>
      <w:r>
        <w:rPr>
          <w:rFonts w:cs="Arial"/>
        </w:rPr>
        <w:t>is</w:t>
      </w:r>
      <w:r w:rsidR="7CF971CC" w:rsidRPr="0B43E635">
        <w:rPr>
          <w:rFonts w:cs="Arial"/>
        </w:rPr>
        <w:t xml:space="preserve"> deeply grateful </w:t>
      </w:r>
      <w:r w:rsidR="6D071F1B" w:rsidRPr="0B43E635">
        <w:rPr>
          <w:rFonts w:cs="Arial"/>
        </w:rPr>
        <w:t xml:space="preserve">to </w:t>
      </w:r>
      <w:r w:rsidR="7CF971CC" w:rsidRPr="0B43E635">
        <w:rPr>
          <w:rFonts w:cs="Arial"/>
        </w:rPr>
        <w:t>everyone who contribute</w:t>
      </w:r>
      <w:r w:rsidR="5EB22B55" w:rsidRPr="0B43E635">
        <w:rPr>
          <w:rFonts w:cs="Arial"/>
        </w:rPr>
        <w:t>d</w:t>
      </w:r>
      <w:r w:rsidR="007509F5" w:rsidRPr="0027005F">
        <w:rPr>
          <w:rFonts w:cs="Arial"/>
        </w:rPr>
        <w:t xml:space="preserve">. </w:t>
      </w:r>
    </w:p>
    <w:p w14:paraId="3569F41A" w14:textId="5B792B0C" w:rsidR="0B43E635" w:rsidRDefault="0B43E635" w:rsidP="00863381">
      <w:pPr>
        <w:rPr>
          <w:rFonts w:cs="Arial"/>
        </w:rPr>
      </w:pPr>
    </w:p>
    <w:p w14:paraId="16B0CD17" w14:textId="7040F1FB" w:rsidR="007509F5" w:rsidRPr="0027005F" w:rsidRDefault="007509F5" w:rsidP="00863381">
      <w:pPr>
        <w:rPr>
          <w:rFonts w:cs="Arial"/>
        </w:rPr>
      </w:pPr>
      <w:r w:rsidRPr="0027005F">
        <w:rPr>
          <w:rFonts w:cs="Arial"/>
        </w:rPr>
        <w:t>With so much information, producing a concise</w:t>
      </w:r>
      <w:r w:rsidR="00BE11B3">
        <w:rPr>
          <w:rFonts w:cs="Arial"/>
        </w:rPr>
        <w:t xml:space="preserve"> and cogent</w:t>
      </w:r>
      <w:r w:rsidRPr="0027005F">
        <w:rPr>
          <w:rFonts w:cs="Arial"/>
        </w:rPr>
        <w:t xml:space="preserve"> final report that reflects all the dimensions of maternity care shared with us has been challenging</w:t>
      </w:r>
      <w:r w:rsidR="00BC1060">
        <w:rPr>
          <w:rFonts w:cs="Arial"/>
        </w:rPr>
        <w:t xml:space="preserve">. We would like to thank everyone that took the time to support the development of this standard for their valuable </w:t>
      </w:r>
      <w:r w:rsidR="0F171C76" w:rsidRPr="6D83FC12">
        <w:rPr>
          <w:rFonts w:cs="Arial"/>
        </w:rPr>
        <w:t>input</w:t>
      </w:r>
      <w:r w:rsidR="00E835D0">
        <w:rPr>
          <w:rFonts w:cs="Arial"/>
        </w:rPr>
        <w:t xml:space="preserve"> in helping shape and define the new version.</w:t>
      </w:r>
    </w:p>
    <w:p w14:paraId="709ADAA4" w14:textId="77777777" w:rsidR="00BD2ACB" w:rsidRDefault="00BD2ACB" w:rsidP="008651BA">
      <w:pPr>
        <w:rPr>
          <w:rFonts w:cs="Arial"/>
        </w:rPr>
      </w:pPr>
    </w:p>
    <w:p w14:paraId="08EDB7F6" w14:textId="0181D3B4" w:rsidR="00484AE3" w:rsidRDefault="00BD2ACB" w:rsidP="008651BA">
      <w:pPr>
        <w:rPr>
          <w:rFonts w:eastAsiaTheme="minorEastAsia" w:cs="Arial"/>
        </w:rPr>
      </w:pPr>
      <w:r>
        <w:rPr>
          <w:rFonts w:eastAsiaTheme="minorEastAsia" w:cs="Arial"/>
        </w:rPr>
        <w:t>I</w:t>
      </w:r>
      <w:r w:rsidR="008651BA" w:rsidRPr="6D83FC12">
        <w:rPr>
          <w:rFonts w:eastAsiaTheme="minorEastAsia" w:cs="Arial"/>
        </w:rPr>
        <w:t xml:space="preserve">t is vital that maternity service </w:t>
      </w:r>
      <w:r>
        <w:rPr>
          <w:rFonts w:eastAsiaTheme="minorEastAsia" w:cs="Arial"/>
        </w:rPr>
        <w:t>professionals</w:t>
      </w:r>
      <w:r w:rsidR="008651BA" w:rsidRPr="6D83FC12">
        <w:rPr>
          <w:rFonts w:eastAsiaTheme="minorEastAsia" w:cs="Arial"/>
        </w:rPr>
        <w:t xml:space="preserve"> and, in most instances, </w:t>
      </w:r>
      <w:r>
        <w:rPr>
          <w:rFonts w:eastAsiaTheme="minorEastAsia" w:cs="Arial"/>
        </w:rPr>
        <w:t xml:space="preserve">those </w:t>
      </w:r>
      <w:r w:rsidR="008651BA" w:rsidRPr="6D83FC12">
        <w:rPr>
          <w:rFonts w:eastAsiaTheme="minorEastAsia" w:cs="Arial"/>
        </w:rPr>
        <w:t xml:space="preserve">people using maternity services themselves, have access to an electronic maternity patient record system that contains the right information </w:t>
      </w:r>
      <w:r>
        <w:rPr>
          <w:rFonts w:eastAsiaTheme="minorEastAsia" w:cs="Arial"/>
        </w:rPr>
        <w:t xml:space="preserve">at the right time, to support care provision. </w:t>
      </w:r>
      <w:r w:rsidR="00C87F0C">
        <w:rPr>
          <w:rFonts w:eastAsiaTheme="minorEastAsia" w:cs="Arial"/>
        </w:rPr>
        <w:t>This</w:t>
      </w:r>
      <w:r w:rsidR="008651BA" w:rsidRPr="6D83FC12">
        <w:rPr>
          <w:rFonts w:eastAsiaTheme="minorEastAsia" w:cs="Arial"/>
        </w:rPr>
        <w:t xml:space="preserve"> will enable health </w:t>
      </w:r>
      <w:r w:rsidR="00C87F0C">
        <w:rPr>
          <w:rFonts w:eastAsiaTheme="minorEastAsia" w:cs="Arial"/>
        </w:rPr>
        <w:t xml:space="preserve">and </w:t>
      </w:r>
      <w:r w:rsidR="008651BA" w:rsidRPr="6D83FC12">
        <w:rPr>
          <w:rFonts w:eastAsiaTheme="minorEastAsia" w:cs="Arial"/>
        </w:rPr>
        <w:t>care providers to plan appropriate</w:t>
      </w:r>
      <w:r w:rsidR="00C87F0C">
        <w:rPr>
          <w:rFonts w:eastAsiaTheme="minorEastAsia" w:cs="Arial"/>
        </w:rPr>
        <w:t>ly</w:t>
      </w:r>
      <w:r w:rsidR="008651BA" w:rsidRPr="6D83FC12">
        <w:rPr>
          <w:rFonts w:eastAsiaTheme="minorEastAsia" w:cs="Arial"/>
        </w:rPr>
        <w:t xml:space="preserve"> personalised care</w:t>
      </w:r>
      <w:r w:rsidR="00484AE3">
        <w:rPr>
          <w:rFonts w:eastAsiaTheme="minorEastAsia" w:cs="Arial"/>
        </w:rPr>
        <w:t xml:space="preserve">. </w:t>
      </w:r>
    </w:p>
    <w:p w14:paraId="64FA7BDE" w14:textId="77777777" w:rsidR="00484AE3" w:rsidRDefault="00484AE3" w:rsidP="008651BA">
      <w:pPr>
        <w:rPr>
          <w:rFonts w:eastAsiaTheme="minorEastAsia" w:cs="Arial"/>
        </w:rPr>
      </w:pPr>
    </w:p>
    <w:p w14:paraId="1EABF1D5" w14:textId="094B7CA0" w:rsidR="008651BA" w:rsidRPr="0027005F" w:rsidRDefault="008651BA" w:rsidP="008651BA">
      <w:pPr>
        <w:rPr>
          <w:rFonts w:eastAsiaTheme="minorEastAsia" w:cs="Arial"/>
        </w:rPr>
      </w:pPr>
      <w:r w:rsidRPr="6D83FC12">
        <w:rPr>
          <w:rFonts w:eastAsiaTheme="minorEastAsia" w:cs="Arial"/>
          <w:lang w:eastAsia="en-US"/>
        </w:rPr>
        <w:t xml:space="preserve">The Three-year </w:t>
      </w:r>
      <w:r w:rsidR="00452F17">
        <w:rPr>
          <w:rFonts w:eastAsiaTheme="minorEastAsia" w:cs="Arial"/>
          <w:lang w:eastAsia="en-US"/>
        </w:rPr>
        <w:t>d</w:t>
      </w:r>
      <w:r w:rsidRPr="6D83FC12">
        <w:rPr>
          <w:rFonts w:eastAsiaTheme="minorEastAsia" w:cs="Arial"/>
          <w:lang w:eastAsia="en-US"/>
        </w:rPr>
        <w:t xml:space="preserve">elivery </w:t>
      </w:r>
      <w:r w:rsidR="00452F17">
        <w:rPr>
          <w:rFonts w:eastAsiaTheme="minorEastAsia" w:cs="Arial"/>
          <w:lang w:eastAsia="en-US"/>
        </w:rPr>
        <w:t>p</w:t>
      </w:r>
      <w:r w:rsidRPr="6D83FC12">
        <w:rPr>
          <w:rFonts w:eastAsiaTheme="minorEastAsia" w:cs="Arial"/>
          <w:lang w:eastAsia="en-US"/>
        </w:rPr>
        <w:t>lan</w:t>
      </w:r>
      <w:r w:rsidR="00452F17">
        <w:rPr>
          <w:rFonts w:eastAsiaTheme="minorEastAsia" w:cs="Arial"/>
          <w:lang w:eastAsia="en-US"/>
        </w:rPr>
        <w:t xml:space="preserve"> for maternity and neonatal services</w:t>
      </w:r>
      <w:r w:rsidRPr="6D83FC12">
        <w:rPr>
          <w:rFonts w:eastAsiaTheme="minorEastAsia" w:cs="Arial"/>
          <w:lang w:eastAsia="en-US"/>
        </w:rPr>
        <w:t xml:space="preserve"> (</w:t>
      </w:r>
      <w:hyperlink r:id="rId55">
        <w:r w:rsidRPr="6D83FC12">
          <w:rPr>
            <w:rStyle w:val="Hyperlink"/>
            <w:rFonts w:eastAsiaTheme="minorEastAsia" w:cs="Arial"/>
            <w:lang w:eastAsia="en-US"/>
          </w:rPr>
          <w:t>NHS England, 2023a</w:t>
        </w:r>
      </w:hyperlink>
      <w:r w:rsidRPr="6D83FC12">
        <w:rPr>
          <w:rFonts w:eastAsiaTheme="minorEastAsia" w:cs="Arial"/>
          <w:lang w:eastAsia="en-US"/>
        </w:rPr>
        <w:t>) describes the benefits of refreshed standards as enabling the collection of more meaningful</w:t>
      </w:r>
      <w:r w:rsidR="00DE6AA8">
        <w:rPr>
          <w:rFonts w:eastAsiaTheme="minorEastAsia" w:cs="Arial"/>
          <w:lang w:eastAsia="en-US"/>
        </w:rPr>
        <w:t>,</w:t>
      </w:r>
      <w:r w:rsidRPr="6D83FC12">
        <w:rPr>
          <w:rFonts w:eastAsiaTheme="minorEastAsia" w:cs="Arial"/>
          <w:lang w:eastAsia="en-US"/>
        </w:rPr>
        <w:t xml:space="preserve"> standardised data that can be used to improve care. </w:t>
      </w:r>
      <w:r w:rsidR="00260FEA" w:rsidRPr="00260FEA">
        <w:rPr>
          <w:rFonts w:eastAsiaTheme="minorEastAsia" w:cs="Arial"/>
        </w:rPr>
        <w:t xml:space="preserve">Trusts, wielding power as key customers, can leverage their contracts to drive industry-wide adoption of the </w:t>
      </w:r>
      <w:r w:rsidR="00DE6AA8">
        <w:rPr>
          <w:rFonts w:eastAsiaTheme="minorEastAsia" w:cs="Arial"/>
        </w:rPr>
        <w:t>digital maternity record standard</w:t>
      </w:r>
      <w:r w:rsidR="00DE6AA8" w:rsidRPr="6D83FC12">
        <w:rPr>
          <w:rFonts w:eastAsiaTheme="minorEastAsia" w:cs="Arial"/>
        </w:rPr>
        <w:t xml:space="preserve"> to facilitate </w:t>
      </w:r>
      <w:r w:rsidR="00DE6AA8">
        <w:rPr>
          <w:rFonts w:eastAsiaTheme="minorEastAsia" w:cs="Arial"/>
        </w:rPr>
        <w:t>a flow of consistent, useful and relevant information between care settings.</w:t>
      </w:r>
    </w:p>
    <w:p w14:paraId="0424F7A7" w14:textId="36B53282" w:rsidR="007509F5" w:rsidRPr="00735972" w:rsidRDefault="008651BA" w:rsidP="00863381">
      <w:pPr>
        <w:rPr>
          <w:rFonts w:eastAsiaTheme="minorEastAsia" w:cs="Arial"/>
          <w:b/>
          <w:bCs/>
        </w:rPr>
      </w:pPr>
      <w:r w:rsidRPr="0027005F">
        <w:rPr>
          <w:rFonts w:eastAsiaTheme="minorEastAsia" w:cs="Arial"/>
        </w:rPr>
        <w:t xml:space="preserve"> </w:t>
      </w:r>
    </w:p>
    <w:p w14:paraId="193D852E" w14:textId="480ED237" w:rsidR="007509F5" w:rsidRPr="0027005F" w:rsidRDefault="007509F5" w:rsidP="00863381">
      <w:pPr>
        <w:rPr>
          <w:rFonts w:eastAsiaTheme="minorEastAsia" w:cs="Arial"/>
          <w:color w:val="000000" w:themeColor="text2"/>
        </w:rPr>
      </w:pPr>
      <w:r w:rsidRPr="0B43E635">
        <w:rPr>
          <w:rFonts w:eastAsiaTheme="minorEastAsia" w:cs="Arial"/>
          <w:color w:val="000000" w:themeColor="text2"/>
        </w:rPr>
        <w:lastRenderedPageBreak/>
        <w:t>T</w:t>
      </w:r>
      <w:r w:rsidR="7A9D5B8A" w:rsidRPr="0B43E635">
        <w:rPr>
          <w:rFonts w:eastAsiaTheme="minorEastAsia" w:cs="Arial"/>
          <w:color w:val="000000" w:themeColor="text2"/>
        </w:rPr>
        <w:t>his</w:t>
      </w:r>
      <w:r w:rsidRPr="0027005F">
        <w:rPr>
          <w:rFonts w:eastAsiaTheme="minorEastAsia" w:cs="Arial"/>
          <w:color w:val="000000" w:themeColor="text2"/>
        </w:rPr>
        <w:t xml:space="preserve"> report should be read in conjunction with the refreshed </w:t>
      </w:r>
      <w:r w:rsidRPr="0B43E635">
        <w:rPr>
          <w:rFonts w:eastAsiaTheme="minorEastAsia" w:cs="Arial"/>
          <w:color w:val="000000" w:themeColor="text2"/>
        </w:rPr>
        <w:t>DMRS</w:t>
      </w:r>
      <w:r w:rsidR="007FBFCD" w:rsidRPr="0B43E635">
        <w:rPr>
          <w:rFonts w:eastAsiaTheme="minorEastAsia" w:cs="Arial"/>
          <w:color w:val="000000" w:themeColor="text2"/>
        </w:rPr>
        <w:t>v</w:t>
      </w:r>
      <w:r w:rsidRPr="0B43E635">
        <w:rPr>
          <w:rFonts w:eastAsiaTheme="minorEastAsia" w:cs="Arial"/>
          <w:color w:val="000000" w:themeColor="text2"/>
        </w:rPr>
        <w:t>2</w:t>
      </w:r>
      <w:r w:rsidRPr="0027005F">
        <w:rPr>
          <w:rFonts w:eastAsiaTheme="minorEastAsia" w:cs="Arial"/>
          <w:color w:val="000000" w:themeColor="text2"/>
        </w:rPr>
        <w:t xml:space="preserve"> and additional material that supported the development of this report that will be placed on the PRSB website </w:t>
      </w:r>
      <w:r w:rsidR="069B51C0" w:rsidRPr="0B43E635">
        <w:rPr>
          <w:rFonts w:eastAsiaTheme="minorEastAsia" w:cs="Arial"/>
          <w:color w:val="000000" w:themeColor="text2"/>
        </w:rPr>
        <w:t>over</w:t>
      </w:r>
      <w:r w:rsidRPr="0027005F">
        <w:rPr>
          <w:rFonts w:eastAsiaTheme="minorEastAsia" w:cs="Arial"/>
          <w:color w:val="000000" w:themeColor="text2"/>
        </w:rPr>
        <w:t xml:space="preserve"> the coming weeks and months. </w:t>
      </w:r>
    </w:p>
    <w:p w14:paraId="682B026F" w14:textId="77777777" w:rsidR="007509F5" w:rsidRPr="0027005F" w:rsidRDefault="007509F5" w:rsidP="00863381">
      <w:pPr>
        <w:rPr>
          <w:rFonts w:eastAsiaTheme="minorEastAsia" w:cs="Arial"/>
          <w:color w:val="000000" w:themeColor="text2"/>
        </w:rPr>
      </w:pPr>
    </w:p>
    <w:p w14:paraId="7CCF8C3E" w14:textId="67CE96D7" w:rsidR="27C411D0" w:rsidRPr="0027005F" w:rsidRDefault="007509F5" w:rsidP="00863381">
      <w:pPr>
        <w:rPr>
          <w:rFonts w:eastAsiaTheme="minorEastAsia" w:cs="Arial"/>
          <w:color w:val="000000" w:themeColor="text2"/>
        </w:rPr>
      </w:pPr>
      <w:r w:rsidRPr="0B43E635">
        <w:rPr>
          <w:rFonts w:eastAsiaTheme="minorEastAsia" w:cs="Arial"/>
          <w:color w:val="000000" w:themeColor="text2"/>
        </w:rPr>
        <w:t xml:space="preserve"> </w:t>
      </w:r>
    </w:p>
    <w:p w14:paraId="50869316" w14:textId="77777777" w:rsidR="00032E12" w:rsidRDefault="00032E12">
      <w:pPr>
        <w:rPr>
          <w:rFonts w:eastAsia="Arial" w:cs="Arial"/>
          <w:b/>
          <w:color w:val="003350"/>
          <w:spacing w:val="-14"/>
          <w:kern w:val="28"/>
          <w:sz w:val="42"/>
          <w:szCs w:val="42"/>
        </w:rPr>
      </w:pPr>
      <w:bookmarkStart w:id="163" w:name="_Toc161306246"/>
      <w:bookmarkStart w:id="164" w:name="_Toc161308477"/>
      <w:bookmarkStart w:id="165" w:name="_Toc32493622"/>
      <w:r>
        <w:rPr>
          <w:rFonts w:eastAsia="Arial"/>
        </w:rPr>
        <w:br w:type="page"/>
      </w:r>
    </w:p>
    <w:p w14:paraId="7FE249BB" w14:textId="175FC7F4" w:rsidR="00FD077D" w:rsidRPr="0027005F" w:rsidRDefault="66E66D15" w:rsidP="008B36BD">
      <w:pPr>
        <w:pStyle w:val="Heading1"/>
        <w:numPr>
          <w:ilvl w:val="0"/>
          <w:numId w:val="28"/>
        </w:numPr>
        <w:rPr>
          <w:rFonts w:eastAsia="Arial"/>
        </w:rPr>
      </w:pPr>
      <w:bookmarkStart w:id="166" w:name="_Toc183183184"/>
      <w:r w:rsidRPr="00F48B81">
        <w:rPr>
          <w:rFonts w:eastAsia="Arial"/>
        </w:rPr>
        <w:lastRenderedPageBreak/>
        <w:t>References</w:t>
      </w:r>
      <w:bookmarkEnd w:id="163"/>
      <w:bookmarkEnd w:id="164"/>
      <w:bookmarkEnd w:id="165"/>
      <w:bookmarkEnd w:id="166"/>
      <w:r w:rsidRPr="00F48B81">
        <w:rPr>
          <w:rFonts w:eastAsia="Arial"/>
        </w:rPr>
        <w:t xml:space="preserve"> </w:t>
      </w:r>
    </w:p>
    <w:p w14:paraId="59D29A39" w14:textId="2CF49534" w:rsidR="0003242D" w:rsidRPr="0027005F" w:rsidRDefault="00CB6229" w:rsidP="00863381">
      <w:pPr>
        <w:ind w:left="720" w:hanging="720"/>
        <w:rPr>
          <w:rFonts w:eastAsia="Arial" w:cs="Arial"/>
        </w:rPr>
      </w:pPr>
      <w:r w:rsidRPr="0027005F">
        <w:rPr>
          <w:rFonts w:eastAsia="Arial" w:cs="Arial"/>
        </w:rPr>
        <w:t xml:space="preserve"> </w:t>
      </w:r>
      <w:r w:rsidR="0003242D" w:rsidRPr="0027005F">
        <w:rPr>
          <w:rFonts w:eastAsia="Arial" w:cs="Arial"/>
        </w:rPr>
        <w:t>‌</w:t>
      </w:r>
    </w:p>
    <w:p w14:paraId="7F736561" w14:textId="77777777" w:rsidR="0003242D" w:rsidRPr="0027005F" w:rsidRDefault="0003242D" w:rsidP="00863381">
      <w:pPr>
        <w:ind w:left="720" w:hanging="720"/>
        <w:rPr>
          <w:rFonts w:eastAsia="Arial" w:cs="Arial"/>
        </w:rPr>
      </w:pPr>
      <w:r w:rsidRPr="0027005F">
        <w:rPr>
          <w:rFonts w:eastAsia="Arial" w:cs="Arial"/>
        </w:rPr>
        <w:t>‌</w:t>
      </w:r>
      <w:proofErr w:type="spellStart"/>
      <w:r w:rsidRPr="0027005F">
        <w:rPr>
          <w:rFonts w:eastAsia="Arial" w:cs="Arial"/>
        </w:rPr>
        <w:t>Barkham</w:t>
      </w:r>
      <w:proofErr w:type="spellEnd"/>
      <w:r w:rsidRPr="0027005F">
        <w:rPr>
          <w:rFonts w:eastAsia="Arial" w:cs="Arial"/>
        </w:rPr>
        <w:t xml:space="preserve">, M., Bewick, B., Mullin, T., </w:t>
      </w:r>
      <w:proofErr w:type="spellStart"/>
      <w:r w:rsidRPr="0027005F">
        <w:rPr>
          <w:rFonts w:eastAsia="Arial" w:cs="Arial"/>
        </w:rPr>
        <w:t>Gilbody</w:t>
      </w:r>
      <w:proofErr w:type="spellEnd"/>
      <w:r w:rsidRPr="0027005F">
        <w:rPr>
          <w:rFonts w:eastAsia="Arial" w:cs="Arial"/>
        </w:rPr>
        <w:t>, S., Connell, J., Cahill, J., Mellor-Clark, J., Richards, D., Unsworth, G., &amp; Evans, C. (2013). The CORE-10: A short measure of psychological distress for routine use in the psychological therapies. </w:t>
      </w:r>
      <w:r w:rsidRPr="0027005F">
        <w:rPr>
          <w:rFonts w:eastAsia="Arial" w:cs="Arial"/>
          <w:i/>
          <w:iCs/>
        </w:rPr>
        <w:t>Counselling &amp; Psychotherapy Research, 13</w:t>
      </w:r>
      <w:r w:rsidRPr="0027005F">
        <w:rPr>
          <w:rFonts w:eastAsia="Arial" w:cs="Arial"/>
        </w:rPr>
        <w:t>(1), 3–13. </w:t>
      </w:r>
      <w:hyperlink r:id="rId56" w:tgtFrame="_blank" w:history="1">
        <w:r w:rsidRPr="0027005F">
          <w:rPr>
            <w:rStyle w:val="Hyperlink"/>
            <w:rFonts w:eastAsia="Arial" w:cs="Arial"/>
          </w:rPr>
          <w:t>https://doi.org/10.1080/14733145.2012.729069</w:t>
        </w:r>
      </w:hyperlink>
      <w:r w:rsidRPr="0027005F">
        <w:rPr>
          <w:rFonts w:eastAsia="Arial" w:cs="Arial"/>
        </w:rPr>
        <w:t xml:space="preserve"> </w:t>
      </w:r>
    </w:p>
    <w:p w14:paraId="090530EE" w14:textId="77777777" w:rsidR="0003242D" w:rsidRPr="0027005F" w:rsidRDefault="0003242D" w:rsidP="00863381">
      <w:pPr>
        <w:ind w:left="720" w:hanging="720"/>
        <w:rPr>
          <w:rFonts w:eastAsia="Arial" w:cs="Arial"/>
        </w:rPr>
      </w:pPr>
      <w:r w:rsidRPr="0027005F">
        <w:rPr>
          <w:rFonts w:eastAsia="Arial" w:cs="Arial"/>
        </w:rPr>
        <w:t xml:space="preserve">‌Barrett, G., Smith, S. C., &amp; </w:t>
      </w:r>
      <w:proofErr w:type="spellStart"/>
      <w:r w:rsidRPr="0027005F">
        <w:rPr>
          <w:rFonts w:eastAsia="Arial" w:cs="Arial"/>
        </w:rPr>
        <w:t>Wellings</w:t>
      </w:r>
      <w:proofErr w:type="spellEnd"/>
      <w:r w:rsidRPr="0027005F">
        <w:rPr>
          <w:rFonts w:eastAsia="Arial" w:cs="Arial"/>
        </w:rPr>
        <w:t>, K. (2004). Conceptualisation, development, and evaluation of a measure of unplanned pregnancy. </w:t>
      </w:r>
      <w:r w:rsidRPr="0027005F">
        <w:rPr>
          <w:rFonts w:eastAsia="Arial" w:cs="Arial"/>
          <w:i/>
          <w:iCs/>
        </w:rPr>
        <w:t>Journal of epidemiology and community health</w:t>
      </w:r>
      <w:r w:rsidRPr="0027005F">
        <w:rPr>
          <w:rFonts w:eastAsia="Arial" w:cs="Arial"/>
        </w:rPr>
        <w:t>, </w:t>
      </w:r>
      <w:r w:rsidRPr="0027005F">
        <w:rPr>
          <w:rFonts w:eastAsia="Arial" w:cs="Arial"/>
          <w:i/>
          <w:iCs/>
        </w:rPr>
        <w:t>58</w:t>
      </w:r>
      <w:r w:rsidRPr="0027005F">
        <w:rPr>
          <w:rFonts w:eastAsia="Arial" w:cs="Arial"/>
        </w:rPr>
        <w:t xml:space="preserve">(5), 426–433. </w:t>
      </w:r>
      <w:hyperlink r:id="rId57" w:history="1">
        <w:r w:rsidRPr="0027005F">
          <w:rPr>
            <w:rStyle w:val="Hyperlink"/>
            <w:rFonts w:eastAsia="Arial" w:cs="Arial"/>
          </w:rPr>
          <w:t>https://doi.org/10.1136/jech.2003.014787</w:t>
        </w:r>
      </w:hyperlink>
      <w:r w:rsidRPr="0027005F">
        <w:rPr>
          <w:rFonts w:eastAsia="Arial" w:cs="Arial"/>
        </w:rPr>
        <w:t xml:space="preserve"> </w:t>
      </w:r>
    </w:p>
    <w:p w14:paraId="2732C326" w14:textId="77777777" w:rsidR="0003242D" w:rsidRPr="0027005F" w:rsidRDefault="0003242D" w:rsidP="00863381">
      <w:pPr>
        <w:ind w:left="720" w:hanging="720"/>
        <w:rPr>
          <w:rFonts w:eastAsia="Arial" w:cs="Arial"/>
        </w:rPr>
      </w:pPr>
      <w:r w:rsidRPr="0027005F">
        <w:rPr>
          <w:rFonts w:eastAsia="Arial" w:cs="Arial"/>
        </w:rPr>
        <w:t>‌British Association of Perinatal Medicine. (2023). </w:t>
      </w:r>
      <w:r w:rsidRPr="0027005F">
        <w:rPr>
          <w:rFonts w:eastAsia="Arial" w:cs="Arial"/>
          <w:i/>
          <w:iCs/>
        </w:rPr>
        <w:t xml:space="preserve">Framework: NEWTT 2 - Deterioration of the Newborn. A Framework </w:t>
      </w:r>
      <w:proofErr w:type="gramStart"/>
      <w:r w:rsidRPr="0027005F">
        <w:rPr>
          <w:rFonts w:eastAsia="Arial" w:cs="Arial"/>
          <w:i/>
          <w:iCs/>
        </w:rPr>
        <w:t>For</w:t>
      </w:r>
      <w:proofErr w:type="gramEnd"/>
      <w:r w:rsidRPr="0027005F">
        <w:rPr>
          <w:rFonts w:eastAsia="Arial" w:cs="Arial"/>
          <w:i/>
          <w:iCs/>
        </w:rPr>
        <w:t xml:space="preserve"> Practice</w:t>
      </w:r>
      <w:r w:rsidRPr="0027005F">
        <w:rPr>
          <w:rFonts w:eastAsia="Arial" w:cs="Arial"/>
        </w:rPr>
        <w:t xml:space="preserve">. Www.bapm.org. </w:t>
      </w:r>
      <w:hyperlink r:id="rId58" w:history="1">
        <w:r w:rsidRPr="0027005F">
          <w:rPr>
            <w:rStyle w:val="Hyperlink"/>
            <w:rFonts w:eastAsia="Arial" w:cs="Arial"/>
          </w:rPr>
          <w:t>https://www.bapm.org/resources/deterioration-of-the-newborn-newtt-2-a-framework-for-practice</w:t>
        </w:r>
      </w:hyperlink>
      <w:r w:rsidRPr="0027005F">
        <w:rPr>
          <w:rFonts w:eastAsia="Arial" w:cs="Arial"/>
        </w:rPr>
        <w:t xml:space="preserve"> </w:t>
      </w:r>
    </w:p>
    <w:p w14:paraId="6175547B" w14:textId="77777777" w:rsidR="0003242D" w:rsidRPr="0027005F" w:rsidRDefault="0003242D" w:rsidP="00863381">
      <w:pPr>
        <w:ind w:left="720" w:hanging="720"/>
        <w:rPr>
          <w:rFonts w:eastAsia="Arial" w:cs="Arial"/>
        </w:rPr>
      </w:pPr>
      <w:r w:rsidRPr="0027005F">
        <w:rPr>
          <w:rFonts w:eastAsia="Arial" w:cs="Arial"/>
        </w:rPr>
        <w:t>Brockington, I. F., Fraser, C., &amp; Wilson, D. (2006). The Postpartum Bonding Questionnaire: a validation. </w:t>
      </w:r>
      <w:r w:rsidRPr="0027005F">
        <w:rPr>
          <w:rFonts w:eastAsia="Arial" w:cs="Arial"/>
          <w:i/>
          <w:iCs/>
        </w:rPr>
        <w:t>Archives of women's mental health</w:t>
      </w:r>
      <w:r w:rsidRPr="0027005F">
        <w:rPr>
          <w:rFonts w:eastAsia="Arial" w:cs="Arial"/>
        </w:rPr>
        <w:t>, </w:t>
      </w:r>
      <w:r w:rsidRPr="0027005F">
        <w:rPr>
          <w:rFonts w:eastAsia="Arial" w:cs="Arial"/>
          <w:i/>
          <w:iCs/>
        </w:rPr>
        <w:t>9</w:t>
      </w:r>
      <w:r w:rsidRPr="0027005F">
        <w:rPr>
          <w:rFonts w:eastAsia="Arial" w:cs="Arial"/>
        </w:rPr>
        <w:t xml:space="preserve">(5), 233–242. </w:t>
      </w:r>
      <w:hyperlink r:id="rId59" w:history="1">
        <w:r w:rsidRPr="0027005F">
          <w:rPr>
            <w:rStyle w:val="Hyperlink"/>
            <w:rFonts w:eastAsia="Arial" w:cs="Arial"/>
          </w:rPr>
          <w:t>https://doi.org/10.1007/s00737-006-0132-1</w:t>
        </w:r>
      </w:hyperlink>
      <w:r w:rsidRPr="0027005F">
        <w:rPr>
          <w:rFonts w:eastAsia="Arial" w:cs="Arial"/>
        </w:rPr>
        <w:t xml:space="preserve"> </w:t>
      </w:r>
    </w:p>
    <w:p w14:paraId="6D36DE0E" w14:textId="77777777" w:rsidR="0003242D" w:rsidRPr="0027005F" w:rsidRDefault="0003242D" w:rsidP="00863381">
      <w:pPr>
        <w:ind w:left="720" w:hanging="720"/>
        <w:rPr>
          <w:rFonts w:eastAsia="Arial" w:cs="Arial"/>
        </w:rPr>
      </w:pPr>
      <w:r w:rsidRPr="0027005F">
        <w:rPr>
          <w:rFonts w:eastAsia="Arial" w:cs="Arial"/>
        </w:rPr>
        <w:t>Child Outcomes Research Consortium. (n.d.). </w:t>
      </w:r>
      <w:r w:rsidRPr="0027005F">
        <w:rPr>
          <w:rFonts w:eastAsia="Arial" w:cs="Arial"/>
          <w:i/>
          <w:iCs/>
        </w:rPr>
        <w:t>Health of the Nation Outcome Scales for Children and Adolescents (</w:t>
      </w:r>
      <w:proofErr w:type="spellStart"/>
      <w:r w:rsidRPr="0027005F">
        <w:rPr>
          <w:rFonts w:eastAsia="Arial" w:cs="Arial"/>
          <w:i/>
          <w:iCs/>
        </w:rPr>
        <w:t>HoNOSCA</w:t>
      </w:r>
      <w:proofErr w:type="spellEnd"/>
      <w:r w:rsidRPr="0027005F">
        <w:rPr>
          <w:rFonts w:eastAsia="Arial" w:cs="Arial"/>
          <w:i/>
          <w:iCs/>
        </w:rPr>
        <w:t>)</w:t>
      </w:r>
      <w:r w:rsidRPr="0027005F">
        <w:rPr>
          <w:rFonts w:eastAsia="Arial" w:cs="Arial"/>
        </w:rPr>
        <w:t> [Review of </w:t>
      </w:r>
      <w:r w:rsidRPr="0027005F">
        <w:rPr>
          <w:rFonts w:eastAsia="Arial" w:cs="Arial"/>
          <w:i/>
          <w:iCs/>
        </w:rPr>
        <w:t>Health of the Nation Outcome Scales for Children and Adolescents (</w:t>
      </w:r>
      <w:proofErr w:type="spellStart"/>
      <w:r w:rsidRPr="0027005F">
        <w:rPr>
          <w:rFonts w:eastAsia="Arial" w:cs="Arial"/>
          <w:i/>
          <w:iCs/>
        </w:rPr>
        <w:t>HoNOSCA</w:t>
      </w:r>
      <w:proofErr w:type="spellEnd"/>
      <w:r w:rsidRPr="0027005F">
        <w:rPr>
          <w:rFonts w:eastAsia="Arial" w:cs="Arial"/>
          <w:i/>
          <w:iCs/>
        </w:rPr>
        <w:t>)</w:t>
      </w:r>
      <w:r w:rsidRPr="0027005F">
        <w:rPr>
          <w:rFonts w:eastAsia="Arial" w:cs="Arial"/>
        </w:rPr>
        <w:t xml:space="preserve">]. </w:t>
      </w:r>
      <w:hyperlink r:id="rId60" w:history="1">
        <w:r w:rsidRPr="0027005F">
          <w:rPr>
            <w:rStyle w:val="Hyperlink"/>
            <w:rFonts w:eastAsia="Arial" w:cs="Arial"/>
          </w:rPr>
          <w:t>https://www.corc.uk.net/outcome-experience-measures/health-of-the-nation-outcome-scales-for-children-and-adolescents-honosca/</w:t>
        </w:r>
      </w:hyperlink>
      <w:r w:rsidRPr="0027005F">
        <w:rPr>
          <w:rFonts w:eastAsia="Arial" w:cs="Arial"/>
        </w:rPr>
        <w:t xml:space="preserve"> </w:t>
      </w:r>
    </w:p>
    <w:p w14:paraId="6CF1A416" w14:textId="77777777" w:rsidR="0003242D" w:rsidRPr="0027005F" w:rsidRDefault="0003242D" w:rsidP="00863381">
      <w:pPr>
        <w:ind w:left="720" w:hanging="720"/>
        <w:rPr>
          <w:rFonts w:eastAsia="Arial" w:cs="Arial"/>
        </w:rPr>
      </w:pPr>
      <w:r w:rsidRPr="0027005F">
        <w:rPr>
          <w:rStyle w:val="Hyperlink"/>
          <w:rFonts w:eastAsia="Arial" w:cs="Arial"/>
          <w:color w:val="000000" w:themeColor="text2"/>
        </w:rPr>
        <w:t>Children and Social Work Act. (2017) Legislation.gov.uk.</w:t>
      </w:r>
      <w:r w:rsidRPr="0027005F">
        <w:rPr>
          <w:rFonts w:eastAsia="Arial"/>
        </w:rPr>
        <w:t xml:space="preserve"> </w:t>
      </w:r>
      <w:hyperlink r:id="rId61" w:history="1">
        <w:r w:rsidRPr="0027005F">
          <w:rPr>
            <w:rStyle w:val="Hyperlink"/>
            <w:rFonts w:eastAsia="Arial"/>
          </w:rPr>
          <w:t>https://www.legislation.gov.uk/ukpga/2017/16/contents/enacted</w:t>
        </w:r>
      </w:hyperlink>
      <w:r w:rsidRPr="0027005F">
        <w:rPr>
          <w:rFonts w:eastAsia="Arial"/>
        </w:rPr>
        <w:t xml:space="preserve"> </w:t>
      </w:r>
    </w:p>
    <w:p w14:paraId="0D30DA81" w14:textId="77777777" w:rsidR="0003242D" w:rsidRPr="0027005F" w:rsidRDefault="0003242D" w:rsidP="00863381">
      <w:pPr>
        <w:ind w:left="720" w:hanging="720"/>
        <w:rPr>
          <w:rFonts w:eastAsia="Arial" w:cs="Arial"/>
        </w:rPr>
      </w:pPr>
      <w:r w:rsidRPr="0027005F">
        <w:rPr>
          <w:rFonts w:eastAsia="Arial" w:cs="Arial"/>
        </w:rPr>
        <w:t xml:space="preserve">‌Cox, J. L., Holden, J. M., &amp; </w:t>
      </w:r>
      <w:proofErr w:type="spellStart"/>
      <w:r w:rsidRPr="0027005F">
        <w:rPr>
          <w:rFonts w:eastAsia="Arial" w:cs="Arial"/>
        </w:rPr>
        <w:t>Sagovsky</w:t>
      </w:r>
      <w:proofErr w:type="spellEnd"/>
      <w:r w:rsidRPr="0027005F">
        <w:rPr>
          <w:rFonts w:eastAsia="Arial" w:cs="Arial"/>
        </w:rPr>
        <w:t>, R. (1987). Detection of postnatal depression. Development of the 10-item Edinburgh Postnatal Depression Scale. </w:t>
      </w:r>
      <w:r w:rsidRPr="0027005F">
        <w:rPr>
          <w:rFonts w:eastAsia="Arial" w:cs="Arial"/>
          <w:i/>
          <w:iCs/>
        </w:rPr>
        <w:t xml:space="preserve">The British journal of </w:t>
      </w:r>
      <w:proofErr w:type="gramStart"/>
      <w:r w:rsidRPr="0027005F">
        <w:rPr>
          <w:rFonts w:eastAsia="Arial" w:cs="Arial"/>
          <w:i/>
          <w:iCs/>
        </w:rPr>
        <w:t>psychiatry :</w:t>
      </w:r>
      <w:proofErr w:type="gramEnd"/>
      <w:r w:rsidRPr="0027005F">
        <w:rPr>
          <w:rFonts w:eastAsia="Arial" w:cs="Arial"/>
          <w:i/>
          <w:iCs/>
        </w:rPr>
        <w:t xml:space="preserve"> the journal of mental science</w:t>
      </w:r>
      <w:r w:rsidRPr="0027005F">
        <w:rPr>
          <w:rFonts w:eastAsia="Arial" w:cs="Arial"/>
        </w:rPr>
        <w:t>, </w:t>
      </w:r>
      <w:r w:rsidRPr="0027005F">
        <w:rPr>
          <w:rFonts w:eastAsia="Arial" w:cs="Arial"/>
          <w:i/>
          <w:iCs/>
        </w:rPr>
        <w:t>150</w:t>
      </w:r>
      <w:r w:rsidRPr="0027005F">
        <w:rPr>
          <w:rFonts w:eastAsia="Arial" w:cs="Arial"/>
        </w:rPr>
        <w:t xml:space="preserve">, 782–786. </w:t>
      </w:r>
      <w:hyperlink r:id="rId62" w:history="1">
        <w:r w:rsidRPr="0027005F">
          <w:rPr>
            <w:rStyle w:val="Hyperlink"/>
            <w:rFonts w:eastAsia="Arial" w:cs="Arial"/>
          </w:rPr>
          <w:t>https://doi.org/10.1192/bjp.150.6.782</w:t>
        </w:r>
      </w:hyperlink>
      <w:r w:rsidRPr="0027005F">
        <w:rPr>
          <w:rFonts w:eastAsia="Arial" w:cs="Arial"/>
        </w:rPr>
        <w:t xml:space="preserve"> </w:t>
      </w:r>
    </w:p>
    <w:p w14:paraId="263B39BE" w14:textId="564C1DA6" w:rsidR="0003242D" w:rsidRDefault="0003242D" w:rsidP="00863381">
      <w:pPr>
        <w:ind w:left="720" w:hanging="720"/>
        <w:rPr>
          <w:rFonts w:eastAsia="Arial" w:cs="Arial"/>
        </w:rPr>
      </w:pPr>
      <w:r w:rsidRPr="0027005F">
        <w:rPr>
          <w:rFonts w:eastAsia="Arial" w:cs="Arial"/>
        </w:rPr>
        <w:t xml:space="preserve">Crittenden, Patricia. (1981). Abusing, Neglecting, Problematic, and Adequate Dyads: Differentiating by Patterns of Interaction. Merrill-Palmer Quarterly of </w:t>
      </w:r>
      <w:proofErr w:type="spellStart"/>
      <w:r w:rsidRPr="0027005F">
        <w:rPr>
          <w:rFonts w:eastAsia="Arial" w:cs="Arial"/>
        </w:rPr>
        <w:t>Behavior</w:t>
      </w:r>
      <w:proofErr w:type="spellEnd"/>
      <w:r w:rsidRPr="0027005F">
        <w:rPr>
          <w:rFonts w:eastAsia="Arial" w:cs="Arial"/>
        </w:rPr>
        <w:t xml:space="preserve"> and Development. 27. 201-218. 10.2307/23083982. </w:t>
      </w:r>
      <w:hyperlink r:id="rId63" w:history="1">
        <w:r w:rsidRPr="0027005F">
          <w:rPr>
            <w:rStyle w:val="Hyperlink"/>
            <w:rFonts w:eastAsia="Arial" w:cs="Arial"/>
          </w:rPr>
          <w:t>https://www.researchgate.net/publication/259909577_Abusing_Neglecting_Problematic_and_Adequate_Dyads_Differentiating_by_Patterns_of_Interaction</w:t>
        </w:r>
      </w:hyperlink>
    </w:p>
    <w:p w14:paraId="2A8E3196" w14:textId="507B9D61" w:rsidR="00DC2C9E" w:rsidRPr="0027005F" w:rsidRDefault="00DC2C9E" w:rsidP="00DC2C9E">
      <w:pPr>
        <w:ind w:left="720" w:hanging="720"/>
        <w:rPr>
          <w:rFonts w:eastAsia="Arial" w:cs="Arial"/>
        </w:rPr>
      </w:pPr>
      <w:proofErr w:type="spellStart"/>
      <w:r w:rsidRPr="00DC2C9E">
        <w:rPr>
          <w:rFonts w:eastAsia="Arial" w:cs="Arial"/>
        </w:rPr>
        <w:t>Dalkey</w:t>
      </w:r>
      <w:proofErr w:type="spellEnd"/>
      <w:r w:rsidRPr="00DC2C9E">
        <w:rPr>
          <w:rFonts w:eastAsia="Arial" w:cs="Arial"/>
        </w:rPr>
        <w:t xml:space="preserve">, N., &amp; Helmer, O. (1963). An Experimental Application of the Delphi Method to the Use of Experts. </w:t>
      </w:r>
      <w:r w:rsidRPr="00DC2C9E">
        <w:rPr>
          <w:rFonts w:eastAsia="Arial" w:cs="Arial"/>
          <w:i/>
          <w:iCs/>
        </w:rPr>
        <w:t>Management Science</w:t>
      </w:r>
      <w:r w:rsidRPr="00DC2C9E">
        <w:rPr>
          <w:rFonts w:eastAsia="Arial" w:cs="Arial"/>
        </w:rPr>
        <w:t xml:space="preserve">, </w:t>
      </w:r>
      <w:r w:rsidRPr="00DC2C9E">
        <w:rPr>
          <w:rFonts w:eastAsia="Arial" w:cs="Arial"/>
          <w:i/>
          <w:iCs/>
        </w:rPr>
        <w:t>9</w:t>
      </w:r>
      <w:r w:rsidRPr="00DC2C9E">
        <w:rPr>
          <w:rFonts w:eastAsia="Arial" w:cs="Arial"/>
        </w:rPr>
        <w:t xml:space="preserve">(3), 458–467. </w:t>
      </w:r>
      <w:hyperlink r:id="rId64" w:history="1">
        <w:r w:rsidRPr="00DC2C9E">
          <w:rPr>
            <w:rStyle w:val="Hyperlink"/>
            <w:rFonts w:eastAsia="Arial" w:cs="Arial"/>
          </w:rPr>
          <w:t>http://www.jstor.org/stable/2627117</w:t>
        </w:r>
      </w:hyperlink>
      <w:r>
        <w:rPr>
          <w:rFonts w:eastAsia="Arial" w:cs="Arial"/>
        </w:rPr>
        <w:t xml:space="preserve"> </w:t>
      </w:r>
    </w:p>
    <w:p w14:paraId="4922EE50" w14:textId="77777777" w:rsidR="0003242D" w:rsidRPr="0027005F" w:rsidRDefault="0003242D" w:rsidP="00863381">
      <w:pPr>
        <w:ind w:left="720" w:hanging="720"/>
        <w:rPr>
          <w:rFonts w:eastAsia="Arial" w:cs="Arial"/>
        </w:rPr>
      </w:pPr>
      <w:r w:rsidRPr="0027005F">
        <w:rPr>
          <w:rFonts w:eastAsia="Arial" w:cs="Arial"/>
        </w:rPr>
        <w:t>‌Department for Education. (2018). </w:t>
      </w:r>
      <w:r w:rsidRPr="0027005F">
        <w:rPr>
          <w:rFonts w:eastAsia="Arial" w:cs="Arial"/>
          <w:i/>
          <w:iCs/>
        </w:rPr>
        <w:t>Extending Personal Adviser support to all care leavers to age 25 Statutory guidance for local authorities</w:t>
      </w:r>
      <w:r w:rsidRPr="0027005F">
        <w:rPr>
          <w:rFonts w:eastAsia="Arial" w:cs="Arial"/>
        </w:rPr>
        <w:t xml:space="preserve">. Assets.publishing.service.gov.uk.   </w:t>
      </w:r>
      <w:hyperlink r:id="rId65" w:history="1">
        <w:r w:rsidRPr="0027005F">
          <w:rPr>
            <w:rStyle w:val="Hyperlink"/>
            <w:rFonts w:eastAsia="Arial" w:cs="Arial"/>
          </w:rPr>
          <w:t>https://assets.publishing.service.gov.uk/media/5a93ebb940f0b67aa5087986/Extending_Personal_Adviser_support_to_all_care_leavers_to_age_25.pdf</w:t>
        </w:r>
      </w:hyperlink>
      <w:r w:rsidRPr="0027005F">
        <w:rPr>
          <w:rFonts w:eastAsia="Arial" w:cs="Arial"/>
        </w:rPr>
        <w:t xml:space="preserve"> </w:t>
      </w:r>
    </w:p>
    <w:p w14:paraId="5C1D470E" w14:textId="77777777" w:rsidR="0003242D" w:rsidRPr="0027005F" w:rsidRDefault="0003242D" w:rsidP="00863381">
      <w:pPr>
        <w:ind w:left="720" w:hanging="720"/>
        <w:rPr>
          <w:rFonts w:eastAsia="Arial" w:cs="Arial"/>
        </w:rPr>
      </w:pPr>
      <w:r w:rsidRPr="0027005F">
        <w:rPr>
          <w:rFonts w:eastAsia="Arial" w:cs="Arial"/>
        </w:rPr>
        <w:t xml:space="preserve">Evans, C., Connell, J., </w:t>
      </w:r>
      <w:proofErr w:type="spellStart"/>
      <w:r w:rsidRPr="0027005F">
        <w:rPr>
          <w:rFonts w:eastAsia="Arial" w:cs="Arial"/>
        </w:rPr>
        <w:t>Barkham</w:t>
      </w:r>
      <w:proofErr w:type="spellEnd"/>
      <w:r w:rsidRPr="0027005F">
        <w:rPr>
          <w:rFonts w:eastAsia="Arial" w:cs="Arial"/>
        </w:rPr>
        <w:t xml:space="preserve">, M., </w:t>
      </w:r>
      <w:proofErr w:type="spellStart"/>
      <w:r w:rsidRPr="0027005F">
        <w:rPr>
          <w:rFonts w:eastAsia="Arial" w:cs="Arial"/>
        </w:rPr>
        <w:t>Margison</w:t>
      </w:r>
      <w:proofErr w:type="spellEnd"/>
      <w:r w:rsidRPr="0027005F">
        <w:rPr>
          <w:rFonts w:eastAsia="Arial" w:cs="Arial"/>
        </w:rPr>
        <w:t xml:space="preserve">, F., McGrath, G., Mellor-Clark, J., &amp; </w:t>
      </w:r>
      <w:proofErr w:type="spellStart"/>
      <w:r w:rsidRPr="0027005F">
        <w:rPr>
          <w:rFonts w:eastAsia="Arial" w:cs="Arial"/>
        </w:rPr>
        <w:t>Audin</w:t>
      </w:r>
      <w:proofErr w:type="spellEnd"/>
      <w:r w:rsidRPr="0027005F">
        <w:rPr>
          <w:rFonts w:eastAsia="Arial" w:cs="Arial"/>
        </w:rPr>
        <w:t>, K. (2002). Towards a standardised brief outcome measure: psychometric properties and utility of the CORE-OM. </w:t>
      </w:r>
      <w:r w:rsidRPr="0027005F">
        <w:rPr>
          <w:rFonts w:eastAsia="Arial" w:cs="Arial"/>
          <w:i/>
          <w:iCs/>
        </w:rPr>
        <w:t>The British journal of psychiatry: the journal of mental science</w:t>
      </w:r>
      <w:r w:rsidRPr="0027005F">
        <w:rPr>
          <w:rFonts w:eastAsia="Arial" w:cs="Arial"/>
        </w:rPr>
        <w:t>, </w:t>
      </w:r>
      <w:r w:rsidRPr="0027005F">
        <w:rPr>
          <w:rFonts w:eastAsia="Arial" w:cs="Arial"/>
          <w:i/>
          <w:iCs/>
        </w:rPr>
        <w:t>180</w:t>
      </w:r>
      <w:r w:rsidRPr="0027005F">
        <w:rPr>
          <w:rFonts w:eastAsia="Arial" w:cs="Arial"/>
        </w:rPr>
        <w:t xml:space="preserve">, 51–60. </w:t>
      </w:r>
      <w:hyperlink r:id="rId66" w:history="1">
        <w:r w:rsidRPr="0027005F">
          <w:rPr>
            <w:rStyle w:val="Hyperlink"/>
            <w:rFonts w:eastAsia="Arial" w:cs="Arial"/>
          </w:rPr>
          <w:t>https://doi.org/10.1192/bjp.180.1.51</w:t>
        </w:r>
      </w:hyperlink>
      <w:r w:rsidRPr="0027005F">
        <w:rPr>
          <w:rFonts w:eastAsia="Arial" w:cs="Arial"/>
        </w:rPr>
        <w:t xml:space="preserve"> </w:t>
      </w:r>
    </w:p>
    <w:p w14:paraId="6A3BD5AD" w14:textId="77777777" w:rsidR="0003242D" w:rsidRPr="0027005F" w:rsidRDefault="0003242D" w:rsidP="00863381">
      <w:pPr>
        <w:ind w:left="720" w:hanging="720"/>
        <w:rPr>
          <w:rFonts w:eastAsia="Arial" w:cs="Arial"/>
        </w:rPr>
      </w:pPr>
      <w:r w:rsidRPr="0027005F">
        <w:rPr>
          <w:rFonts w:eastAsia="Arial" w:cs="Arial"/>
        </w:rPr>
        <w:t xml:space="preserve">Gov.UK (2022) Maternity Services Data set Report card: indicators of women’s preconception health, </w:t>
      </w:r>
      <w:hyperlink r:id="rId67" w:anchor="full-publication-update-history" w:history="1">
        <w:r w:rsidRPr="0027005F">
          <w:rPr>
            <w:rStyle w:val="Hyperlink"/>
            <w:rFonts w:eastAsia="Arial" w:cs="Arial"/>
          </w:rPr>
          <w:t>https://www.gov.uk/government/publications/report-card-indicators-of-womens-preconception-health#full-publication-update-history</w:t>
        </w:r>
      </w:hyperlink>
      <w:r w:rsidRPr="0027005F">
        <w:rPr>
          <w:rFonts w:eastAsia="Arial" w:cs="Arial"/>
        </w:rPr>
        <w:t xml:space="preserve"> </w:t>
      </w:r>
    </w:p>
    <w:p w14:paraId="148135C7" w14:textId="77777777" w:rsidR="0003242D" w:rsidRPr="0027005F" w:rsidRDefault="0003242D" w:rsidP="00863381">
      <w:pPr>
        <w:ind w:left="720" w:hanging="720"/>
        <w:rPr>
          <w:rFonts w:eastAsia="Arial" w:cs="Arial"/>
        </w:rPr>
      </w:pPr>
      <w:proofErr w:type="spellStart"/>
      <w:r w:rsidRPr="0027005F">
        <w:rPr>
          <w:rFonts w:eastAsia="Arial" w:cs="Arial"/>
        </w:rPr>
        <w:t>Guedeney</w:t>
      </w:r>
      <w:proofErr w:type="spellEnd"/>
      <w:r w:rsidRPr="0027005F">
        <w:rPr>
          <w:rFonts w:eastAsia="Arial" w:cs="Arial"/>
        </w:rPr>
        <w:t xml:space="preserve">, Antoine &amp; </w:t>
      </w:r>
      <w:proofErr w:type="spellStart"/>
      <w:r w:rsidRPr="0027005F">
        <w:rPr>
          <w:rFonts w:eastAsia="Arial" w:cs="Arial"/>
        </w:rPr>
        <w:t>Fermanian</w:t>
      </w:r>
      <w:proofErr w:type="spellEnd"/>
      <w:r w:rsidRPr="0027005F">
        <w:rPr>
          <w:rFonts w:eastAsia="Arial" w:cs="Arial"/>
        </w:rPr>
        <w:t xml:space="preserve">, Jacques. (2001). A validity and reliability study of assessment and screening for sustained withdrawal reaction in infancy The Alarm Distress Baby Scale (ADBB). Infant Mental Health Journal. 22. 559 - 575. 10.1002/imhj.1018. </w:t>
      </w:r>
      <w:hyperlink r:id="rId68" w:history="1">
        <w:r w:rsidRPr="0027005F">
          <w:rPr>
            <w:rStyle w:val="Hyperlink"/>
            <w:rFonts w:eastAsia="Arial" w:cs="Arial"/>
          </w:rPr>
          <w:t>https://www.researchgate.net/publication/229642001_A_validity_and_reliability_study_of_assessment_and_screening_for_sustained_withdrawal_reaction_in_infancy_The_Alarm_Distress_Baby_Scale_ADBB</w:t>
        </w:r>
      </w:hyperlink>
      <w:r w:rsidRPr="0027005F">
        <w:rPr>
          <w:rFonts w:eastAsia="Arial" w:cs="Arial"/>
        </w:rPr>
        <w:t xml:space="preserve"> </w:t>
      </w:r>
    </w:p>
    <w:p w14:paraId="3BF8C44C" w14:textId="77777777" w:rsidR="0003242D" w:rsidRPr="0027005F" w:rsidRDefault="0003242D" w:rsidP="00863381">
      <w:pPr>
        <w:ind w:left="720" w:hanging="720"/>
        <w:rPr>
          <w:rFonts w:eastAsia="Arial" w:cs="Arial"/>
        </w:rPr>
      </w:pPr>
      <w:r w:rsidRPr="0027005F">
        <w:rPr>
          <w:rFonts w:eastAsia="Arial" w:cs="Arial"/>
        </w:rPr>
        <w:t>‌Intensive Care Society. (2023). </w:t>
      </w:r>
      <w:r w:rsidRPr="0027005F">
        <w:rPr>
          <w:rFonts w:eastAsia="Arial" w:cs="Arial"/>
          <w:i/>
          <w:iCs/>
        </w:rPr>
        <w:t>Enhanced Maternal Care Units: Guidance on Development and Implementation</w:t>
      </w:r>
      <w:r w:rsidRPr="0027005F">
        <w:rPr>
          <w:rFonts w:eastAsia="Arial" w:cs="Arial"/>
        </w:rPr>
        <w:t xml:space="preserve">. Ics.ac.uk. </w:t>
      </w:r>
      <w:hyperlink r:id="rId69" w:history="1">
        <w:r w:rsidRPr="0027005F">
          <w:rPr>
            <w:rStyle w:val="Hyperlink"/>
            <w:rFonts w:eastAsia="Arial" w:cs="Arial"/>
          </w:rPr>
          <w:t>https://ics.ac.uk/resource/enhanced-maternal-care-units.html</w:t>
        </w:r>
      </w:hyperlink>
    </w:p>
    <w:p w14:paraId="518F6981" w14:textId="77777777" w:rsidR="0003242D" w:rsidRPr="0027005F" w:rsidRDefault="0003242D" w:rsidP="00863381">
      <w:pPr>
        <w:ind w:left="720" w:hanging="720"/>
        <w:rPr>
          <w:rFonts w:eastAsia="Arial" w:cs="Arial"/>
        </w:rPr>
      </w:pPr>
      <w:r w:rsidRPr="0027005F">
        <w:rPr>
          <w:rFonts w:eastAsia="Arial" w:cs="Arial"/>
        </w:rPr>
        <w:t>Kirkup, B. (2022). </w:t>
      </w:r>
      <w:r w:rsidRPr="0027005F">
        <w:rPr>
          <w:rFonts w:eastAsia="Arial" w:cs="Arial"/>
          <w:i/>
          <w:iCs/>
        </w:rPr>
        <w:t>Reading the Signals Maternity and Neonatal Services in East Kent -the Report of the Independent Investigation</w:t>
      </w:r>
      <w:r w:rsidRPr="0027005F">
        <w:rPr>
          <w:rFonts w:eastAsia="Arial" w:cs="Arial"/>
        </w:rPr>
        <w:t xml:space="preserve">. </w:t>
      </w:r>
      <w:hyperlink r:id="rId70" w:history="1">
        <w:r w:rsidRPr="0027005F">
          <w:rPr>
            <w:rStyle w:val="Hyperlink"/>
            <w:rFonts w:eastAsia="Arial" w:cs="Arial"/>
          </w:rPr>
          <w:t>https://assets.publishing.service.gov.uk/media/634fb083e90e0731a5423408/reading-the-signals-maternity-and-neonatal-services-in-east-kent_the-report-of-the-independent-investigation_print-ready.pdf</w:t>
        </w:r>
      </w:hyperlink>
    </w:p>
    <w:p w14:paraId="05CF6829" w14:textId="77777777" w:rsidR="0003242D" w:rsidRPr="0027005F" w:rsidRDefault="0003242D" w:rsidP="00863381">
      <w:pPr>
        <w:ind w:left="720" w:hanging="720"/>
        <w:rPr>
          <w:rFonts w:eastAsia="Arial" w:cs="Arial"/>
        </w:rPr>
      </w:pPr>
      <w:r w:rsidRPr="005B3C34">
        <w:rPr>
          <w:rFonts w:eastAsia="Arial" w:cs="Arial"/>
          <w:lang w:val="de-DE"/>
        </w:rPr>
        <w:t>‌</w:t>
      </w:r>
      <w:proofErr w:type="spellStart"/>
      <w:r w:rsidRPr="005B3C34">
        <w:rPr>
          <w:rFonts w:eastAsia="Arial" w:cs="Arial"/>
          <w:lang w:val="de-DE"/>
        </w:rPr>
        <w:t>Kroenke</w:t>
      </w:r>
      <w:proofErr w:type="spellEnd"/>
      <w:r w:rsidRPr="005B3C34">
        <w:rPr>
          <w:rFonts w:eastAsia="Arial" w:cs="Arial"/>
          <w:lang w:val="de-DE"/>
        </w:rPr>
        <w:t xml:space="preserve">, K., Spitzer, R. L., &amp; Williams, J. B. (2001). </w:t>
      </w:r>
      <w:r w:rsidRPr="0027005F">
        <w:rPr>
          <w:rFonts w:eastAsia="Arial" w:cs="Arial"/>
        </w:rPr>
        <w:t>The PHQ-9: validity of a brief depression severity measure. </w:t>
      </w:r>
      <w:r w:rsidRPr="0027005F">
        <w:rPr>
          <w:rFonts w:eastAsia="Arial" w:cs="Arial"/>
          <w:i/>
          <w:iCs/>
        </w:rPr>
        <w:t>Journal of general internal medicine</w:t>
      </w:r>
      <w:r w:rsidRPr="0027005F">
        <w:rPr>
          <w:rFonts w:eastAsia="Arial" w:cs="Arial"/>
        </w:rPr>
        <w:t>, </w:t>
      </w:r>
      <w:r w:rsidRPr="0027005F">
        <w:rPr>
          <w:rFonts w:eastAsia="Arial" w:cs="Arial"/>
          <w:i/>
          <w:iCs/>
        </w:rPr>
        <w:t>16</w:t>
      </w:r>
      <w:r w:rsidRPr="0027005F">
        <w:rPr>
          <w:rFonts w:eastAsia="Arial" w:cs="Arial"/>
        </w:rPr>
        <w:t xml:space="preserve">(9), 606–613. </w:t>
      </w:r>
      <w:hyperlink r:id="rId71" w:history="1">
        <w:r w:rsidRPr="0027005F">
          <w:rPr>
            <w:rStyle w:val="Hyperlink"/>
            <w:rFonts w:eastAsia="Arial" w:cs="Arial"/>
          </w:rPr>
          <w:t>https://doi.org/10.1046/j.1525-1497.2001.016009606.x</w:t>
        </w:r>
      </w:hyperlink>
      <w:r w:rsidRPr="0027005F">
        <w:rPr>
          <w:rFonts w:eastAsia="Arial" w:cs="Arial"/>
        </w:rPr>
        <w:t xml:space="preserve"> </w:t>
      </w:r>
    </w:p>
    <w:p w14:paraId="00DBAEC3" w14:textId="77777777" w:rsidR="0003242D" w:rsidRPr="0027005F" w:rsidRDefault="0003242D" w:rsidP="00863381">
      <w:pPr>
        <w:ind w:left="720" w:hanging="720"/>
        <w:rPr>
          <w:rFonts w:eastAsia="Arial" w:cs="Arial"/>
        </w:rPr>
      </w:pPr>
      <w:r w:rsidRPr="0027005F">
        <w:rPr>
          <w:rFonts w:eastAsia="Arial" w:cs="Arial"/>
        </w:rPr>
        <w:t xml:space="preserve">Mayer, J. D., &amp; </w:t>
      </w:r>
      <w:proofErr w:type="spellStart"/>
      <w:r w:rsidRPr="0027005F">
        <w:rPr>
          <w:rFonts w:eastAsia="Arial" w:cs="Arial"/>
        </w:rPr>
        <w:t>Gaschke</w:t>
      </w:r>
      <w:proofErr w:type="spellEnd"/>
      <w:r w:rsidRPr="0027005F">
        <w:rPr>
          <w:rFonts w:eastAsia="Arial" w:cs="Arial"/>
        </w:rPr>
        <w:t>, Y. N. (1988). The experience and meta-experience of mood. </w:t>
      </w:r>
      <w:r w:rsidRPr="0027005F">
        <w:rPr>
          <w:rFonts w:eastAsia="Arial" w:cs="Arial"/>
          <w:i/>
          <w:iCs/>
        </w:rPr>
        <w:t>Journal of Personality and Social Psychology, 55</w:t>
      </w:r>
      <w:r w:rsidRPr="0027005F">
        <w:rPr>
          <w:rFonts w:eastAsia="Arial" w:cs="Arial"/>
        </w:rPr>
        <w:t>(1), 102–111. </w:t>
      </w:r>
      <w:hyperlink r:id="rId72" w:tgtFrame="_blank" w:history="1">
        <w:r w:rsidRPr="0027005F">
          <w:rPr>
            <w:rStyle w:val="Hyperlink"/>
            <w:rFonts w:eastAsia="Arial" w:cs="Arial"/>
          </w:rPr>
          <w:t>https://doi.org/10.1037/0022-3514.55.1.102</w:t>
        </w:r>
      </w:hyperlink>
    </w:p>
    <w:p w14:paraId="06CC155B" w14:textId="77777777" w:rsidR="0003242D" w:rsidRPr="0027005F" w:rsidRDefault="0003242D" w:rsidP="00863381">
      <w:pPr>
        <w:ind w:left="720" w:hanging="720"/>
        <w:rPr>
          <w:rStyle w:val="Hyperlink"/>
          <w:rFonts w:eastAsia="Arial" w:cs="Arial"/>
        </w:rPr>
      </w:pPr>
      <w:r w:rsidRPr="0027005F">
        <w:rPr>
          <w:rFonts w:eastAsia="Arial" w:cs="Arial"/>
        </w:rPr>
        <w:t>Mental Capacity Act.</w:t>
      </w:r>
      <w:r w:rsidRPr="0027005F">
        <w:rPr>
          <w:rFonts w:eastAsia="Arial" w:cs="Arial"/>
          <w:i/>
          <w:iCs/>
        </w:rPr>
        <w:t xml:space="preserve"> </w:t>
      </w:r>
      <w:r w:rsidRPr="0027005F">
        <w:rPr>
          <w:rFonts w:eastAsia="Arial" w:cs="Arial"/>
        </w:rPr>
        <w:t xml:space="preserve">(2005) Legislation.gov.uk. </w:t>
      </w:r>
      <w:hyperlink r:id="rId73" w:history="1">
        <w:r w:rsidRPr="0027005F">
          <w:rPr>
            <w:rStyle w:val="Hyperlink"/>
            <w:rFonts w:eastAsia="Arial" w:cs="Arial"/>
          </w:rPr>
          <w:t>https://www.legislation.gov.uk/ukpga/2005/9</w:t>
        </w:r>
      </w:hyperlink>
    </w:p>
    <w:p w14:paraId="5E5C0578" w14:textId="77777777" w:rsidR="0003242D" w:rsidRPr="0027005F" w:rsidRDefault="0003242D" w:rsidP="00863381">
      <w:pPr>
        <w:ind w:left="720" w:hanging="720"/>
        <w:rPr>
          <w:rFonts w:eastAsia="Arial" w:cs="Arial"/>
        </w:rPr>
      </w:pPr>
      <w:r w:rsidRPr="0027005F">
        <w:rPr>
          <w:rFonts w:eastAsia="Arial" w:cs="Arial"/>
        </w:rPr>
        <w:t>National Autistic Society. (2022). </w:t>
      </w:r>
      <w:r w:rsidRPr="0027005F">
        <w:rPr>
          <w:rFonts w:eastAsia="Arial" w:cs="Arial"/>
          <w:i/>
          <w:iCs/>
        </w:rPr>
        <w:t>My Health Passport for Autistic People</w:t>
      </w:r>
      <w:r w:rsidRPr="0027005F">
        <w:rPr>
          <w:rFonts w:eastAsia="Arial" w:cs="Arial"/>
        </w:rPr>
        <w:t xml:space="preserve">. National Autistic Society. </w:t>
      </w:r>
      <w:hyperlink r:id="rId74" w:history="1">
        <w:r w:rsidRPr="0027005F">
          <w:rPr>
            <w:rStyle w:val="Hyperlink"/>
            <w:rFonts w:eastAsia="Arial" w:cs="Arial"/>
          </w:rPr>
          <w:t>https://dy55nndrxke1w.cloudfront.net/file/24/.ZuLn47.Z3Oq7eJ.ZkJp.0QsoHD/Health_Passport_A4_Editable_2022.pdf</w:t>
        </w:r>
      </w:hyperlink>
    </w:p>
    <w:p w14:paraId="0B4AC7E4" w14:textId="77777777" w:rsidR="0003242D" w:rsidRPr="0027005F" w:rsidRDefault="0003242D" w:rsidP="00863381">
      <w:pPr>
        <w:ind w:left="720" w:hanging="720"/>
        <w:rPr>
          <w:rFonts w:eastAsia="Arial" w:cs="Arial"/>
        </w:rPr>
      </w:pPr>
      <w:r w:rsidRPr="0027005F">
        <w:rPr>
          <w:rFonts w:eastAsia="Arial" w:cs="Arial"/>
        </w:rPr>
        <w:t>‌National Institute for Health and Care Excellence. (2013). </w:t>
      </w:r>
      <w:r w:rsidRPr="0027005F">
        <w:rPr>
          <w:rFonts w:eastAsia="Arial" w:cs="Arial"/>
          <w:i/>
          <w:iCs/>
        </w:rPr>
        <w:t>Multiple pregnancy: twin and triplet pregnancies</w:t>
      </w:r>
      <w:r w:rsidRPr="0027005F">
        <w:rPr>
          <w:rFonts w:eastAsia="Arial" w:cs="Arial"/>
        </w:rPr>
        <w:t xml:space="preserve">. </w:t>
      </w:r>
      <w:hyperlink r:id="rId75" w:history="1">
        <w:r w:rsidRPr="0027005F">
          <w:rPr>
            <w:rStyle w:val="Hyperlink"/>
            <w:rFonts w:eastAsia="Arial" w:cs="Arial"/>
          </w:rPr>
          <w:t>https://www.nice.org.uk/guidance/qs46</w:t>
        </w:r>
      </w:hyperlink>
      <w:r w:rsidRPr="0027005F">
        <w:rPr>
          <w:rFonts w:eastAsia="Arial" w:cs="Arial"/>
        </w:rPr>
        <w:t xml:space="preserve"> </w:t>
      </w:r>
    </w:p>
    <w:p w14:paraId="4EE33837" w14:textId="77777777" w:rsidR="0003242D" w:rsidRPr="0027005F" w:rsidRDefault="0003242D" w:rsidP="00863381">
      <w:pPr>
        <w:ind w:left="720" w:hanging="720"/>
        <w:rPr>
          <w:rFonts w:eastAsia="Arial" w:cs="Arial"/>
        </w:rPr>
      </w:pPr>
      <w:r w:rsidRPr="0027005F">
        <w:rPr>
          <w:rFonts w:eastAsia="Arial" w:cs="Arial"/>
        </w:rPr>
        <w:t>National Institute for Health and Care Excellence. (2014). </w:t>
      </w:r>
      <w:r w:rsidRPr="0027005F">
        <w:rPr>
          <w:rFonts w:eastAsia="Arial" w:cs="Arial"/>
          <w:i/>
          <w:iCs/>
        </w:rPr>
        <w:t>Antenatal and postnatal mental health: clinical management and service guidance | Guidance | NICE</w:t>
      </w:r>
      <w:r w:rsidRPr="0027005F">
        <w:rPr>
          <w:rFonts w:eastAsia="Arial" w:cs="Arial"/>
        </w:rPr>
        <w:t xml:space="preserve">. Nice.org.uk; NICE. </w:t>
      </w:r>
      <w:hyperlink r:id="rId76" w:history="1">
        <w:r w:rsidRPr="0027005F">
          <w:rPr>
            <w:rStyle w:val="Hyperlink"/>
            <w:rFonts w:eastAsia="Arial" w:cs="Arial"/>
          </w:rPr>
          <w:t>https://www.nice.org.uk/guidance/cg192</w:t>
        </w:r>
      </w:hyperlink>
      <w:r w:rsidRPr="0027005F">
        <w:rPr>
          <w:rFonts w:eastAsia="Arial" w:cs="Arial"/>
        </w:rPr>
        <w:t xml:space="preserve"> </w:t>
      </w:r>
    </w:p>
    <w:p w14:paraId="7DF06D45" w14:textId="77777777" w:rsidR="0003242D" w:rsidRPr="0027005F" w:rsidRDefault="0003242D" w:rsidP="00863381">
      <w:pPr>
        <w:ind w:left="720" w:hanging="720"/>
        <w:rPr>
          <w:rFonts w:eastAsia="Arial" w:cs="Arial"/>
        </w:rPr>
      </w:pPr>
      <w:r w:rsidRPr="0027005F">
        <w:rPr>
          <w:rFonts w:eastAsia="Arial" w:cs="Arial"/>
        </w:rPr>
        <w:t>National Institute for Health and Care Excellence. (2022). </w:t>
      </w:r>
      <w:r w:rsidRPr="0027005F">
        <w:rPr>
          <w:rFonts w:eastAsia="Arial" w:cs="Arial"/>
          <w:i/>
          <w:iCs/>
        </w:rPr>
        <w:t xml:space="preserve">Overview | </w:t>
      </w:r>
      <w:proofErr w:type="spellStart"/>
      <w:r w:rsidRPr="0027005F">
        <w:rPr>
          <w:rFonts w:eastAsia="Arial" w:cs="Arial"/>
          <w:i/>
          <w:iCs/>
        </w:rPr>
        <w:t>Fetal</w:t>
      </w:r>
      <w:proofErr w:type="spellEnd"/>
      <w:r w:rsidRPr="0027005F">
        <w:rPr>
          <w:rFonts w:eastAsia="Arial" w:cs="Arial"/>
          <w:i/>
          <w:iCs/>
        </w:rPr>
        <w:t xml:space="preserve"> Alcohol Spectrum Disorder | Quality Standards | NICE</w:t>
      </w:r>
      <w:r w:rsidRPr="0027005F">
        <w:rPr>
          <w:rFonts w:eastAsia="Arial" w:cs="Arial"/>
        </w:rPr>
        <w:t xml:space="preserve">. Www.nice.org.uk. </w:t>
      </w:r>
      <w:hyperlink r:id="rId77" w:history="1">
        <w:r w:rsidRPr="0027005F">
          <w:rPr>
            <w:rStyle w:val="Hyperlink"/>
            <w:rFonts w:eastAsia="Arial" w:cs="Arial"/>
          </w:rPr>
          <w:t>https://www.nice.org.uk/guidance/qs204</w:t>
        </w:r>
      </w:hyperlink>
      <w:r w:rsidRPr="0027005F">
        <w:rPr>
          <w:rFonts w:eastAsia="Arial" w:cs="Arial"/>
        </w:rPr>
        <w:t xml:space="preserve"> </w:t>
      </w:r>
    </w:p>
    <w:p w14:paraId="0B9CE15D" w14:textId="77777777" w:rsidR="0003242D" w:rsidRPr="005B3C34" w:rsidRDefault="0003242D" w:rsidP="00863381">
      <w:pPr>
        <w:ind w:left="720" w:hanging="720"/>
        <w:rPr>
          <w:rFonts w:eastAsia="Arial" w:cs="Arial"/>
          <w:lang w:val="de-DE"/>
        </w:rPr>
      </w:pPr>
      <w:r w:rsidRPr="0027005F">
        <w:rPr>
          <w:rFonts w:eastAsia="Arial" w:cs="Arial"/>
        </w:rPr>
        <w:t xml:space="preserve">‌National Maternity Review. (2016). Better births: Improving outcomes of maternity services in England. </w:t>
      </w:r>
      <w:r w:rsidRPr="005B3C34">
        <w:rPr>
          <w:rFonts w:eastAsia="Arial" w:cs="Arial"/>
          <w:lang w:val="de-DE"/>
        </w:rPr>
        <w:t>In </w:t>
      </w:r>
      <w:r w:rsidRPr="005B3C34">
        <w:rPr>
          <w:rFonts w:eastAsia="Arial" w:cs="Arial"/>
          <w:i/>
          <w:iCs/>
          <w:lang w:val="de-DE"/>
        </w:rPr>
        <w:t>NHS England</w:t>
      </w:r>
      <w:r w:rsidRPr="005B3C34">
        <w:rPr>
          <w:rFonts w:eastAsia="Arial" w:cs="Arial"/>
          <w:lang w:val="de-DE"/>
        </w:rPr>
        <w:t xml:space="preserve">. NHS England. </w:t>
      </w:r>
      <w:hyperlink r:id="rId78" w:history="1">
        <w:r w:rsidRPr="005B3C34">
          <w:rPr>
            <w:rStyle w:val="Hyperlink"/>
            <w:rFonts w:eastAsia="Arial" w:cs="Arial"/>
            <w:lang w:val="de-DE"/>
          </w:rPr>
          <w:t>https://www.england.nhs.uk/wp-content/uploads/2016/02/national-maternity-review-report.pdf</w:t>
        </w:r>
      </w:hyperlink>
      <w:r w:rsidRPr="005B3C34">
        <w:rPr>
          <w:rFonts w:eastAsia="Arial" w:cs="Arial"/>
          <w:lang w:val="de-DE"/>
        </w:rPr>
        <w:t xml:space="preserve"> </w:t>
      </w:r>
    </w:p>
    <w:p w14:paraId="1C7E527A" w14:textId="77777777" w:rsidR="0003242D" w:rsidRPr="0027005F" w:rsidRDefault="0003242D" w:rsidP="00863381">
      <w:pPr>
        <w:ind w:left="720" w:hanging="720"/>
        <w:rPr>
          <w:rFonts w:eastAsia="Arial" w:cs="Arial"/>
        </w:rPr>
      </w:pPr>
      <w:r w:rsidRPr="0027005F">
        <w:rPr>
          <w:rFonts w:eastAsia="Arial" w:cs="Arial"/>
          <w:i/>
          <w:iCs/>
        </w:rPr>
        <w:t>NBCP Standards | National Bereavement Care Pathway (NBCP)</w:t>
      </w:r>
      <w:r w:rsidRPr="0027005F">
        <w:rPr>
          <w:rFonts w:eastAsia="Arial" w:cs="Arial"/>
        </w:rPr>
        <w:t xml:space="preserve">. (n.d.). Nbcpathway.org.uk. </w:t>
      </w:r>
      <w:hyperlink r:id="rId79" w:history="1">
        <w:r w:rsidRPr="0027005F">
          <w:rPr>
            <w:rStyle w:val="Hyperlink"/>
            <w:rFonts w:eastAsia="Arial" w:cs="Arial"/>
          </w:rPr>
          <w:t>https://nbcpathway.org.uk/nbcp-standards</w:t>
        </w:r>
      </w:hyperlink>
      <w:r w:rsidRPr="0027005F">
        <w:rPr>
          <w:rFonts w:eastAsia="Arial" w:cs="Arial"/>
        </w:rPr>
        <w:t xml:space="preserve"> </w:t>
      </w:r>
    </w:p>
    <w:p w14:paraId="352ED3CF" w14:textId="408BB298" w:rsidR="0003242D" w:rsidRDefault="0003242D" w:rsidP="00863381">
      <w:pPr>
        <w:ind w:left="720" w:hanging="720"/>
        <w:rPr>
          <w:rFonts w:eastAsia="Arial" w:cs="Arial"/>
        </w:rPr>
      </w:pPr>
      <w:r w:rsidRPr="0027005F">
        <w:rPr>
          <w:rFonts w:eastAsia="Arial" w:cs="Arial"/>
          <w:i/>
          <w:iCs/>
        </w:rPr>
        <w:t>NHS - Race and Health Observatory</w:t>
      </w:r>
      <w:r w:rsidRPr="0027005F">
        <w:rPr>
          <w:rFonts w:eastAsia="Arial" w:cs="Arial"/>
        </w:rPr>
        <w:t xml:space="preserve">. (2023). NHS – Race and Health Observatory. </w:t>
      </w:r>
      <w:hyperlink r:id="rId80">
        <w:r w:rsidRPr="0027005F">
          <w:rPr>
            <w:rStyle w:val="Hyperlink"/>
            <w:rFonts w:eastAsia="Arial" w:cs="Arial"/>
          </w:rPr>
          <w:t>https://www.nhsrho.org/research/review-of-neonatal-assessment-and-practice-in-black-asian-and-minority-ethnic-newborns-exploring-the-apgar-score-the-detection-of-cyanosis-and-jaundice/</w:t>
        </w:r>
      </w:hyperlink>
    </w:p>
    <w:p w14:paraId="609D3D7F" w14:textId="4A9763FC" w:rsidR="004C3897" w:rsidRPr="0027005F" w:rsidRDefault="004C3897" w:rsidP="00863381">
      <w:pPr>
        <w:ind w:left="720" w:hanging="720"/>
        <w:rPr>
          <w:rFonts w:eastAsia="Arial" w:cs="Arial"/>
        </w:rPr>
      </w:pPr>
      <w:r w:rsidRPr="004C3897">
        <w:rPr>
          <w:rFonts w:eastAsia="Arial" w:cs="Arial"/>
        </w:rPr>
        <w:t>NHS England. (2016). </w:t>
      </w:r>
      <w:r w:rsidRPr="004C3897">
        <w:rPr>
          <w:rFonts w:eastAsia="Arial" w:cs="Arial"/>
          <w:i/>
          <w:iCs/>
        </w:rPr>
        <w:t>NHS England Maternity Transformation Programme</w:t>
      </w:r>
      <w:r w:rsidRPr="004C3897">
        <w:rPr>
          <w:rFonts w:eastAsia="Arial" w:cs="Arial"/>
        </w:rPr>
        <w:t xml:space="preserve">. England.nhs.uk; NHS England. </w:t>
      </w:r>
      <w:hyperlink r:id="rId81" w:history="1">
        <w:r w:rsidRPr="004C3897">
          <w:rPr>
            <w:rStyle w:val="Hyperlink"/>
            <w:rFonts w:eastAsia="Arial" w:cs="Arial"/>
          </w:rPr>
          <w:t>https://www.england.nhs.uk/mat-transformation/</w:t>
        </w:r>
      </w:hyperlink>
      <w:r>
        <w:rPr>
          <w:rFonts w:eastAsia="Arial" w:cs="Arial"/>
        </w:rPr>
        <w:t xml:space="preserve"> </w:t>
      </w:r>
    </w:p>
    <w:p w14:paraId="60807C98" w14:textId="77777777" w:rsidR="0003242D" w:rsidRPr="0027005F" w:rsidRDefault="0003242D" w:rsidP="00863381">
      <w:pPr>
        <w:ind w:left="720" w:hanging="720"/>
        <w:rPr>
          <w:rFonts w:eastAsia="Arial" w:cs="Arial"/>
        </w:rPr>
      </w:pPr>
      <w:r w:rsidRPr="0027005F">
        <w:rPr>
          <w:rFonts w:eastAsia="Arial" w:cs="Arial"/>
        </w:rPr>
        <w:t>NHS England. (2019a). </w:t>
      </w:r>
      <w:r w:rsidRPr="0027005F">
        <w:rPr>
          <w:rFonts w:eastAsia="Arial" w:cs="Arial"/>
          <w:i/>
          <w:iCs/>
        </w:rPr>
        <w:t>The NHS Long Term Plan</w:t>
      </w:r>
      <w:r w:rsidRPr="0027005F">
        <w:rPr>
          <w:rFonts w:eastAsia="Arial" w:cs="Arial"/>
        </w:rPr>
        <w:t xml:space="preserve">. NHS. </w:t>
      </w:r>
      <w:hyperlink r:id="rId82" w:history="1">
        <w:r w:rsidRPr="0027005F">
          <w:rPr>
            <w:rStyle w:val="Hyperlink"/>
            <w:rFonts w:eastAsia="Arial" w:cs="Arial"/>
          </w:rPr>
          <w:t>https://www.longtermplan.nhs.uk/wp-content/uploads/2019/08/nhs-long-term-plan-version-1.2.pdf</w:t>
        </w:r>
      </w:hyperlink>
      <w:r w:rsidRPr="0027005F">
        <w:rPr>
          <w:rFonts w:eastAsia="Arial" w:cs="Arial"/>
        </w:rPr>
        <w:t xml:space="preserve"> </w:t>
      </w:r>
    </w:p>
    <w:p w14:paraId="3C38CF9A" w14:textId="77777777" w:rsidR="0003242D" w:rsidRPr="0027005F" w:rsidRDefault="0003242D" w:rsidP="00863381">
      <w:pPr>
        <w:ind w:left="720" w:hanging="720"/>
        <w:rPr>
          <w:rFonts w:eastAsia="Arial" w:cs="Arial"/>
        </w:rPr>
      </w:pPr>
      <w:r w:rsidRPr="0027005F">
        <w:rPr>
          <w:rFonts w:eastAsia="Arial" w:cs="Arial"/>
        </w:rPr>
        <w:t>NHS England. (2019b). </w:t>
      </w:r>
      <w:r w:rsidRPr="0027005F">
        <w:rPr>
          <w:rFonts w:eastAsia="Arial" w:cs="Arial"/>
          <w:i/>
          <w:iCs/>
        </w:rPr>
        <w:t>DCB3066 Digital Maternity Record Standard</w:t>
      </w:r>
      <w:r w:rsidRPr="0027005F">
        <w:rPr>
          <w:rFonts w:eastAsia="Arial" w:cs="Arial"/>
        </w:rPr>
        <w:t xml:space="preserve">. </w:t>
      </w:r>
      <w:hyperlink r:id="rId83" w:anchor="current-release" w:history="1">
        <w:r w:rsidRPr="0027005F">
          <w:rPr>
            <w:rStyle w:val="Hyperlink"/>
            <w:rFonts w:eastAsia="Arial" w:cs="Arial"/>
          </w:rPr>
          <w:t>https://digital.nhs.uk/data-and-information/information-standards/information-standards-and-data-collections-including-extractions/publications-and-notifications/standards-and-collections/dcb3066-digital-maternity-record-standard#current-release</w:t>
        </w:r>
      </w:hyperlink>
      <w:r w:rsidRPr="0027005F">
        <w:rPr>
          <w:rFonts w:eastAsia="Arial" w:cs="Arial"/>
        </w:rPr>
        <w:t xml:space="preserve"> </w:t>
      </w:r>
    </w:p>
    <w:p w14:paraId="6A810E80" w14:textId="77777777" w:rsidR="0003242D" w:rsidRPr="0027005F" w:rsidRDefault="0003242D" w:rsidP="00863381">
      <w:pPr>
        <w:ind w:left="720" w:hanging="720"/>
        <w:rPr>
          <w:rFonts w:eastAsia="Arial" w:cs="Arial"/>
        </w:rPr>
      </w:pPr>
      <w:r w:rsidRPr="0027005F">
        <w:rPr>
          <w:rFonts w:eastAsia="Arial" w:cs="Arial"/>
          <w:i/>
          <w:iCs/>
        </w:rPr>
        <w:t xml:space="preserve">NHS England. </w:t>
      </w:r>
      <w:r w:rsidRPr="0027005F">
        <w:rPr>
          <w:rFonts w:eastAsia="Arial" w:cs="Arial"/>
        </w:rPr>
        <w:t xml:space="preserve">(2021). </w:t>
      </w:r>
      <w:r w:rsidRPr="0027005F">
        <w:rPr>
          <w:rFonts w:eastAsia="Arial" w:cs="Arial"/>
          <w:i/>
          <w:iCs/>
        </w:rPr>
        <w:t>Delivering Midwifery Continuity of Carer at full scale: Guidance on planning, implementation and monitoring 2021/22</w:t>
      </w:r>
      <w:r w:rsidRPr="0027005F">
        <w:rPr>
          <w:rFonts w:eastAsia="Arial" w:cs="Arial"/>
        </w:rPr>
        <w:t xml:space="preserve">. Www.england.nhs.uk. </w:t>
      </w:r>
      <w:hyperlink r:id="rId84">
        <w:r w:rsidRPr="0027005F">
          <w:rPr>
            <w:rStyle w:val="Hyperlink"/>
            <w:rFonts w:eastAsia="Arial" w:cs="Arial"/>
          </w:rPr>
          <w:t>https://www.england.nhs.uk/publication/delivering-midwifery-continuity-of-carer-at-full-scale-guidance-21-22/</w:t>
        </w:r>
      </w:hyperlink>
    </w:p>
    <w:p w14:paraId="7416303E" w14:textId="77777777" w:rsidR="0003242D" w:rsidRPr="005B3C34" w:rsidRDefault="0003242D" w:rsidP="00863381">
      <w:pPr>
        <w:ind w:left="720" w:hanging="720"/>
        <w:rPr>
          <w:rFonts w:eastAsia="Arial" w:cs="Arial"/>
          <w:lang w:val="de-DE"/>
        </w:rPr>
      </w:pPr>
      <w:r w:rsidRPr="0027005F">
        <w:rPr>
          <w:rFonts w:eastAsia="Arial" w:cs="Arial"/>
        </w:rPr>
        <w:t xml:space="preserve">NHS England. (2022). Universal Principles for Advance Care Planning (ACP). </w:t>
      </w:r>
      <w:r w:rsidRPr="005B3C34">
        <w:rPr>
          <w:rFonts w:eastAsia="Arial" w:cs="Arial"/>
          <w:lang w:val="de-DE"/>
        </w:rPr>
        <w:t>In </w:t>
      </w:r>
      <w:r w:rsidRPr="005B3C34">
        <w:rPr>
          <w:rFonts w:eastAsia="Arial" w:cs="Arial"/>
          <w:i/>
          <w:iCs/>
          <w:lang w:val="de-DE"/>
        </w:rPr>
        <w:t>NHS England</w:t>
      </w:r>
      <w:r w:rsidRPr="005B3C34">
        <w:rPr>
          <w:rFonts w:eastAsia="Arial" w:cs="Arial"/>
          <w:lang w:val="de-DE"/>
        </w:rPr>
        <w:t xml:space="preserve">. </w:t>
      </w:r>
      <w:hyperlink r:id="rId85" w:history="1">
        <w:r w:rsidRPr="005B3C34">
          <w:rPr>
            <w:rStyle w:val="Hyperlink"/>
            <w:rFonts w:eastAsia="Arial" w:cs="Arial"/>
            <w:lang w:val="de-DE"/>
          </w:rPr>
          <w:t>https://www.england.nhs.uk/wp-content/uploads/2022/03/universal-principles-for-advance-care-planning.pdf</w:t>
        </w:r>
      </w:hyperlink>
      <w:r w:rsidRPr="005B3C34">
        <w:rPr>
          <w:rFonts w:eastAsia="Arial" w:cs="Arial"/>
          <w:lang w:val="de-DE"/>
        </w:rPr>
        <w:t xml:space="preserve"> </w:t>
      </w:r>
    </w:p>
    <w:p w14:paraId="1245C25F" w14:textId="77777777" w:rsidR="0003242D" w:rsidRPr="0027005F" w:rsidRDefault="0003242D" w:rsidP="00863381">
      <w:pPr>
        <w:ind w:left="720" w:hanging="720"/>
        <w:rPr>
          <w:rFonts w:eastAsia="Arial" w:cs="Arial"/>
          <w:color w:val="003350"/>
        </w:rPr>
      </w:pPr>
      <w:r w:rsidRPr="0027005F">
        <w:rPr>
          <w:rFonts w:eastAsia="Arial" w:cs="Arial"/>
          <w:color w:val="003350" w:themeColor="accent1"/>
        </w:rPr>
        <w:t>NHS England. (2023a).</w:t>
      </w:r>
      <w:r w:rsidRPr="0027005F">
        <w:rPr>
          <w:rFonts w:eastAsia="Arial" w:cs="Arial"/>
          <w:i/>
          <w:color w:val="003350" w:themeColor="accent1"/>
        </w:rPr>
        <w:t xml:space="preserve"> Three</w:t>
      </w:r>
      <w:r w:rsidRPr="0027005F">
        <w:rPr>
          <w:rFonts w:eastAsia="Arial" w:cs="Arial"/>
          <w:i/>
          <w:iCs/>
          <w:color w:val="003350" w:themeColor="accent1"/>
        </w:rPr>
        <w:t>-</w:t>
      </w:r>
      <w:r w:rsidRPr="0027005F">
        <w:rPr>
          <w:rFonts w:eastAsia="Arial" w:cs="Arial"/>
          <w:i/>
          <w:color w:val="003350" w:themeColor="accent1"/>
        </w:rPr>
        <w:t>year delivery plan for maternity and neonatal services</w:t>
      </w:r>
      <w:r w:rsidRPr="0027005F">
        <w:rPr>
          <w:rFonts w:eastAsia="Arial" w:cs="Arial"/>
          <w:color w:val="003350" w:themeColor="accent1"/>
        </w:rPr>
        <w:t xml:space="preserve">. Www.england.nhs.uk. </w:t>
      </w:r>
      <w:bookmarkStart w:id="167" w:name="_Hlk162354540"/>
      <w:r w:rsidRPr="0027005F">
        <w:fldChar w:fldCharType="begin"/>
      </w:r>
      <w:r w:rsidRPr="0027005F">
        <w:instrText>HYPERLINK "https://www.england.nhs.uk/publication/three-year-delivery-plan-for-maternity-and-neonatal-services/" \h</w:instrText>
      </w:r>
      <w:r w:rsidRPr="0027005F">
        <w:fldChar w:fldCharType="separate"/>
      </w:r>
      <w:r w:rsidRPr="0027005F">
        <w:rPr>
          <w:rStyle w:val="Hyperlink"/>
          <w:rFonts w:eastAsia="Arial" w:cs="Arial"/>
        </w:rPr>
        <w:t>https://www.england.nhs.uk/publication/three-year-delivery-plan-for-maternity-and-neonatal-services/</w:t>
      </w:r>
      <w:r w:rsidRPr="0027005F">
        <w:rPr>
          <w:rStyle w:val="Hyperlink"/>
          <w:rFonts w:eastAsia="Arial" w:cs="Arial"/>
        </w:rPr>
        <w:fldChar w:fldCharType="end"/>
      </w:r>
      <w:bookmarkEnd w:id="167"/>
    </w:p>
    <w:p w14:paraId="193E7621" w14:textId="77777777" w:rsidR="0003242D" w:rsidRPr="0027005F" w:rsidRDefault="0003242D" w:rsidP="00863381">
      <w:pPr>
        <w:ind w:left="720" w:hanging="720"/>
        <w:rPr>
          <w:rFonts w:eastAsia="Arial" w:cs="Arial"/>
        </w:rPr>
      </w:pPr>
      <w:r w:rsidRPr="0027005F">
        <w:rPr>
          <w:rFonts w:eastAsia="Arial" w:cs="Arial"/>
        </w:rPr>
        <w:t>‌</w:t>
      </w:r>
      <w:r w:rsidRPr="0027005F">
        <w:rPr>
          <w:rFonts w:eastAsia="Arial" w:cs="Arial"/>
          <w:i/>
          <w:iCs/>
        </w:rPr>
        <w:t xml:space="preserve">NHS England. </w:t>
      </w:r>
      <w:r w:rsidRPr="0027005F">
        <w:rPr>
          <w:rFonts w:eastAsia="Arial" w:cs="Arial"/>
        </w:rPr>
        <w:t xml:space="preserve">(2023b). </w:t>
      </w:r>
      <w:r w:rsidRPr="0027005F">
        <w:rPr>
          <w:rFonts w:eastAsia="Arial" w:cs="Arial"/>
          <w:i/>
          <w:iCs/>
        </w:rPr>
        <w:t>Saving babies’ lives version three: a care bundle for reducing perinatal mortality</w:t>
      </w:r>
      <w:r w:rsidRPr="0027005F">
        <w:rPr>
          <w:rFonts w:eastAsia="Arial" w:cs="Arial"/>
        </w:rPr>
        <w:t xml:space="preserve">. </w:t>
      </w:r>
      <w:hyperlink r:id="rId86" w:history="1">
        <w:r w:rsidRPr="0027005F">
          <w:rPr>
            <w:rStyle w:val="Hyperlink"/>
            <w:rFonts w:eastAsia="Arial" w:cs="Arial"/>
          </w:rPr>
          <w:t>Www.england.nhs.uk</w:t>
        </w:r>
      </w:hyperlink>
      <w:r w:rsidRPr="0027005F">
        <w:rPr>
          <w:rFonts w:eastAsia="Arial" w:cs="Arial"/>
        </w:rPr>
        <w:t xml:space="preserve">.  </w:t>
      </w:r>
      <w:hyperlink r:id="rId87" w:history="1">
        <w:r w:rsidRPr="0027005F">
          <w:rPr>
            <w:rStyle w:val="Hyperlink"/>
            <w:rFonts w:eastAsia="Arial" w:cs="Arial"/>
          </w:rPr>
          <w:t>https://www.england.nhs.uk/publication/saving-babies-lives-version-three/</w:t>
        </w:r>
      </w:hyperlink>
      <w:r w:rsidRPr="0027005F">
        <w:rPr>
          <w:rFonts w:eastAsia="Arial" w:cs="Arial"/>
        </w:rPr>
        <w:t xml:space="preserve"> </w:t>
      </w:r>
    </w:p>
    <w:p w14:paraId="0C468BA2" w14:textId="77777777" w:rsidR="0003242D" w:rsidRPr="0027005F" w:rsidRDefault="0003242D" w:rsidP="00863381">
      <w:pPr>
        <w:ind w:left="720" w:hanging="720"/>
        <w:rPr>
          <w:rFonts w:eastAsia="Arial" w:cs="Arial"/>
        </w:rPr>
      </w:pPr>
      <w:r w:rsidRPr="0027005F">
        <w:rPr>
          <w:rFonts w:eastAsia="Arial" w:cs="Arial"/>
        </w:rPr>
        <w:t>NHS England. (2023c). </w:t>
      </w:r>
      <w:r w:rsidRPr="0027005F">
        <w:rPr>
          <w:rFonts w:eastAsia="Arial" w:cs="Arial"/>
          <w:i/>
          <w:iCs/>
        </w:rPr>
        <w:t>MSDS London Measure of Unplanned Pregnancy Data Quality Guidance</w:t>
      </w:r>
      <w:r w:rsidRPr="0027005F">
        <w:rPr>
          <w:rFonts w:eastAsia="Arial" w:cs="Arial"/>
        </w:rPr>
        <w:t> [Review of </w:t>
      </w:r>
      <w:r w:rsidRPr="0027005F">
        <w:rPr>
          <w:rFonts w:eastAsia="Arial" w:cs="Arial"/>
          <w:i/>
          <w:iCs/>
        </w:rPr>
        <w:t>MSDS London Measure of Unplanned Pregnancy Data Quality Guidance</w:t>
      </w:r>
      <w:r w:rsidRPr="0027005F">
        <w:rPr>
          <w:rFonts w:eastAsia="Arial" w:cs="Arial"/>
        </w:rPr>
        <w:t xml:space="preserve">]. </w:t>
      </w:r>
      <w:hyperlink r:id="rId88" w:history="1">
        <w:r w:rsidRPr="0027005F">
          <w:rPr>
            <w:rStyle w:val="Hyperlink"/>
            <w:rFonts w:eastAsia="Arial" w:cs="Arial"/>
          </w:rPr>
          <w:t>https://digital.nhs.uk/data-and-information/data-collections-and-data-sets/data-sets/maternity-services-data-set/guidance/msds-london-measure-of-unplanned-pregnancy-data-quality-guidance</w:t>
        </w:r>
      </w:hyperlink>
      <w:r w:rsidRPr="0027005F">
        <w:rPr>
          <w:rFonts w:eastAsia="Arial" w:cs="Arial"/>
        </w:rPr>
        <w:t xml:space="preserve"> </w:t>
      </w:r>
    </w:p>
    <w:p w14:paraId="09678FCF" w14:textId="77777777" w:rsidR="0003242D" w:rsidRPr="0027005F" w:rsidRDefault="0003242D" w:rsidP="00863381">
      <w:pPr>
        <w:ind w:left="720" w:hanging="720"/>
        <w:rPr>
          <w:rStyle w:val="Hyperlink"/>
          <w:rFonts w:eastAsia="Arial" w:cs="Arial"/>
        </w:rPr>
      </w:pPr>
      <w:r w:rsidRPr="0027005F">
        <w:rPr>
          <w:rFonts w:eastAsia="Arial" w:cs="Arial"/>
        </w:rPr>
        <w:t xml:space="preserve">NHS Litigation Authority. (2018) Ten Years of Maternity Claims: An Analysis of NHS Litigation Authority Data, </w:t>
      </w:r>
      <w:hyperlink r:id="rId89">
        <w:r w:rsidRPr="0027005F">
          <w:rPr>
            <w:rStyle w:val="Hyperlink"/>
            <w:rFonts w:eastAsia="Arial" w:cs="Arial"/>
          </w:rPr>
          <w:t>https://resolution.nhs.uk/resources/ten-years-of-maternity-claims-an-analysis-of-nhs-litigation-authority-data/</w:t>
        </w:r>
      </w:hyperlink>
      <w:bookmarkStart w:id="168" w:name="_Toc30773553"/>
      <w:bookmarkEnd w:id="168"/>
    </w:p>
    <w:p w14:paraId="6504B663" w14:textId="77777777" w:rsidR="0003242D" w:rsidRPr="0027005F" w:rsidRDefault="0003242D" w:rsidP="00863381">
      <w:pPr>
        <w:ind w:left="720" w:hanging="720"/>
        <w:rPr>
          <w:rStyle w:val="Hyperlink"/>
          <w:rFonts w:eastAsia="Arial" w:cs="Arial"/>
        </w:rPr>
      </w:pPr>
      <w:r w:rsidRPr="0027005F">
        <w:rPr>
          <w:rFonts w:eastAsia="Arial" w:cs="Arial"/>
        </w:rPr>
        <w:t>NHS Resolution. (2023). </w:t>
      </w:r>
      <w:r w:rsidRPr="0027005F">
        <w:rPr>
          <w:rFonts w:eastAsia="Arial" w:cs="Arial"/>
          <w:i/>
          <w:iCs/>
        </w:rPr>
        <w:t>Annual Report and Accounts 2022/23</w:t>
      </w:r>
      <w:r w:rsidRPr="0027005F">
        <w:rPr>
          <w:rFonts w:eastAsia="Arial" w:cs="Arial"/>
        </w:rPr>
        <w:t xml:space="preserve">. Resolution.nhs.uk; NHS Resolution. </w:t>
      </w:r>
      <w:hyperlink r:id="rId90">
        <w:r w:rsidRPr="0027005F">
          <w:rPr>
            <w:rStyle w:val="Hyperlink"/>
            <w:rFonts w:eastAsia="Arial" w:cs="Arial"/>
          </w:rPr>
          <w:t>https://resolution.nhs.uk/wp-content/uploads/2023/07/4405-NHSR-Annual-Report-and-Accounts_Rollout_A_Access2.pdf</w:t>
        </w:r>
      </w:hyperlink>
    </w:p>
    <w:p w14:paraId="00D5EB08" w14:textId="77777777" w:rsidR="0003242D" w:rsidRPr="0027005F" w:rsidRDefault="0003242D" w:rsidP="00863381">
      <w:pPr>
        <w:ind w:left="720" w:hanging="720"/>
        <w:rPr>
          <w:rFonts w:eastAsia="Arial" w:cs="Arial"/>
        </w:rPr>
      </w:pPr>
      <w:r w:rsidRPr="0027005F">
        <w:rPr>
          <w:rFonts w:eastAsia="Arial" w:cs="Arial"/>
        </w:rPr>
        <w:t>‌Ockenden, D. (2022). Ockenden report. In </w:t>
      </w:r>
      <w:r w:rsidRPr="0027005F">
        <w:rPr>
          <w:rFonts w:eastAsia="Arial" w:cs="Arial"/>
          <w:i/>
          <w:iCs/>
        </w:rPr>
        <w:t>Ockenden Maternity Review</w:t>
      </w:r>
      <w:r w:rsidRPr="0027005F">
        <w:rPr>
          <w:rFonts w:eastAsia="Arial" w:cs="Arial"/>
        </w:rPr>
        <w:t xml:space="preserve">. </w:t>
      </w:r>
      <w:hyperlink r:id="rId91" w:history="1">
        <w:r w:rsidRPr="0027005F">
          <w:rPr>
            <w:rStyle w:val="Hyperlink"/>
            <w:rFonts w:eastAsia="Arial" w:cs="Arial"/>
          </w:rPr>
          <w:t>https://www.ockendenmaternityreview.org.uk/wp-content/uploads/2022/03/FINAL_INDEPENDENT_MATERNITY_REVIEW_OF_MATERNITY_SERVICES_REPORT.pdf</w:t>
        </w:r>
      </w:hyperlink>
      <w:r w:rsidRPr="0027005F">
        <w:rPr>
          <w:rFonts w:eastAsia="Arial" w:cs="Arial"/>
        </w:rPr>
        <w:t xml:space="preserve"> </w:t>
      </w:r>
    </w:p>
    <w:p w14:paraId="29A63713" w14:textId="77777777" w:rsidR="0003242D" w:rsidRPr="0027005F" w:rsidRDefault="0003242D" w:rsidP="00863381">
      <w:pPr>
        <w:ind w:left="720" w:hanging="720"/>
        <w:rPr>
          <w:rFonts w:eastAsia="Arial" w:cs="Arial"/>
        </w:rPr>
      </w:pPr>
      <w:r w:rsidRPr="0027005F">
        <w:rPr>
          <w:rFonts w:eastAsia="Arial" w:cs="Arial"/>
        </w:rPr>
        <w:t>PRSB. (2021). </w:t>
      </w:r>
      <w:r w:rsidRPr="0027005F">
        <w:rPr>
          <w:rFonts w:eastAsia="Arial" w:cs="Arial"/>
          <w:i/>
          <w:iCs/>
        </w:rPr>
        <w:t>Personalised Care and Support Plan Standard</w:t>
      </w:r>
      <w:r w:rsidRPr="0027005F">
        <w:rPr>
          <w:rFonts w:eastAsia="Arial" w:cs="Arial"/>
        </w:rPr>
        <w:t xml:space="preserve">. Theprsb.org; The Professional Record Standards Body. </w:t>
      </w:r>
      <w:hyperlink r:id="rId92" w:history="1">
        <w:r w:rsidRPr="0027005F">
          <w:rPr>
            <w:rStyle w:val="Hyperlink"/>
            <w:rFonts w:eastAsia="Arial" w:cs="Arial"/>
          </w:rPr>
          <w:t>https://theprsb.org/standards/personalisedcareandsupportplan/</w:t>
        </w:r>
      </w:hyperlink>
      <w:r w:rsidRPr="0027005F">
        <w:rPr>
          <w:rFonts w:eastAsia="Arial" w:cs="Arial"/>
        </w:rPr>
        <w:t xml:space="preserve"> </w:t>
      </w:r>
    </w:p>
    <w:p w14:paraId="689B8AF9" w14:textId="77777777" w:rsidR="0003242D" w:rsidRPr="0027005F" w:rsidRDefault="0003242D" w:rsidP="00863381">
      <w:pPr>
        <w:ind w:left="720" w:hanging="720"/>
        <w:rPr>
          <w:rFonts w:eastAsia="Arial" w:cs="Arial"/>
        </w:rPr>
      </w:pPr>
      <w:r w:rsidRPr="0027005F">
        <w:rPr>
          <w:rFonts w:eastAsia="Arial" w:cs="Arial"/>
        </w:rPr>
        <w:t xml:space="preserve">PRSB. (2023a). </w:t>
      </w:r>
      <w:r w:rsidRPr="0027005F">
        <w:rPr>
          <w:rFonts w:eastAsia="Arial" w:cs="Arial"/>
          <w:i/>
          <w:iCs/>
        </w:rPr>
        <w:t>Maternity Care Standard Consultation Outline</w:t>
      </w:r>
      <w:r w:rsidRPr="0027005F">
        <w:rPr>
          <w:rFonts w:eastAsia="Arial" w:cs="Arial"/>
        </w:rPr>
        <w:t>. (Unpublished)</w:t>
      </w:r>
    </w:p>
    <w:p w14:paraId="322F6B35" w14:textId="77777777" w:rsidR="0003242D" w:rsidRPr="0027005F" w:rsidRDefault="0003242D" w:rsidP="00863381">
      <w:pPr>
        <w:ind w:left="720" w:hanging="720"/>
        <w:rPr>
          <w:rFonts w:eastAsia="Arial" w:cs="Arial"/>
        </w:rPr>
      </w:pPr>
      <w:r w:rsidRPr="0027005F">
        <w:rPr>
          <w:rFonts w:eastAsia="Arial" w:cs="Arial"/>
        </w:rPr>
        <w:t>PRSB. (2023b). </w:t>
      </w:r>
      <w:r w:rsidRPr="0027005F">
        <w:rPr>
          <w:rFonts w:eastAsia="Arial" w:cs="Arial"/>
          <w:i/>
          <w:iCs/>
        </w:rPr>
        <w:t>Provenance Data Standard</w:t>
      </w:r>
      <w:r w:rsidRPr="0027005F">
        <w:rPr>
          <w:rFonts w:eastAsia="Arial" w:cs="Arial"/>
        </w:rPr>
        <w:t> [Review of </w:t>
      </w:r>
      <w:r w:rsidRPr="0027005F">
        <w:rPr>
          <w:rFonts w:eastAsia="Arial" w:cs="Arial"/>
          <w:i/>
          <w:iCs/>
        </w:rPr>
        <w:t>Provenance Data Standard</w:t>
      </w:r>
      <w:r w:rsidRPr="0027005F">
        <w:rPr>
          <w:rFonts w:eastAsia="Arial" w:cs="Arial"/>
        </w:rPr>
        <w:t xml:space="preserve">]. Theprsb.org; The Professional Record Standards Body. </w:t>
      </w:r>
      <w:hyperlink r:id="rId93" w:history="1">
        <w:r w:rsidRPr="0027005F">
          <w:rPr>
            <w:rStyle w:val="Hyperlink"/>
            <w:rFonts w:eastAsia="Arial" w:cs="Arial"/>
          </w:rPr>
          <w:t>https://theprsb.org/standards/provenance/</w:t>
        </w:r>
      </w:hyperlink>
      <w:r w:rsidRPr="0027005F">
        <w:rPr>
          <w:rFonts w:eastAsia="Arial" w:cs="Arial"/>
        </w:rPr>
        <w:t xml:space="preserve"> </w:t>
      </w:r>
    </w:p>
    <w:p w14:paraId="60308BE5" w14:textId="77777777" w:rsidR="0003242D" w:rsidRPr="0027005F" w:rsidRDefault="0003242D" w:rsidP="00863381">
      <w:pPr>
        <w:ind w:left="720" w:hanging="720"/>
        <w:rPr>
          <w:rFonts w:eastAsia="Arial" w:cs="Arial"/>
        </w:rPr>
      </w:pPr>
      <w:r w:rsidRPr="0027005F">
        <w:rPr>
          <w:rFonts w:eastAsia="Arial" w:cs="Arial"/>
        </w:rPr>
        <w:t xml:space="preserve">Rockwood, K., Song, X., </w:t>
      </w:r>
      <w:proofErr w:type="spellStart"/>
      <w:r w:rsidRPr="0027005F">
        <w:rPr>
          <w:rFonts w:eastAsia="Arial" w:cs="Arial"/>
        </w:rPr>
        <w:t>MacKnight</w:t>
      </w:r>
      <w:proofErr w:type="spellEnd"/>
      <w:r w:rsidRPr="0027005F">
        <w:rPr>
          <w:rFonts w:eastAsia="Arial" w:cs="Arial"/>
        </w:rPr>
        <w:t xml:space="preserve">, C., Bergman, H., Hogan, D. B., McDowell, I., &amp; </w:t>
      </w:r>
      <w:proofErr w:type="spellStart"/>
      <w:r w:rsidRPr="0027005F">
        <w:rPr>
          <w:rFonts w:eastAsia="Arial" w:cs="Arial"/>
        </w:rPr>
        <w:t>Mitnitski</w:t>
      </w:r>
      <w:proofErr w:type="spellEnd"/>
      <w:r w:rsidRPr="0027005F">
        <w:rPr>
          <w:rFonts w:eastAsia="Arial" w:cs="Arial"/>
        </w:rPr>
        <w:t>, A. (2005). A global clinical measure of fitness and frailty in elderly people. </w:t>
      </w:r>
      <w:r w:rsidRPr="005B3C34">
        <w:rPr>
          <w:rFonts w:eastAsia="Arial" w:cs="Arial"/>
          <w:i/>
          <w:iCs/>
          <w:lang w:val="fr-FR"/>
        </w:rPr>
        <w:t xml:space="preserve">CMAJ : Canadian </w:t>
      </w:r>
      <w:proofErr w:type="spellStart"/>
      <w:r w:rsidRPr="005B3C34">
        <w:rPr>
          <w:rFonts w:eastAsia="Arial" w:cs="Arial"/>
          <w:i/>
          <w:iCs/>
          <w:lang w:val="fr-FR"/>
        </w:rPr>
        <w:t>Medical</w:t>
      </w:r>
      <w:proofErr w:type="spellEnd"/>
      <w:r w:rsidRPr="005B3C34">
        <w:rPr>
          <w:rFonts w:eastAsia="Arial" w:cs="Arial"/>
          <w:i/>
          <w:iCs/>
          <w:lang w:val="fr-FR"/>
        </w:rPr>
        <w:t xml:space="preserve"> Association journal = journal de l'Association </w:t>
      </w:r>
      <w:proofErr w:type="spellStart"/>
      <w:r w:rsidRPr="005B3C34">
        <w:rPr>
          <w:rFonts w:eastAsia="Arial" w:cs="Arial"/>
          <w:i/>
          <w:iCs/>
          <w:lang w:val="fr-FR"/>
        </w:rPr>
        <w:t>medicale</w:t>
      </w:r>
      <w:proofErr w:type="spellEnd"/>
      <w:r w:rsidRPr="005B3C34">
        <w:rPr>
          <w:rFonts w:eastAsia="Arial" w:cs="Arial"/>
          <w:i/>
          <w:iCs/>
          <w:lang w:val="fr-FR"/>
        </w:rPr>
        <w:t xml:space="preserve"> canadienne</w:t>
      </w:r>
      <w:r w:rsidRPr="005B3C34">
        <w:rPr>
          <w:rFonts w:eastAsia="Arial" w:cs="Arial"/>
          <w:lang w:val="fr-FR"/>
        </w:rPr>
        <w:t>, </w:t>
      </w:r>
      <w:r w:rsidRPr="005B3C34">
        <w:rPr>
          <w:rFonts w:eastAsia="Arial" w:cs="Arial"/>
          <w:i/>
          <w:iCs/>
          <w:lang w:val="fr-FR"/>
        </w:rPr>
        <w:t>173</w:t>
      </w:r>
      <w:r w:rsidRPr="005B3C34">
        <w:rPr>
          <w:rFonts w:eastAsia="Arial" w:cs="Arial"/>
          <w:lang w:val="fr-FR"/>
        </w:rPr>
        <w:t xml:space="preserve">(5), 489–495. </w:t>
      </w:r>
      <w:hyperlink r:id="rId94" w:history="1">
        <w:r w:rsidRPr="0027005F">
          <w:rPr>
            <w:rStyle w:val="Hyperlink"/>
            <w:rFonts w:eastAsia="Arial" w:cs="Arial"/>
          </w:rPr>
          <w:t>https://doi.org/10.1503/cmaj.050051</w:t>
        </w:r>
      </w:hyperlink>
      <w:r w:rsidRPr="0027005F">
        <w:rPr>
          <w:rFonts w:eastAsia="Arial" w:cs="Arial"/>
        </w:rPr>
        <w:t xml:space="preserve"> </w:t>
      </w:r>
    </w:p>
    <w:p w14:paraId="4173C082" w14:textId="77777777" w:rsidR="0003242D" w:rsidRPr="0027005F" w:rsidRDefault="0003242D" w:rsidP="00863381">
      <w:pPr>
        <w:ind w:left="720" w:hanging="720"/>
        <w:rPr>
          <w:rFonts w:eastAsia="Arial" w:cs="Arial"/>
        </w:rPr>
      </w:pPr>
      <w:r w:rsidRPr="0027005F">
        <w:rPr>
          <w:rFonts w:eastAsia="Arial" w:cs="Arial"/>
        </w:rPr>
        <w:t>Royal College of Midwives (RCM). (2021). </w:t>
      </w:r>
      <w:r w:rsidRPr="0027005F">
        <w:rPr>
          <w:rFonts w:eastAsia="Arial" w:cs="Arial"/>
          <w:i/>
          <w:iCs/>
        </w:rPr>
        <w:t>Informed Decision Making</w:t>
      </w:r>
      <w:r w:rsidRPr="0027005F">
        <w:rPr>
          <w:rFonts w:eastAsia="Arial" w:cs="Arial"/>
        </w:rPr>
        <w:t xml:space="preserve">. Royal College of Midwives. </w:t>
      </w:r>
      <w:hyperlink r:id="rId95" w:history="1">
        <w:r w:rsidRPr="0027005F">
          <w:rPr>
            <w:rStyle w:val="Hyperlink"/>
            <w:rFonts w:eastAsia="Arial" w:cs="Arial"/>
          </w:rPr>
          <w:t>https://www.rcm.org.uk/Media/6007/Informed-Decision-Making_0604.Pdf</w:t>
        </w:r>
      </w:hyperlink>
      <w:r w:rsidRPr="0027005F">
        <w:rPr>
          <w:rFonts w:eastAsia="Arial" w:cs="Arial"/>
        </w:rPr>
        <w:t xml:space="preserve"> </w:t>
      </w:r>
    </w:p>
    <w:p w14:paraId="10AD1FC9" w14:textId="77777777" w:rsidR="0003242D" w:rsidRPr="0027005F" w:rsidRDefault="0003242D" w:rsidP="00863381">
      <w:pPr>
        <w:ind w:left="720" w:hanging="720"/>
        <w:rPr>
          <w:rFonts w:eastAsia="Arial" w:cs="Arial"/>
        </w:rPr>
      </w:pPr>
      <w:r w:rsidRPr="0027005F">
        <w:rPr>
          <w:rFonts w:eastAsia="Arial" w:cs="Arial"/>
        </w:rPr>
        <w:t>Royal College of Midwives. (2022). </w:t>
      </w:r>
      <w:r w:rsidRPr="0027005F">
        <w:rPr>
          <w:rFonts w:eastAsia="Arial" w:cs="Arial"/>
          <w:i/>
          <w:iCs/>
        </w:rPr>
        <w:t xml:space="preserve">The </w:t>
      </w:r>
      <w:proofErr w:type="spellStart"/>
      <w:proofErr w:type="gramStart"/>
      <w:r w:rsidRPr="0027005F">
        <w:rPr>
          <w:rFonts w:eastAsia="Arial" w:cs="Arial"/>
          <w:i/>
          <w:iCs/>
        </w:rPr>
        <w:t>Re:Birth</w:t>
      </w:r>
      <w:proofErr w:type="spellEnd"/>
      <w:proofErr w:type="gramEnd"/>
      <w:r w:rsidRPr="0027005F">
        <w:rPr>
          <w:rFonts w:eastAsia="Arial" w:cs="Arial"/>
          <w:i/>
          <w:iCs/>
        </w:rPr>
        <w:t xml:space="preserve"> Project, Final Report</w:t>
      </w:r>
      <w:r w:rsidRPr="0027005F">
        <w:rPr>
          <w:rFonts w:eastAsia="Arial" w:cs="Arial"/>
        </w:rPr>
        <w:t xml:space="preserve">. </w:t>
      </w:r>
      <w:hyperlink r:id="rId96" w:history="1">
        <w:r w:rsidRPr="0027005F">
          <w:rPr>
            <w:rStyle w:val="Hyperlink"/>
            <w:rFonts w:eastAsia="Arial" w:cs="Arial"/>
          </w:rPr>
          <w:t>https://www.rcm.org.uk/media/6327/rebirth-final-full-report-july-2022.pdf</w:t>
        </w:r>
      </w:hyperlink>
      <w:r w:rsidRPr="0027005F">
        <w:rPr>
          <w:rFonts w:eastAsia="Arial" w:cs="Arial"/>
        </w:rPr>
        <w:t xml:space="preserve"> </w:t>
      </w:r>
    </w:p>
    <w:p w14:paraId="5CA90C5A" w14:textId="77777777" w:rsidR="0003242D" w:rsidRPr="0027005F" w:rsidRDefault="0003242D" w:rsidP="00863381">
      <w:pPr>
        <w:ind w:left="720" w:hanging="720"/>
        <w:rPr>
          <w:rFonts w:eastAsia="Arial" w:cs="Arial"/>
        </w:rPr>
      </w:pPr>
      <w:r w:rsidRPr="0027005F">
        <w:rPr>
          <w:rFonts w:eastAsia="Arial" w:cs="Arial"/>
        </w:rPr>
        <w:t>‌Royal College of Psychiatrists. (2019). </w:t>
      </w:r>
      <w:r w:rsidRPr="0027005F">
        <w:rPr>
          <w:rFonts w:eastAsia="Arial" w:cs="Arial"/>
          <w:i/>
          <w:iCs/>
        </w:rPr>
        <w:t>Health of Nation Outcome Scales</w:t>
      </w:r>
      <w:r w:rsidRPr="0027005F">
        <w:rPr>
          <w:rFonts w:eastAsia="Arial" w:cs="Arial"/>
        </w:rPr>
        <w:t xml:space="preserve">. RC PSYCH ROYAL COLLEGE of PSYCHIATRISTS. </w:t>
      </w:r>
      <w:hyperlink r:id="rId97" w:history="1">
        <w:r w:rsidRPr="0027005F">
          <w:rPr>
            <w:rStyle w:val="Hyperlink"/>
            <w:rFonts w:eastAsia="Arial" w:cs="Arial"/>
          </w:rPr>
          <w:t>https://www.rcpsych.ac.uk/events/in-house-training/health-of-nation-outcome-scales</w:t>
        </w:r>
      </w:hyperlink>
      <w:r w:rsidRPr="0027005F">
        <w:rPr>
          <w:rFonts w:eastAsia="Arial" w:cs="Arial"/>
        </w:rPr>
        <w:t xml:space="preserve"> </w:t>
      </w:r>
    </w:p>
    <w:p w14:paraId="5C4BCA96" w14:textId="77777777" w:rsidR="0003242D" w:rsidRPr="0027005F" w:rsidRDefault="0003242D" w:rsidP="00863381">
      <w:pPr>
        <w:ind w:left="720" w:hanging="720"/>
        <w:rPr>
          <w:rFonts w:eastAsia="Arial" w:cs="Arial"/>
        </w:rPr>
      </w:pPr>
      <w:r w:rsidRPr="005B3C34">
        <w:rPr>
          <w:rFonts w:eastAsia="Arial" w:cs="Arial"/>
          <w:lang w:val="de-DE"/>
        </w:rPr>
        <w:t xml:space="preserve">Spitzer, R. L., </w:t>
      </w:r>
      <w:proofErr w:type="spellStart"/>
      <w:r w:rsidRPr="005B3C34">
        <w:rPr>
          <w:rFonts w:eastAsia="Arial" w:cs="Arial"/>
          <w:lang w:val="de-DE"/>
        </w:rPr>
        <w:t>Kroenke</w:t>
      </w:r>
      <w:proofErr w:type="spellEnd"/>
      <w:r w:rsidRPr="005B3C34">
        <w:rPr>
          <w:rFonts w:eastAsia="Arial" w:cs="Arial"/>
          <w:lang w:val="de-DE"/>
        </w:rPr>
        <w:t xml:space="preserve">, K., Williams, J. B., &amp; Löwe, B. (2006). </w:t>
      </w:r>
      <w:r w:rsidRPr="0027005F">
        <w:rPr>
          <w:rFonts w:eastAsia="Arial" w:cs="Arial"/>
        </w:rPr>
        <w:t>A brief measure for assessing generalized anxiety disorder: the GAD-7. </w:t>
      </w:r>
      <w:r w:rsidRPr="0027005F">
        <w:rPr>
          <w:rFonts w:eastAsia="Arial" w:cs="Arial"/>
          <w:i/>
          <w:iCs/>
        </w:rPr>
        <w:t>Archives of internal medicine</w:t>
      </w:r>
      <w:r w:rsidRPr="0027005F">
        <w:rPr>
          <w:rFonts w:eastAsia="Arial" w:cs="Arial"/>
        </w:rPr>
        <w:t>, </w:t>
      </w:r>
      <w:r w:rsidRPr="0027005F">
        <w:rPr>
          <w:rFonts w:eastAsia="Arial" w:cs="Arial"/>
          <w:i/>
          <w:iCs/>
        </w:rPr>
        <w:t>166</w:t>
      </w:r>
      <w:r w:rsidRPr="0027005F">
        <w:rPr>
          <w:rFonts w:eastAsia="Arial" w:cs="Arial"/>
        </w:rPr>
        <w:t xml:space="preserve">(10), 1092–1097. </w:t>
      </w:r>
      <w:hyperlink r:id="rId98" w:history="1">
        <w:r w:rsidRPr="0027005F">
          <w:rPr>
            <w:rStyle w:val="Hyperlink"/>
            <w:rFonts w:eastAsia="Arial" w:cs="Arial"/>
          </w:rPr>
          <w:t>https://doi.org/10.1001/archinte.166.10.1092</w:t>
        </w:r>
      </w:hyperlink>
      <w:r w:rsidRPr="0027005F">
        <w:rPr>
          <w:rFonts w:eastAsia="Arial" w:cs="Arial"/>
        </w:rPr>
        <w:t xml:space="preserve"> </w:t>
      </w:r>
    </w:p>
    <w:p w14:paraId="62A7B9ED" w14:textId="77777777" w:rsidR="0003242D" w:rsidRPr="0027005F" w:rsidRDefault="0003242D" w:rsidP="00863381">
      <w:pPr>
        <w:ind w:left="720" w:hanging="720"/>
        <w:rPr>
          <w:rFonts w:eastAsia="Arial" w:cs="Arial"/>
        </w:rPr>
      </w:pPr>
      <w:proofErr w:type="spellStart"/>
      <w:r w:rsidRPr="0027005F">
        <w:rPr>
          <w:rFonts w:eastAsia="Arial" w:cs="Arial"/>
        </w:rPr>
        <w:t>Svanberg</w:t>
      </w:r>
      <w:proofErr w:type="spellEnd"/>
      <w:r w:rsidRPr="0027005F">
        <w:rPr>
          <w:rFonts w:eastAsia="Arial" w:cs="Arial"/>
        </w:rPr>
        <w:t xml:space="preserve">, P. O., Barlow, J., &amp; </w:t>
      </w:r>
      <w:proofErr w:type="spellStart"/>
      <w:r w:rsidRPr="0027005F">
        <w:rPr>
          <w:rFonts w:eastAsia="Arial" w:cs="Arial"/>
        </w:rPr>
        <w:t>Tigbe</w:t>
      </w:r>
      <w:proofErr w:type="spellEnd"/>
      <w:r w:rsidRPr="0027005F">
        <w:rPr>
          <w:rFonts w:eastAsia="Arial" w:cs="Arial"/>
        </w:rPr>
        <w:t>, W. (2013). The Parent–Infant Interaction Observation Scale: reliability and validity of a screening tool. </w:t>
      </w:r>
      <w:r w:rsidRPr="0027005F">
        <w:rPr>
          <w:rFonts w:eastAsia="Arial" w:cs="Arial"/>
          <w:i/>
          <w:iCs/>
        </w:rPr>
        <w:t>Journal of Reproductive and Infant Psychology</w:t>
      </w:r>
      <w:r w:rsidRPr="0027005F">
        <w:rPr>
          <w:rFonts w:eastAsia="Arial" w:cs="Arial"/>
        </w:rPr>
        <w:t>, </w:t>
      </w:r>
      <w:r w:rsidRPr="0027005F">
        <w:rPr>
          <w:rFonts w:eastAsia="Arial" w:cs="Arial"/>
          <w:i/>
          <w:iCs/>
        </w:rPr>
        <w:t>31</w:t>
      </w:r>
      <w:r w:rsidRPr="0027005F">
        <w:rPr>
          <w:rFonts w:eastAsia="Arial" w:cs="Arial"/>
        </w:rPr>
        <w:t xml:space="preserve">(1), 5–14. </w:t>
      </w:r>
      <w:hyperlink r:id="rId99">
        <w:r w:rsidRPr="0B43E635">
          <w:rPr>
            <w:rStyle w:val="Hyperlink"/>
            <w:rFonts w:eastAsia="Arial" w:cs="Arial"/>
          </w:rPr>
          <w:t>https://doi.org/10.1080/02646838.2012.751586</w:t>
        </w:r>
      </w:hyperlink>
      <w:r w:rsidRPr="0B43E635">
        <w:rPr>
          <w:rFonts w:eastAsia="Arial" w:cs="Arial"/>
        </w:rPr>
        <w:t xml:space="preserve"> </w:t>
      </w:r>
    </w:p>
    <w:p w14:paraId="084C638E" w14:textId="6F8D7A2A" w:rsidR="0B43E635" w:rsidRDefault="0B43E635" w:rsidP="00863381">
      <w:pPr>
        <w:ind w:left="720" w:hanging="720"/>
        <w:rPr>
          <w:rFonts w:eastAsia="Arial" w:cs="Arial"/>
        </w:rPr>
      </w:pPr>
    </w:p>
    <w:p w14:paraId="1D8B9AD9" w14:textId="1E09CEF7" w:rsidR="00ED3388" w:rsidRPr="0027005F" w:rsidRDefault="2AEFA9B1" w:rsidP="008B36BD">
      <w:pPr>
        <w:pStyle w:val="Heading1"/>
        <w:numPr>
          <w:ilvl w:val="0"/>
          <w:numId w:val="28"/>
        </w:numPr>
        <w:rPr>
          <w:rFonts w:eastAsia="Arial"/>
        </w:rPr>
      </w:pPr>
      <w:bookmarkStart w:id="169" w:name="_Appendix_A_–"/>
      <w:bookmarkStart w:id="170" w:name="_Toc183183185"/>
      <w:bookmarkEnd w:id="169"/>
      <w:r w:rsidRPr="00F48B81">
        <w:rPr>
          <w:rFonts w:eastAsia="Arial"/>
        </w:rPr>
        <w:lastRenderedPageBreak/>
        <w:t>Appendix A – Project Team</w:t>
      </w:r>
      <w:bookmarkEnd w:id="170"/>
    </w:p>
    <w:tbl>
      <w:tblPr>
        <w:tblStyle w:val="TableGrid"/>
        <w:tblW w:w="10060" w:type="dxa"/>
        <w:tblLook w:val="04A0" w:firstRow="1" w:lastRow="0" w:firstColumn="1" w:lastColumn="0" w:noHBand="0" w:noVBand="1"/>
      </w:tblPr>
      <w:tblGrid>
        <w:gridCol w:w="4050"/>
        <w:gridCol w:w="355"/>
        <w:gridCol w:w="5655"/>
      </w:tblGrid>
      <w:tr w:rsidR="00F317D4" w:rsidRPr="0027005F" w14:paraId="170872D7" w14:textId="77777777" w:rsidTr="7675C921">
        <w:trPr>
          <w:trHeight w:val="552"/>
        </w:trPr>
        <w:tc>
          <w:tcPr>
            <w:tcW w:w="4405" w:type="dxa"/>
            <w:gridSpan w:val="2"/>
            <w:shd w:val="clear" w:color="auto" w:fill="003350" w:themeFill="accent1"/>
          </w:tcPr>
          <w:p w14:paraId="7D3BF395" w14:textId="12084E11" w:rsidR="00F317D4" w:rsidRPr="0027005F" w:rsidRDefault="0F1A5194" w:rsidP="48BFFB28">
            <w:pPr>
              <w:spacing w:line="259" w:lineRule="auto"/>
              <w:rPr>
                <w:rFonts w:eastAsia="Arial"/>
              </w:rPr>
            </w:pPr>
            <w:r w:rsidRPr="0C8C4BC2">
              <w:rPr>
                <w:rFonts w:eastAsia="Arial" w:cs="Arial"/>
                <w:b/>
                <w:bCs/>
              </w:rPr>
              <w:t>Name</w:t>
            </w:r>
          </w:p>
        </w:tc>
        <w:tc>
          <w:tcPr>
            <w:tcW w:w="5655" w:type="dxa"/>
            <w:shd w:val="clear" w:color="auto" w:fill="003350" w:themeFill="accent1"/>
          </w:tcPr>
          <w:p w14:paraId="7FFC8F0A" w14:textId="1B51D214" w:rsidR="00F317D4" w:rsidRPr="0027005F" w:rsidRDefault="0F1A5194" w:rsidP="00863381">
            <w:pPr>
              <w:rPr>
                <w:rFonts w:eastAsia="Arial" w:cs="Arial"/>
                <w:b/>
                <w:bCs/>
              </w:rPr>
            </w:pPr>
            <w:r w:rsidRPr="0C8C4BC2">
              <w:rPr>
                <w:rFonts w:eastAsia="Arial" w:cs="Arial"/>
                <w:b/>
                <w:bCs/>
              </w:rPr>
              <w:t>Role</w:t>
            </w:r>
          </w:p>
        </w:tc>
      </w:tr>
      <w:tr w:rsidR="00F317D4" w:rsidRPr="0027005F" w14:paraId="0A36EA28" w14:textId="77777777" w:rsidTr="0C8C4BC2">
        <w:trPr>
          <w:trHeight w:val="552"/>
        </w:trPr>
        <w:tc>
          <w:tcPr>
            <w:tcW w:w="4050" w:type="dxa"/>
            <w:hideMark/>
          </w:tcPr>
          <w:p w14:paraId="7DE9CB64" w14:textId="77777777" w:rsidR="00F317D4" w:rsidRPr="0027005F" w:rsidRDefault="00F317D4" w:rsidP="00863381">
            <w:pPr>
              <w:rPr>
                <w:rFonts w:eastAsia="Arial" w:cs="Arial"/>
              </w:rPr>
            </w:pPr>
            <w:r w:rsidRPr="0027005F">
              <w:rPr>
                <w:rFonts w:eastAsia="Arial" w:cs="Arial"/>
              </w:rPr>
              <w:t xml:space="preserve">Adrianna </w:t>
            </w:r>
            <w:proofErr w:type="spellStart"/>
            <w:r w:rsidRPr="0027005F">
              <w:rPr>
                <w:rFonts w:eastAsia="Arial" w:cs="Arial"/>
              </w:rPr>
              <w:t>Szczypkowska</w:t>
            </w:r>
            <w:proofErr w:type="spellEnd"/>
          </w:p>
        </w:tc>
        <w:tc>
          <w:tcPr>
            <w:tcW w:w="6010" w:type="dxa"/>
            <w:gridSpan w:val="2"/>
            <w:hideMark/>
          </w:tcPr>
          <w:p w14:paraId="0D2CC965" w14:textId="77777777" w:rsidR="00F317D4" w:rsidRPr="0027005F" w:rsidRDefault="00F317D4" w:rsidP="00863381">
            <w:pPr>
              <w:rPr>
                <w:rFonts w:eastAsia="Arial" w:cs="Arial"/>
              </w:rPr>
            </w:pPr>
            <w:r w:rsidRPr="0027005F">
              <w:rPr>
                <w:rFonts w:eastAsia="Arial" w:cs="Arial"/>
              </w:rPr>
              <w:t>Communications Officer</w:t>
            </w:r>
          </w:p>
        </w:tc>
      </w:tr>
      <w:tr w:rsidR="00F317D4" w:rsidRPr="0027005F" w14:paraId="2088C412" w14:textId="77777777" w:rsidTr="0C8C4BC2">
        <w:trPr>
          <w:trHeight w:val="552"/>
        </w:trPr>
        <w:tc>
          <w:tcPr>
            <w:tcW w:w="4050" w:type="dxa"/>
            <w:hideMark/>
          </w:tcPr>
          <w:p w14:paraId="77C1B86D" w14:textId="77777777" w:rsidR="00F317D4" w:rsidRPr="0027005F" w:rsidRDefault="00F317D4" w:rsidP="00863381">
            <w:pPr>
              <w:rPr>
                <w:rFonts w:eastAsia="Arial" w:cs="Arial"/>
              </w:rPr>
            </w:pPr>
            <w:r w:rsidRPr="0027005F">
              <w:rPr>
                <w:rFonts w:eastAsia="Arial" w:cs="Arial"/>
              </w:rPr>
              <w:t>Alice Ford</w:t>
            </w:r>
          </w:p>
        </w:tc>
        <w:tc>
          <w:tcPr>
            <w:tcW w:w="6010" w:type="dxa"/>
            <w:gridSpan w:val="2"/>
            <w:hideMark/>
          </w:tcPr>
          <w:p w14:paraId="5DCD1AC4" w14:textId="11E48A9C" w:rsidR="00F317D4" w:rsidRPr="0027005F" w:rsidRDefault="00F317D4" w:rsidP="00863381">
            <w:pPr>
              <w:rPr>
                <w:rFonts w:eastAsia="Arial" w:cs="Arial"/>
              </w:rPr>
            </w:pPr>
            <w:r w:rsidRPr="0027005F">
              <w:rPr>
                <w:rFonts w:eastAsia="Arial" w:cs="Arial"/>
              </w:rPr>
              <w:t xml:space="preserve">Communications and Engagement </w:t>
            </w:r>
            <w:r w:rsidR="00686682">
              <w:rPr>
                <w:rFonts w:eastAsia="Arial" w:cs="Arial"/>
              </w:rPr>
              <w:t>Consultant</w:t>
            </w:r>
          </w:p>
        </w:tc>
      </w:tr>
      <w:tr w:rsidR="00F317D4" w:rsidRPr="0027005F" w14:paraId="0A1ACE8B" w14:textId="77777777" w:rsidTr="0C8C4BC2">
        <w:trPr>
          <w:trHeight w:val="552"/>
        </w:trPr>
        <w:tc>
          <w:tcPr>
            <w:tcW w:w="4050" w:type="dxa"/>
            <w:hideMark/>
          </w:tcPr>
          <w:p w14:paraId="39D6AB79" w14:textId="77777777" w:rsidR="00F317D4" w:rsidRPr="0027005F" w:rsidRDefault="00F317D4" w:rsidP="00863381">
            <w:pPr>
              <w:rPr>
                <w:rFonts w:eastAsia="Arial" w:cs="Arial"/>
              </w:rPr>
            </w:pPr>
            <w:r w:rsidRPr="0027005F">
              <w:rPr>
                <w:rFonts w:eastAsia="Arial" w:cs="Arial"/>
              </w:rPr>
              <w:t xml:space="preserve">Andrew </w:t>
            </w:r>
            <w:proofErr w:type="spellStart"/>
            <w:r w:rsidRPr="0027005F">
              <w:rPr>
                <w:rFonts w:eastAsia="Arial" w:cs="Arial"/>
              </w:rPr>
              <w:t>Brownless</w:t>
            </w:r>
            <w:proofErr w:type="spellEnd"/>
          </w:p>
        </w:tc>
        <w:tc>
          <w:tcPr>
            <w:tcW w:w="6010" w:type="dxa"/>
            <w:gridSpan w:val="2"/>
            <w:hideMark/>
          </w:tcPr>
          <w:p w14:paraId="7B7D1EFD" w14:textId="024C9224" w:rsidR="00F317D4" w:rsidRPr="0027005F" w:rsidRDefault="00B40D80" w:rsidP="00863381">
            <w:pPr>
              <w:rPr>
                <w:rFonts w:eastAsia="Arial" w:cs="Arial"/>
              </w:rPr>
            </w:pPr>
            <w:r w:rsidRPr="0027005F">
              <w:rPr>
                <w:rFonts w:eastAsia="Arial" w:cs="Arial"/>
              </w:rPr>
              <w:t>Senior Project Analyst</w:t>
            </w:r>
          </w:p>
        </w:tc>
      </w:tr>
      <w:tr w:rsidR="00F317D4" w:rsidRPr="0027005F" w14:paraId="767B33B0" w14:textId="77777777" w:rsidTr="0C8C4BC2">
        <w:trPr>
          <w:trHeight w:val="552"/>
        </w:trPr>
        <w:tc>
          <w:tcPr>
            <w:tcW w:w="4050" w:type="dxa"/>
            <w:hideMark/>
          </w:tcPr>
          <w:p w14:paraId="41725D13" w14:textId="77777777" w:rsidR="00F317D4" w:rsidRPr="0027005F" w:rsidRDefault="00F317D4" w:rsidP="00863381">
            <w:pPr>
              <w:rPr>
                <w:rFonts w:eastAsia="Arial" w:cs="Arial"/>
              </w:rPr>
            </w:pPr>
            <w:r w:rsidRPr="0027005F">
              <w:rPr>
                <w:rFonts w:eastAsia="Arial" w:cs="Arial"/>
              </w:rPr>
              <w:t>Caitlin O’Donnell</w:t>
            </w:r>
          </w:p>
        </w:tc>
        <w:tc>
          <w:tcPr>
            <w:tcW w:w="6010" w:type="dxa"/>
            <w:gridSpan w:val="2"/>
            <w:hideMark/>
          </w:tcPr>
          <w:p w14:paraId="5B696CAE" w14:textId="77777777" w:rsidR="00F317D4" w:rsidRPr="0027005F" w:rsidRDefault="00F317D4" w:rsidP="00863381">
            <w:pPr>
              <w:rPr>
                <w:rFonts w:eastAsia="Arial" w:cs="Arial"/>
              </w:rPr>
            </w:pPr>
            <w:r w:rsidRPr="0027005F">
              <w:rPr>
                <w:rFonts w:eastAsia="Arial" w:cs="Arial"/>
              </w:rPr>
              <w:t>Project Analyst</w:t>
            </w:r>
          </w:p>
        </w:tc>
      </w:tr>
      <w:tr w:rsidR="00F317D4" w:rsidRPr="0027005F" w14:paraId="24B2ADB9" w14:textId="77777777" w:rsidTr="0C8C4BC2">
        <w:trPr>
          <w:trHeight w:val="552"/>
        </w:trPr>
        <w:tc>
          <w:tcPr>
            <w:tcW w:w="4050" w:type="dxa"/>
            <w:hideMark/>
          </w:tcPr>
          <w:p w14:paraId="6F7AD707" w14:textId="77777777" w:rsidR="00F317D4" w:rsidRPr="0027005F" w:rsidRDefault="00F317D4" w:rsidP="00863381">
            <w:pPr>
              <w:rPr>
                <w:rFonts w:eastAsia="Arial" w:cs="Arial"/>
              </w:rPr>
            </w:pPr>
            <w:r w:rsidRPr="0027005F">
              <w:rPr>
                <w:rFonts w:eastAsia="Arial" w:cs="Arial"/>
              </w:rPr>
              <w:t>Catherine Brewster</w:t>
            </w:r>
          </w:p>
        </w:tc>
        <w:tc>
          <w:tcPr>
            <w:tcW w:w="6010" w:type="dxa"/>
            <w:gridSpan w:val="2"/>
            <w:hideMark/>
          </w:tcPr>
          <w:p w14:paraId="56981D8E" w14:textId="77777777" w:rsidR="00F317D4" w:rsidRPr="0027005F" w:rsidRDefault="00F317D4" w:rsidP="00863381">
            <w:pPr>
              <w:rPr>
                <w:rFonts w:eastAsia="Arial" w:cs="Arial"/>
              </w:rPr>
            </w:pPr>
            <w:r w:rsidRPr="0027005F">
              <w:rPr>
                <w:rFonts w:eastAsia="Arial" w:cs="Arial"/>
              </w:rPr>
              <w:t>Person Lead / Service User Representative</w:t>
            </w:r>
          </w:p>
        </w:tc>
      </w:tr>
      <w:tr w:rsidR="00F317D4" w:rsidRPr="0027005F" w14:paraId="47C480BA" w14:textId="77777777" w:rsidTr="0C8C4BC2">
        <w:trPr>
          <w:trHeight w:val="552"/>
        </w:trPr>
        <w:tc>
          <w:tcPr>
            <w:tcW w:w="4050" w:type="dxa"/>
            <w:hideMark/>
          </w:tcPr>
          <w:p w14:paraId="75BF6394" w14:textId="77777777" w:rsidR="00F317D4" w:rsidRPr="0027005F" w:rsidRDefault="00F317D4" w:rsidP="00863381">
            <w:pPr>
              <w:rPr>
                <w:rFonts w:eastAsia="Arial" w:cs="Arial"/>
              </w:rPr>
            </w:pPr>
            <w:proofErr w:type="spellStart"/>
            <w:r w:rsidRPr="0027005F">
              <w:rPr>
                <w:rFonts w:eastAsia="Arial" w:cs="Arial"/>
              </w:rPr>
              <w:t>Chioma</w:t>
            </w:r>
            <w:proofErr w:type="spellEnd"/>
            <w:r w:rsidRPr="0027005F">
              <w:rPr>
                <w:rFonts w:eastAsia="Arial" w:cs="Arial"/>
              </w:rPr>
              <w:t xml:space="preserve"> </w:t>
            </w:r>
            <w:proofErr w:type="spellStart"/>
            <w:r w:rsidRPr="0027005F">
              <w:rPr>
                <w:rFonts w:eastAsia="Arial" w:cs="Arial"/>
              </w:rPr>
              <w:t>Nwaze</w:t>
            </w:r>
            <w:proofErr w:type="spellEnd"/>
          </w:p>
        </w:tc>
        <w:tc>
          <w:tcPr>
            <w:tcW w:w="6010" w:type="dxa"/>
            <w:gridSpan w:val="2"/>
            <w:hideMark/>
          </w:tcPr>
          <w:p w14:paraId="4A5C08A5" w14:textId="77777777" w:rsidR="00F317D4" w:rsidRPr="0027005F" w:rsidRDefault="00F317D4" w:rsidP="00863381">
            <w:pPr>
              <w:rPr>
                <w:rFonts w:eastAsia="Arial" w:cs="Arial"/>
              </w:rPr>
            </w:pPr>
            <w:r w:rsidRPr="0027005F">
              <w:rPr>
                <w:rFonts w:eastAsia="Arial" w:cs="Arial"/>
              </w:rPr>
              <w:t>Project Analyst</w:t>
            </w:r>
          </w:p>
        </w:tc>
      </w:tr>
      <w:tr w:rsidR="00F317D4" w:rsidRPr="0027005F" w14:paraId="7D3C93E3" w14:textId="77777777" w:rsidTr="0C8C4BC2">
        <w:trPr>
          <w:trHeight w:val="552"/>
        </w:trPr>
        <w:tc>
          <w:tcPr>
            <w:tcW w:w="4050" w:type="dxa"/>
            <w:hideMark/>
          </w:tcPr>
          <w:p w14:paraId="588B30CB" w14:textId="77777777" w:rsidR="00F317D4" w:rsidRPr="0027005F" w:rsidRDefault="00F317D4" w:rsidP="00863381">
            <w:pPr>
              <w:rPr>
                <w:rFonts w:eastAsia="Arial" w:cs="Arial"/>
              </w:rPr>
            </w:pPr>
            <w:r w:rsidRPr="0027005F">
              <w:rPr>
                <w:rFonts w:eastAsia="Arial" w:cs="Arial"/>
              </w:rPr>
              <w:t>Chris Parris</w:t>
            </w:r>
          </w:p>
        </w:tc>
        <w:tc>
          <w:tcPr>
            <w:tcW w:w="6010" w:type="dxa"/>
            <w:gridSpan w:val="2"/>
            <w:hideMark/>
          </w:tcPr>
          <w:p w14:paraId="6EDBB1B0" w14:textId="77777777" w:rsidR="00F317D4" w:rsidRPr="0027005F" w:rsidRDefault="00F317D4" w:rsidP="00863381">
            <w:pPr>
              <w:rPr>
                <w:rFonts w:eastAsia="Arial" w:cs="Arial"/>
              </w:rPr>
            </w:pPr>
            <w:r w:rsidRPr="0027005F">
              <w:rPr>
                <w:rFonts w:eastAsia="Arial" w:cs="Arial"/>
              </w:rPr>
              <w:t>Data Architect</w:t>
            </w:r>
          </w:p>
        </w:tc>
      </w:tr>
      <w:tr w:rsidR="00F317D4" w:rsidRPr="0027005F" w14:paraId="1966DCA0" w14:textId="77777777" w:rsidTr="0C8C4BC2">
        <w:trPr>
          <w:trHeight w:val="552"/>
        </w:trPr>
        <w:tc>
          <w:tcPr>
            <w:tcW w:w="4050" w:type="dxa"/>
            <w:hideMark/>
          </w:tcPr>
          <w:p w14:paraId="18025B7C" w14:textId="77777777" w:rsidR="00F317D4" w:rsidRPr="0027005F" w:rsidRDefault="00F317D4" w:rsidP="00863381">
            <w:pPr>
              <w:rPr>
                <w:rFonts w:eastAsia="Arial" w:cs="Arial"/>
              </w:rPr>
            </w:pPr>
            <w:r w:rsidRPr="0027005F">
              <w:rPr>
                <w:rFonts w:eastAsia="Arial" w:cs="Arial"/>
              </w:rPr>
              <w:t>Dawn Cross</w:t>
            </w:r>
          </w:p>
        </w:tc>
        <w:tc>
          <w:tcPr>
            <w:tcW w:w="6010" w:type="dxa"/>
            <w:gridSpan w:val="2"/>
            <w:hideMark/>
          </w:tcPr>
          <w:p w14:paraId="2D7C6CCE" w14:textId="77777777" w:rsidR="00F317D4" w:rsidRPr="0027005F" w:rsidRDefault="00F317D4" w:rsidP="00863381">
            <w:pPr>
              <w:rPr>
                <w:rFonts w:eastAsia="Arial" w:cs="Arial"/>
              </w:rPr>
            </w:pPr>
            <w:r w:rsidRPr="0027005F">
              <w:rPr>
                <w:rFonts w:eastAsia="Arial" w:cs="Arial"/>
              </w:rPr>
              <w:t>Clinical Lead for Midwifery</w:t>
            </w:r>
          </w:p>
        </w:tc>
      </w:tr>
      <w:tr w:rsidR="00F317D4" w:rsidRPr="0027005F" w14:paraId="683D99E4" w14:textId="77777777" w:rsidTr="0C8C4BC2">
        <w:trPr>
          <w:trHeight w:val="552"/>
        </w:trPr>
        <w:tc>
          <w:tcPr>
            <w:tcW w:w="4050" w:type="dxa"/>
            <w:hideMark/>
          </w:tcPr>
          <w:p w14:paraId="1A2AAC09" w14:textId="77777777" w:rsidR="00F317D4" w:rsidRPr="0027005F" w:rsidRDefault="00F317D4" w:rsidP="00863381">
            <w:pPr>
              <w:rPr>
                <w:rFonts w:eastAsia="Arial" w:cs="Arial"/>
              </w:rPr>
            </w:pPr>
            <w:r w:rsidRPr="0027005F">
              <w:rPr>
                <w:rFonts w:eastAsia="Arial" w:cs="Arial"/>
              </w:rPr>
              <w:t>Dorothy Bean</w:t>
            </w:r>
          </w:p>
        </w:tc>
        <w:tc>
          <w:tcPr>
            <w:tcW w:w="6010" w:type="dxa"/>
            <w:gridSpan w:val="2"/>
            <w:hideMark/>
          </w:tcPr>
          <w:p w14:paraId="72169ACD" w14:textId="0C2A84FB" w:rsidR="00F317D4" w:rsidRPr="0027005F" w:rsidRDefault="009A3737" w:rsidP="00863381">
            <w:pPr>
              <w:rPr>
                <w:rFonts w:eastAsia="Arial" w:cs="Arial"/>
              </w:rPr>
            </w:pPr>
            <w:r w:rsidRPr="0027005F">
              <w:rPr>
                <w:rFonts w:eastAsia="Arial" w:cs="Arial"/>
              </w:rPr>
              <w:t xml:space="preserve">Delivery </w:t>
            </w:r>
            <w:r w:rsidR="00386AAB" w:rsidRPr="0027005F">
              <w:rPr>
                <w:rFonts w:eastAsia="Arial" w:cs="Arial"/>
              </w:rPr>
              <w:t>Lead</w:t>
            </w:r>
          </w:p>
        </w:tc>
      </w:tr>
      <w:tr w:rsidR="00F317D4" w:rsidRPr="0027005F" w14:paraId="60CFF573" w14:textId="77777777" w:rsidTr="0C8C4BC2">
        <w:trPr>
          <w:trHeight w:val="552"/>
        </w:trPr>
        <w:tc>
          <w:tcPr>
            <w:tcW w:w="4050" w:type="dxa"/>
            <w:hideMark/>
          </w:tcPr>
          <w:p w14:paraId="1E459D91" w14:textId="77777777" w:rsidR="00F317D4" w:rsidRPr="0027005F" w:rsidRDefault="00F317D4" w:rsidP="00863381">
            <w:pPr>
              <w:rPr>
                <w:rFonts w:eastAsia="Arial" w:cs="Arial"/>
              </w:rPr>
            </w:pPr>
            <w:r w:rsidRPr="0027005F">
              <w:rPr>
                <w:rFonts w:eastAsia="Arial" w:cs="Arial"/>
              </w:rPr>
              <w:t xml:space="preserve">Helene </w:t>
            </w:r>
            <w:proofErr w:type="spellStart"/>
            <w:r w:rsidRPr="0027005F">
              <w:rPr>
                <w:rFonts w:eastAsia="Arial" w:cs="Arial"/>
              </w:rPr>
              <w:t>Feger</w:t>
            </w:r>
            <w:proofErr w:type="spellEnd"/>
          </w:p>
        </w:tc>
        <w:tc>
          <w:tcPr>
            <w:tcW w:w="6010" w:type="dxa"/>
            <w:gridSpan w:val="2"/>
            <w:hideMark/>
          </w:tcPr>
          <w:p w14:paraId="6FBA8011" w14:textId="77777777" w:rsidR="00F317D4" w:rsidRPr="0027005F" w:rsidRDefault="00F317D4" w:rsidP="00863381">
            <w:pPr>
              <w:rPr>
                <w:rFonts w:eastAsia="Arial" w:cs="Arial"/>
              </w:rPr>
            </w:pPr>
            <w:r w:rsidRPr="0027005F">
              <w:rPr>
                <w:rFonts w:eastAsia="Arial" w:cs="Arial"/>
              </w:rPr>
              <w:t>Communications Director</w:t>
            </w:r>
          </w:p>
        </w:tc>
      </w:tr>
      <w:tr w:rsidR="00F317D4" w:rsidRPr="0027005F" w14:paraId="00EACD58" w14:textId="77777777" w:rsidTr="0C8C4BC2">
        <w:trPr>
          <w:trHeight w:val="552"/>
        </w:trPr>
        <w:tc>
          <w:tcPr>
            <w:tcW w:w="4050" w:type="dxa"/>
            <w:hideMark/>
          </w:tcPr>
          <w:p w14:paraId="25081E90" w14:textId="77777777" w:rsidR="00F317D4" w:rsidRPr="0027005F" w:rsidRDefault="00F317D4" w:rsidP="00863381">
            <w:pPr>
              <w:rPr>
                <w:rFonts w:eastAsia="Arial" w:cs="Arial"/>
              </w:rPr>
            </w:pPr>
            <w:r w:rsidRPr="0027005F">
              <w:rPr>
                <w:rFonts w:eastAsia="Arial" w:cs="Arial"/>
              </w:rPr>
              <w:t xml:space="preserve">Jules </w:t>
            </w:r>
            <w:proofErr w:type="spellStart"/>
            <w:r w:rsidRPr="0027005F">
              <w:rPr>
                <w:rFonts w:eastAsia="Arial" w:cs="Arial"/>
              </w:rPr>
              <w:t>Gudgeon</w:t>
            </w:r>
            <w:proofErr w:type="spellEnd"/>
          </w:p>
        </w:tc>
        <w:tc>
          <w:tcPr>
            <w:tcW w:w="6010" w:type="dxa"/>
            <w:gridSpan w:val="2"/>
            <w:hideMark/>
          </w:tcPr>
          <w:p w14:paraId="43892F5D" w14:textId="77777777" w:rsidR="00F317D4" w:rsidRPr="0027005F" w:rsidRDefault="00F317D4" w:rsidP="00863381">
            <w:pPr>
              <w:rPr>
                <w:rFonts w:eastAsia="Arial" w:cs="Arial"/>
              </w:rPr>
            </w:pPr>
            <w:r w:rsidRPr="0027005F">
              <w:rPr>
                <w:rFonts w:eastAsia="Arial" w:cs="Arial"/>
              </w:rPr>
              <w:t>Sponsor and National Digital Midwife Lead for Maternity</w:t>
            </w:r>
          </w:p>
        </w:tc>
      </w:tr>
      <w:tr w:rsidR="00F317D4" w:rsidRPr="0027005F" w14:paraId="0E30ACD4" w14:textId="77777777" w:rsidTr="0C8C4BC2">
        <w:trPr>
          <w:trHeight w:val="552"/>
        </w:trPr>
        <w:tc>
          <w:tcPr>
            <w:tcW w:w="4050" w:type="dxa"/>
            <w:hideMark/>
          </w:tcPr>
          <w:p w14:paraId="4AD4522E" w14:textId="77777777" w:rsidR="00F317D4" w:rsidRPr="0027005F" w:rsidRDefault="00F317D4" w:rsidP="00863381">
            <w:pPr>
              <w:rPr>
                <w:rFonts w:eastAsia="Arial" w:cs="Arial"/>
              </w:rPr>
            </w:pPr>
            <w:r w:rsidRPr="0027005F">
              <w:rPr>
                <w:rFonts w:eastAsia="Arial" w:cs="Arial"/>
              </w:rPr>
              <w:t>Kelly Cheng</w:t>
            </w:r>
          </w:p>
        </w:tc>
        <w:tc>
          <w:tcPr>
            <w:tcW w:w="6010" w:type="dxa"/>
            <w:gridSpan w:val="2"/>
            <w:hideMark/>
          </w:tcPr>
          <w:p w14:paraId="4E6184CE" w14:textId="77777777" w:rsidR="00F317D4" w:rsidRPr="0027005F" w:rsidRDefault="00F317D4" w:rsidP="00863381">
            <w:pPr>
              <w:rPr>
                <w:rFonts w:eastAsia="Arial" w:cs="Arial"/>
              </w:rPr>
            </w:pPr>
            <w:r w:rsidRPr="0027005F">
              <w:rPr>
                <w:rFonts w:eastAsia="Arial" w:cs="Arial"/>
              </w:rPr>
              <w:t>Project Analyst</w:t>
            </w:r>
          </w:p>
        </w:tc>
      </w:tr>
      <w:tr w:rsidR="00F317D4" w:rsidRPr="0027005F" w14:paraId="19376376" w14:textId="77777777" w:rsidTr="0C8C4BC2">
        <w:trPr>
          <w:trHeight w:val="552"/>
        </w:trPr>
        <w:tc>
          <w:tcPr>
            <w:tcW w:w="4050" w:type="dxa"/>
            <w:hideMark/>
          </w:tcPr>
          <w:p w14:paraId="7C62FA42" w14:textId="77777777" w:rsidR="00F317D4" w:rsidRPr="0027005F" w:rsidRDefault="00F317D4" w:rsidP="00863381">
            <w:pPr>
              <w:rPr>
                <w:rFonts w:eastAsia="Arial" w:cs="Arial"/>
              </w:rPr>
            </w:pPr>
            <w:r w:rsidRPr="0027005F">
              <w:rPr>
                <w:rFonts w:eastAsia="Arial" w:cs="Arial"/>
              </w:rPr>
              <w:t xml:space="preserve">Kingsley </w:t>
            </w:r>
            <w:proofErr w:type="spellStart"/>
            <w:r w:rsidRPr="0027005F">
              <w:rPr>
                <w:rFonts w:eastAsia="Arial" w:cs="Arial"/>
              </w:rPr>
              <w:t>Ejeh</w:t>
            </w:r>
            <w:proofErr w:type="spellEnd"/>
            <w:r w:rsidRPr="0027005F">
              <w:rPr>
                <w:rFonts w:eastAsia="Arial" w:cs="Arial"/>
              </w:rPr>
              <w:t> </w:t>
            </w:r>
          </w:p>
        </w:tc>
        <w:tc>
          <w:tcPr>
            <w:tcW w:w="6010" w:type="dxa"/>
            <w:gridSpan w:val="2"/>
            <w:hideMark/>
          </w:tcPr>
          <w:p w14:paraId="7C27AD7C" w14:textId="77777777" w:rsidR="00F317D4" w:rsidRPr="0027005F" w:rsidRDefault="00F317D4" w:rsidP="00863381">
            <w:pPr>
              <w:rPr>
                <w:rFonts w:eastAsia="Arial" w:cs="Arial"/>
              </w:rPr>
            </w:pPr>
            <w:r w:rsidRPr="0027005F">
              <w:rPr>
                <w:rFonts w:eastAsia="Arial" w:cs="Arial"/>
              </w:rPr>
              <w:t>Lead Analyst</w:t>
            </w:r>
          </w:p>
        </w:tc>
      </w:tr>
      <w:tr w:rsidR="00F317D4" w:rsidRPr="0027005F" w14:paraId="147DAFB2" w14:textId="77777777" w:rsidTr="0C8C4BC2">
        <w:trPr>
          <w:trHeight w:val="552"/>
        </w:trPr>
        <w:tc>
          <w:tcPr>
            <w:tcW w:w="4050" w:type="dxa"/>
            <w:hideMark/>
          </w:tcPr>
          <w:p w14:paraId="7CEF719E" w14:textId="77777777" w:rsidR="00F317D4" w:rsidRPr="0027005F" w:rsidRDefault="00F317D4" w:rsidP="00863381">
            <w:pPr>
              <w:rPr>
                <w:rFonts w:eastAsia="Arial" w:cs="Arial"/>
              </w:rPr>
            </w:pPr>
            <w:r w:rsidRPr="0027005F">
              <w:rPr>
                <w:rFonts w:eastAsia="Arial" w:cs="Arial"/>
              </w:rPr>
              <w:t>Nichola Ling</w:t>
            </w:r>
          </w:p>
        </w:tc>
        <w:tc>
          <w:tcPr>
            <w:tcW w:w="6010" w:type="dxa"/>
            <w:gridSpan w:val="2"/>
            <w:hideMark/>
          </w:tcPr>
          <w:p w14:paraId="08E6ACBE" w14:textId="77777777" w:rsidR="00F317D4" w:rsidRPr="0027005F" w:rsidRDefault="00F317D4" w:rsidP="00863381">
            <w:pPr>
              <w:rPr>
                <w:rFonts w:eastAsia="Arial" w:cs="Arial"/>
              </w:rPr>
            </w:pPr>
            <w:r w:rsidRPr="0027005F">
              <w:rPr>
                <w:rFonts w:eastAsia="Arial" w:cs="Arial"/>
              </w:rPr>
              <w:t>Clinical Lead / Consultant Obstetrician</w:t>
            </w:r>
          </w:p>
        </w:tc>
      </w:tr>
      <w:tr w:rsidR="00F317D4" w:rsidRPr="0027005F" w14:paraId="06639992" w14:textId="77777777" w:rsidTr="0C8C4BC2">
        <w:trPr>
          <w:trHeight w:val="552"/>
        </w:trPr>
        <w:tc>
          <w:tcPr>
            <w:tcW w:w="4050" w:type="dxa"/>
            <w:hideMark/>
          </w:tcPr>
          <w:p w14:paraId="34C9FBC2" w14:textId="77777777" w:rsidR="00F317D4" w:rsidRPr="0027005F" w:rsidRDefault="00F317D4" w:rsidP="00863381">
            <w:pPr>
              <w:rPr>
                <w:rFonts w:eastAsia="Arial" w:cs="Arial"/>
              </w:rPr>
            </w:pPr>
            <w:r w:rsidRPr="0027005F">
              <w:rPr>
                <w:rFonts w:eastAsia="Arial" w:cs="Arial"/>
              </w:rPr>
              <w:t>Pauline Swan</w:t>
            </w:r>
          </w:p>
        </w:tc>
        <w:tc>
          <w:tcPr>
            <w:tcW w:w="6010" w:type="dxa"/>
            <w:gridSpan w:val="2"/>
            <w:hideMark/>
          </w:tcPr>
          <w:p w14:paraId="43CC0EE1" w14:textId="77777777" w:rsidR="00F317D4" w:rsidRPr="0027005F" w:rsidRDefault="00F317D4" w:rsidP="00863381">
            <w:pPr>
              <w:rPr>
                <w:rFonts w:eastAsia="Arial" w:cs="Arial"/>
              </w:rPr>
            </w:pPr>
            <w:r w:rsidRPr="0027005F">
              <w:rPr>
                <w:rFonts w:eastAsia="Arial" w:cs="Arial"/>
              </w:rPr>
              <w:t>Project Manager</w:t>
            </w:r>
          </w:p>
        </w:tc>
      </w:tr>
      <w:tr w:rsidR="00F317D4" w:rsidRPr="0027005F" w14:paraId="77488B92" w14:textId="77777777" w:rsidTr="0C8C4BC2">
        <w:trPr>
          <w:trHeight w:val="552"/>
        </w:trPr>
        <w:tc>
          <w:tcPr>
            <w:tcW w:w="4050" w:type="dxa"/>
            <w:hideMark/>
          </w:tcPr>
          <w:p w14:paraId="3607229F" w14:textId="77777777" w:rsidR="00F317D4" w:rsidRPr="0027005F" w:rsidRDefault="00F317D4" w:rsidP="00863381">
            <w:pPr>
              <w:rPr>
                <w:rFonts w:eastAsia="Arial" w:cs="Arial"/>
              </w:rPr>
            </w:pPr>
            <w:proofErr w:type="spellStart"/>
            <w:r w:rsidRPr="0027005F">
              <w:rPr>
                <w:rFonts w:eastAsia="Arial" w:cs="Arial"/>
              </w:rPr>
              <w:t>Taru</w:t>
            </w:r>
            <w:proofErr w:type="spellEnd"/>
            <w:r w:rsidRPr="0027005F">
              <w:rPr>
                <w:rFonts w:eastAsia="Arial" w:cs="Arial"/>
              </w:rPr>
              <w:t xml:space="preserve"> Simbi</w:t>
            </w:r>
          </w:p>
        </w:tc>
        <w:tc>
          <w:tcPr>
            <w:tcW w:w="6010" w:type="dxa"/>
            <w:gridSpan w:val="2"/>
            <w:hideMark/>
          </w:tcPr>
          <w:p w14:paraId="4AC80A86" w14:textId="77777777" w:rsidR="00F317D4" w:rsidRPr="0027005F" w:rsidRDefault="00F317D4" w:rsidP="00863381">
            <w:pPr>
              <w:rPr>
                <w:rFonts w:eastAsia="Arial" w:cs="Arial"/>
              </w:rPr>
            </w:pPr>
            <w:r w:rsidRPr="0027005F">
              <w:rPr>
                <w:rFonts w:eastAsia="Arial" w:cs="Arial"/>
              </w:rPr>
              <w:t>Project Analyst</w:t>
            </w:r>
          </w:p>
        </w:tc>
      </w:tr>
      <w:tr w:rsidR="00F317D4" w:rsidRPr="008D4F40" w14:paraId="5B7248D0" w14:textId="77777777" w:rsidTr="0C8C4BC2">
        <w:trPr>
          <w:trHeight w:val="552"/>
        </w:trPr>
        <w:tc>
          <w:tcPr>
            <w:tcW w:w="4050" w:type="dxa"/>
            <w:hideMark/>
          </w:tcPr>
          <w:p w14:paraId="351F5886" w14:textId="77777777" w:rsidR="00F317D4" w:rsidRPr="0027005F" w:rsidRDefault="00F317D4" w:rsidP="00863381">
            <w:pPr>
              <w:rPr>
                <w:rFonts w:eastAsia="Arial" w:cs="Arial"/>
              </w:rPr>
            </w:pPr>
            <w:r w:rsidRPr="0027005F">
              <w:rPr>
                <w:rFonts w:eastAsia="Arial" w:cs="Arial"/>
              </w:rPr>
              <w:t>Terrence Daniel</w:t>
            </w:r>
          </w:p>
        </w:tc>
        <w:tc>
          <w:tcPr>
            <w:tcW w:w="6010" w:type="dxa"/>
            <w:gridSpan w:val="2"/>
            <w:hideMark/>
          </w:tcPr>
          <w:p w14:paraId="0E93E985" w14:textId="77777777" w:rsidR="00F317D4" w:rsidRPr="008D4F40" w:rsidRDefault="00F317D4" w:rsidP="00863381">
            <w:pPr>
              <w:rPr>
                <w:rFonts w:eastAsia="Arial" w:cs="Arial"/>
              </w:rPr>
            </w:pPr>
            <w:r w:rsidRPr="0027005F">
              <w:rPr>
                <w:rFonts w:eastAsia="Arial" w:cs="Arial"/>
              </w:rPr>
              <w:t>Senior Programme Manager, NHSE</w:t>
            </w:r>
          </w:p>
        </w:tc>
      </w:tr>
    </w:tbl>
    <w:p w14:paraId="19CED413" w14:textId="4712A79B" w:rsidR="001A7752" w:rsidRDefault="001A7752" w:rsidP="001A7752">
      <w:pPr>
        <w:pStyle w:val="Caption"/>
        <w:rPr>
          <w:rFonts w:eastAsia="Arial" w:cs="Arial"/>
          <w:lang w:eastAsia="en-US"/>
        </w:rPr>
      </w:pPr>
      <w:r>
        <w:t>Table 15 – Project team</w:t>
      </w:r>
    </w:p>
    <w:p w14:paraId="7F1B8CFD" w14:textId="77777777" w:rsidR="00ED3388" w:rsidRPr="008D4F40" w:rsidRDefault="00ED3388" w:rsidP="00863381">
      <w:pPr>
        <w:rPr>
          <w:rFonts w:eastAsia="Arial" w:cs="Arial"/>
        </w:rPr>
      </w:pPr>
    </w:p>
    <w:sectPr w:rsidR="00ED3388" w:rsidRPr="008D4F40" w:rsidSect="001C3790">
      <w:pgSz w:w="11906" w:h="16838" w:code="9"/>
      <w:pgMar w:top="1021" w:right="1021" w:bottom="1021" w:left="1021" w:header="561" w:footer="56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BE6648" w14:textId="77777777" w:rsidR="009E66A7" w:rsidRDefault="009E66A7">
      <w:r>
        <w:separator/>
      </w:r>
    </w:p>
  </w:endnote>
  <w:endnote w:type="continuationSeparator" w:id="0">
    <w:p w14:paraId="08D91711" w14:textId="77777777" w:rsidR="009E66A7" w:rsidRDefault="009E66A7">
      <w:r>
        <w:continuationSeparator/>
      </w:r>
    </w:p>
  </w:endnote>
  <w:endnote w:type="continuationNotice" w:id="1">
    <w:p w14:paraId="14A00888" w14:textId="77777777" w:rsidR="009E66A7" w:rsidRDefault="009E66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FrutigerLTStd-Light">
    <w:altName w:val="Calibri"/>
    <w:panose1 w:val="020B0604020202020204"/>
    <w:charset w:val="4D"/>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Goudy Old Style">
    <w:panose1 w:val="02020502050305020303"/>
    <w:charset w:val="4D"/>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Inter">
    <w:altName w:val="Calibri"/>
    <w:panose1 w:val="020B0604020202020204"/>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85348415"/>
      <w:docPartObj>
        <w:docPartGallery w:val="Page Numbers (Bottom of Page)"/>
        <w:docPartUnique/>
      </w:docPartObj>
    </w:sdtPr>
    <w:sdtContent>
      <w:sdt>
        <w:sdtPr>
          <w:id w:val="1728636285"/>
          <w:docPartObj>
            <w:docPartGallery w:val="Page Numbers (Top of Page)"/>
            <w:docPartUnique/>
          </w:docPartObj>
        </w:sdtPr>
        <w:sdtContent>
          <w:p w14:paraId="70A2ABA8" w14:textId="3C49719F" w:rsidR="002249F5" w:rsidRDefault="002249F5">
            <w:pPr>
              <w:pStyle w:val="Footer"/>
              <w:jc w:val="center"/>
            </w:pPr>
            <w:r>
              <w:t xml:space="preserve">Page </w:t>
            </w:r>
            <w:r>
              <w:rPr>
                <w:b/>
                <w:bCs/>
                <w:sz w:val="24"/>
              </w:rPr>
              <w:fldChar w:fldCharType="begin"/>
            </w:r>
            <w:r>
              <w:rPr>
                <w:b/>
                <w:bCs/>
              </w:rPr>
              <w:instrText xml:space="preserve"> PAGE </w:instrText>
            </w:r>
            <w:r>
              <w:rPr>
                <w:b/>
                <w:bCs/>
                <w:sz w:val="24"/>
              </w:rPr>
              <w:fldChar w:fldCharType="separate"/>
            </w:r>
            <w:r>
              <w:rPr>
                <w:b/>
                <w:bCs/>
                <w:noProof/>
              </w:rPr>
              <w:t>2</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Pr>
                <w:b/>
                <w:bCs/>
                <w:noProof/>
              </w:rPr>
              <w:t>2</w:t>
            </w:r>
            <w:r>
              <w:rPr>
                <w:b/>
                <w:bCs/>
                <w:sz w:val="24"/>
              </w:rPr>
              <w:fldChar w:fldCharType="end"/>
            </w:r>
          </w:p>
        </w:sdtContent>
      </w:sdt>
    </w:sdtContent>
  </w:sdt>
  <w:p w14:paraId="32FD8507" w14:textId="23CD6B49" w:rsidR="002249F5" w:rsidRDefault="002249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E00D60" w14:textId="77777777" w:rsidR="002E0E3B" w:rsidRDefault="002E0E3B" w:rsidP="00C71952">
    <w:pPr>
      <w:pStyle w:val="Footer"/>
      <w:pBdr>
        <w:top w:val="single" w:sz="4" w:space="1" w:color="auto"/>
      </w:pBdr>
    </w:pPr>
    <w:r>
      <w:t>Version:  0.1</w:t>
    </w:r>
    <w:r>
      <w:tab/>
      <w:t xml:space="preserve">Page </w:t>
    </w:r>
    <w:r>
      <w:rPr>
        <w:noProof/>
      </w:rPr>
      <w:fldChar w:fldCharType="begin"/>
    </w:r>
    <w:r>
      <w:instrText xml:space="preserve"> PAGE </w:instrText>
    </w:r>
    <w:r>
      <w:fldChar w:fldCharType="separate"/>
    </w:r>
    <w:r>
      <w:rPr>
        <w:noProof/>
      </w:rPr>
      <w:t>0</w:t>
    </w:r>
    <w:r>
      <w:rPr>
        <w:noProof/>
      </w:rPr>
      <w:fldChar w:fldCharType="end"/>
    </w:r>
  </w:p>
  <w:p w14:paraId="546E03CD" w14:textId="77777777" w:rsidR="002E0E3B" w:rsidRDefault="002E0E3B">
    <w:pPr>
      <w:pStyle w:val="Footer"/>
    </w:pPr>
    <w:r>
      <w:t>Date:       May 2005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BCAB6E" w14:textId="77777777" w:rsidR="009E66A7" w:rsidRDefault="009E66A7">
      <w:r>
        <w:separator/>
      </w:r>
    </w:p>
  </w:footnote>
  <w:footnote w:type="continuationSeparator" w:id="0">
    <w:p w14:paraId="715D2A77" w14:textId="77777777" w:rsidR="009E66A7" w:rsidRDefault="009E66A7">
      <w:r>
        <w:continuationSeparator/>
      </w:r>
    </w:p>
  </w:footnote>
  <w:footnote w:type="continuationNotice" w:id="1">
    <w:p w14:paraId="264B0F33" w14:textId="77777777" w:rsidR="009E66A7" w:rsidRDefault="009E66A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5"/>
      <w:gridCol w:w="3605"/>
      <w:gridCol w:w="3605"/>
    </w:tblGrid>
    <w:tr w:rsidR="0161C453" w14:paraId="3B16EB62" w14:textId="77777777" w:rsidTr="0161C453">
      <w:trPr>
        <w:trHeight w:val="300"/>
      </w:trPr>
      <w:tc>
        <w:tcPr>
          <w:tcW w:w="3605" w:type="dxa"/>
        </w:tcPr>
        <w:p w14:paraId="16BAA1B4" w14:textId="521BA4FF" w:rsidR="0161C453" w:rsidRDefault="0161C453" w:rsidP="0161C453">
          <w:pPr>
            <w:pStyle w:val="Header"/>
            <w:ind w:left="-115"/>
          </w:pPr>
        </w:p>
      </w:tc>
      <w:tc>
        <w:tcPr>
          <w:tcW w:w="3605" w:type="dxa"/>
        </w:tcPr>
        <w:p w14:paraId="37B69FA6" w14:textId="0E3C3F1E" w:rsidR="0161C453" w:rsidRDefault="0161C453" w:rsidP="0161C453">
          <w:pPr>
            <w:pStyle w:val="Header"/>
            <w:jc w:val="center"/>
          </w:pPr>
        </w:p>
      </w:tc>
      <w:tc>
        <w:tcPr>
          <w:tcW w:w="3605" w:type="dxa"/>
        </w:tcPr>
        <w:p w14:paraId="314A7801" w14:textId="609450DE" w:rsidR="0161C453" w:rsidRDefault="0161C453" w:rsidP="0161C453">
          <w:pPr>
            <w:pStyle w:val="Header"/>
            <w:ind w:right="-115"/>
            <w:jc w:val="right"/>
          </w:pPr>
        </w:p>
      </w:tc>
    </w:tr>
  </w:tbl>
  <w:p w14:paraId="3DEB99CF" w14:textId="33896269" w:rsidR="009553EB" w:rsidRDefault="009553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5826C3" w14:textId="77777777" w:rsidR="002E0E3B" w:rsidRDefault="002E0E3B" w:rsidP="00DA41AC">
    <w:pPr>
      <w:pStyle w:val="Header"/>
      <w:pBdr>
        <w:bottom w:val="single" w:sz="12" w:space="31" w:color="003350"/>
      </w:pBdr>
    </w:pPr>
  </w:p>
  <w:p w14:paraId="40D3E014" w14:textId="77777777" w:rsidR="002E0E3B" w:rsidRDefault="002E0E3B" w:rsidP="00DA41AC">
    <w:pPr>
      <w:pStyle w:val="Header"/>
      <w:pBdr>
        <w:bottom w:val="single" w:sz="12" w:space="31" w:color="003350"/>
      </w:pBdr>
      <w:tabs>
        <w:tab w:val="clear" w:pos="9639"/>
        <w:tab w:val="right" w:pos="9638"/>
      </w:tabs>
    </w:pPr>
  </w:p>
  <w:p w14:paraId="1B4845EC" w14:textId="77777777" w:rsidR="002E0E3B" w:rsidRDefault="002E0E3B" w:rsidP="00DA41AC">
    <w:pPr>
      <w:pStyle w:val="Header"/>
      <w:pBdr>
        <w:bottom w:val="single" w:sz="12" w:space="31" w:color="003350"/>
      </w:pBdr>
      <w:tabs>
        <w:tab w:val="clear" w:pos="9639"/>
        <w:tab w:val="right" w:pos="9638"/>
      </w:tabs>
    </w:pPr>
    <w:r>
      <w:rPr>
        <w:b w:val="0"/>
        <w:noProof/>
      </w:rPr>
      <w:drawing>
        <wp:anchor distT="0" distB="0" distL="114300" distR="114300" simplePos="0" relativeHeight="251658240" behindDoc="1" locked="0" layoutInCell="1" allowOverlap="1" wp14:anchorId="6A29E64B" wp14:editId="6474B378">
          <wp:simplePos x="0" y="0"/>
          <wp:positionH relativeFrom="page">
            <wp:posOffset>648335</wp:posOffset>
          </wp:positionH>
          <wp:positionV relativeFrom="page">
            <wp:posOffset>396240</wp:posOffset>
          </wp:positionV>
          <wp:extent cx="2160270" cy="543560"/>
          <wp:effectExtent l="19050" t="0" r="0" b="0"/>
          <wp:wrapTight wrapText="bothSides">
            <wp:wrapPolygon edited="0">
              <wp:start x="-190" y="0"/>
              <wp:lineTo x="-190" y="21196"/>
              <wp:lineTo x="21524" y="21196"/>
              <wp:lineTo x="21524" y="0"/>
              <wp:lineTo x="-190" y="0"/>
            </wp:wrapPolygon>
          </wp:wrapTight>
          <wp:docPr id="34385565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2160270" cy="543560"/>
                  </a:xfrm>
                  <a:prstGeom prst="rect">
                    <a:avLst/>
                  </a:prstGeom>
                  <a:noFill/>
                  <a:ln w="9525">
                    <a:noFill/>
                    <a:miter lim="800000"/>
                    <a:headEnd/>
                    <a:tailEnd/>
                  </a:ln>
                </pic:spPr>
              </pic:pic>
            </a:graphicData>
          </a:graphic>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285"/>
      <w:gridCol w:w="3285"/>
      <w:gridCol w:w="3285"/>
    </w:tblGrid>
    <w:tr w:rsidR="0161C453" w14:paraId="67CF5F80" w14:textId="77777777" w:rsidTr="0161C453">
      <w:trPr>
        <w:trHeight w:val="300"/>
      </w:trPr>
      <w:tc>
        <w:tcPr>
          <w:tcW w:w="3285" w:type="dxa"/>
        </w:tcPr>
        <w:p w14:paraId="3C59CFA0" w14:textId="56D3F51A" w:rsidR="0161C453" w:rsidRDefault="0161C453" w:rsidP="00E9275D">
          <w:pPr>
            <w:pStyle w:val="Header"/>
          </w:pPr>
        </w:p>
      </w:tc>
      <w:tc>
        <w:tcPr>
          <w:tcW w:w="3285" w:type="dxa"/>
        </w:tcPr>
        <w:p w14:paraId="7AD768AA" w14:textId="615752C5" w:rsidR="0161C453" w:rsidRDefault="0161C453" w:rsidP="0161C453">
          <w:pPr>
            <w:pStyle w:val="Header"/>
            <w:jc w:val="center"/>
          </w:pPr>
        </w:p>
      </w:tc>
      <w:tc>
        <w:tcPr>
          <w:tcW w:w="3285" w:type="dxa"/>
        </w:tcPr>
        <w:p w14:paraId="67B363DA" w14:textId="3AF3B76F" w:rsidR="0161C453" w:rsidRDefault="0161C453" w:rsidP="0161C453">
          <w:pPr>
            <w:pStyle w:val="Header"/>
            <w:ind w:right="-115"/>
            <w:jc w:val="right"/>
          </w:pPr>
        </w:p>
      </w:tc>
    </w:tr>
  </w:tbl>
  <w:p w14:paraId="2617ECD0" w14:textId="1BF5D08E" w:rsidR="009553EB" w:rsidRDefault="009553EB">
    <w:pPr>
      <w:pStyle w:val="Header"/>
    </w:pPr>
  </w:p>
</w:hdr>
</file>

<file path=word/intelligence2.xml><?xml version="1.0" encoding="utf-8"?>
<int2:intelligence xmlns:int2="http://schemas.microsoft.com/office/intelligence/2020/intelligence" xmlns:oel="http://schemas.microsoft.com/office/2019/extlst">
  <int2:observations>
    <int2:textHash int2:hashCode="IknMeE5XC/atct" int2:id="CL4K9qZ9">
      <int2:state int2:value="Rejected" int2:type="AugLoop_Text_Critique"/>
    </int2:textHash>
    <int2:textHash int2:hashCode="0w8imgCGFWmO1n" int2:id="DOMJnKsr">
      <int2:state int2:value="Rejected" int2:type="AugLoop_Text_Critique"/>
    </int2:textHash>
    <int2:textHash int2:hashCode="pLiUDPvO12M1g1" int2:id="E7Pd81WI">
      <int2:state int2:value="Rejected" int2:type="AugLoop_Text_Critique"/>
    </int2:textHash>
    <int2:textHash int2:hashCode="ymYsC/F1czZx+d" int2:id="IqO9c2Gs">
      <int2:state int2:value="Rejected" int2:type="AugLoop_Text_Critique"/>
    </int2:textHash>
    <int2:textHash int2:hashCode="ssHSK57gdHSnUd" int2:id="LFT5iICL">
      <int2:state int2:value="Rejected" int2:type="AugLoop_Text_Critique"/>
    </int2:textHash>
    <int2:textHash int2:hashCode="1kJEb5skw4+bU/" int2:id="SFiFoQfv">
      <int2:state int2:value="Rejected" int2:type="AugLoop_Text_Critique"/>
    </int2:textHash>
    <int2:textHash int2:hashCode="VLg0dyd/RvuETe" int2:id="VZhKcluZ">
      <int2:state int2:value="Rejected" int2:type="AugLoop_Text_Critique"/>
    </int2:textHash>
    <int2:textHash int2:hashCode="Xub3JuyHeRJA33" int2:id="XlQSBb3Z">
      <int2:state int2:value="Rejected" int2:type="AugLoop_Text_Critique"/>
    </int2:textHash>
    <int2:textHash int2:hashCode="GV4UH0STukLE9w" int2:id="eE5zVtCl">
      <int2:state int2:value="Rejected" int2:type="AugLoop_Text_Critique"/>
    </int2:textHash>
    <int2:textHash int2:hashCode="fkExhrfGv83P1h" int2:id="gn98vDe7">
      <int2:state int2:value="Rejected" int2:type="AugLoop_Text_Critique"/>
    </int2:textHash>
    <int2:textHash int2:hashCode="pDJXhGUUzWSYMm" int2:id="hnqCHMF1">
      <int2:state int2:value="Rejected" int2:type="AugLoop_Text_Critique"/>
    </int2:textHash>
    <int2:textHash int2:hashCode="z+GvTHDt9NoNn4" int2:id="jpONNbFU">
      <int2:state int2:value="Rejected" int2:type="AugLoop_Text_Critique"/>
    </int2:textHash>
    <int2:textHash int2:hashCode="Pwxxtk1Oaaejcq" int2:id="sPY76xos">
      <int2:state int2:value="Rejected" int2:type="AugLoop_Text_Critique"/>
    </int2:textHash>
    <int2:textHash int2:hashCode="oAoMQgixGOEpZz" int2:id="uAeMIHUI">
      <int2:state int2:value="Rejected" int2:type="AugLoop_Text_Critique"/>
    </int2:textHash>
    <int2:textHash int2:hashCode="kByidkXaRxGvMx" int2:id="wdYaEl82">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83234"/>
    <w:multiLevelType w:val="hybridMultilevel"/>
    <w:tmpl w:val="483A2CFA"/>
    <w:lvl w:ilvl="0" w:tplc="822E7E34">
      <w:start w:val="1"/>
      <w:numFmt w:val="bullet"/>
      <w:pStyle w:val="Bulletlis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1C0A08"/>
    <w:multiLevelType w:val="hybridMultilevel"/>
    <w:tmpl w:val="1C02D778"/>
    <w:lvl w:ilvl="0" w:tplc="FFFFFFFF">
      <w:start w:val="1"/>
      <w:numFmt w:val="decimal"/>
      <w:lvlText w:val="%1."/>
      <w:lvlJc w:val="left"/>
      <w:pPr>
        <w:ind w:left="720" w:hanging="360"/>
      </w:pPr>
    </w:lvl>
    <w:lvl w:ilvl="1" w:tplc="BDC6D340">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76AFF5"/>
    <w:multiLevelType w:val="hybridMultilevel"/>
    <w:tmpl w:val="FFFFFFFF"/>
    <w:lvl w:ilvl="0" w:tplc="8F5E7068">
      <w:start w:val="1"/>
      <w:numFmt w:val="decimal"/>
      <w:lvlText w:val="●"/>
      <w:lvlJc w:val="left"/>
      <w:pPr>
        <w:ind w:left="720" w:hanging="360"/>
      </w:pPr>
    </w:lvl>
    <w:lvl w:ilvl="1" w:tplc="BE3ECC3E">
      <w:start w:val="1"/>
      <w:numFmt w:val="lowerLetter"/>
      <w:lvlText w:val="%2."/>
      <w:lvlJc w:val="left"/>
      <w:pPr>
        <w:ind w:left="1440" w:hanging="360"/>
      </w:pPr>
    </w:lvl>
    <w:lvl w:ilvl="2" w:tplc="DB561082">
      <w:start w:val="1"/>
      <w:numFmt w:val="lowerRoman"/>
      <w:lvlText w:val="%3."/>
      <w:lvlJc w:val="right"/>
      <w:pPr>
        <w:ind w:left="2160" w:hanging="180"/>
      </w:pPr>
    </w:lvl>
    <w:lvl w:ilvl="3" w:tplc="C10224EE">
      <w:start w:val="1"/>
      <w:numFmt w:val="decimal"/>
      <w:lvlText w:val="%4."/>
      <w:lvlJc w:val="left"/>
      <w:pPr>
        <w:ind w:left="2880" w:hanging="360"/>
      </w:pPr>
    </w:lvl>
    <w:lvl w:ilvl="4" w:tplc="307696CC">
      <w:start w:val="1"/>
      <w:numFmt w:val="lowerLetter"/>
      <w:lvlText w:val="%5."/>
      <w:lvlJc w:val="left"/>
      <w:pPr>
        <w:ind w:left="3600" w:hanging="360"/>
      </w:pPr>
    </w:lvl>
    <w:lvl w:ilvl="5" w:tplc="B3985428">
      <w:start w:val="1"/>
      <w:numFmt w:val="lowerRoman"/>
      <w:lvlText w:val="%6."/>
      <w:lvlJc w:val="right"/>
      <w:pPr>
        <w:ind w:left="4320" w:hanging="180"/>
      </w:pPr>
    </w:lvl>
    <w:lvl w:ilvl="6" w:tplc="D7CEBD1E">
      <w:start w:val="1"/>
      <w:numFmt w:val="decimal"/>
      <w:lvlText w:val="%7."/>
      <w:lvlJc w:val="left"/>
      <w:pPr>
        <w:ind w:left="5040" w:hanging="360"/>
      </w:pPr>
    </w:lvl>
    <w:lvl w:ilvl="7" w:tplc="E19A9268">
      <w:start w:val="1"/>
      <w:numFmt w:val="lowerLetter"/>
      <w:lvlText w:val="%8."/>
      <w:lvlJc w:val="left"/>
      <w:pPr>
        <w:ind w:left="5760" w:hanging="360"/>
      </w:pPr>
    </w:lvl>
    <w:lvl w:ilvl="8" w:tplc="02E687FA">
      <w:start w:val="1"/>
      <w:numFmt w:val="lowerRoman"/>
      <w:lvlText w:val="%9."/>
      <w:lvlJc w:val="right"/>
      <w:pPr>
        <w:ind w:left="6480" w:hanging="180"/>
      </w:pPr>
    </w:lvl>
  </w:abstractNum>
  <w:abstractNum w:abstractNumId="3" w15:restartNumberingAfterBreak="0">
    <w:nsid w:val="0B9C052B"/>
    <w:multiLevelType w:val="hybridMultilevel"/>
    <w:tmpl w:val="CDD88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EE5864"/>
    <w:multiLevelType w:val="hybridMultilevel"/>
    <w:tmpl w:val="6708FC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E3BA65"/>
    <w:multiLevelType w:val="hybridMultilevel"/>
    <w:tmpl w:val="FFFFFFFF"/>
    <w:lvl w:ilvl="0" w:tplc="5C8AA4C4">
      <w:start w:val="1"/>
      <w:numFmt w:val="bullet"/>
      <w:lvlText w:val=""/>
      <w:lvlJc w:val="left"/>
      <w:pPr>
        <w:ind w:left="720" w:hanging="360"/>
      </w:pPr>
      <w:rPr>
        <w:rFonts w:ascii="Symbol" w:hAnsi="Symbol" w:hint="default"/>
      </w:rPr>
    </w:lvl>
    <w:lvl w:ilvl="1" w:tplc="76E24676">
      <w:start w:val="1"/>
      <w:numFmt w:val="bullet"/>
      <w:lvlText w:val="o"/>
      <w:lvlJc w:val="left"/>
      <w:pPr>
        <w:ind w:left="1440" w:hanging="360"/>
      </w:pPr>
      <w:rPr>
        <w:rFonts w:ascii="Courier New" w:hAnsi="Courier New" w:hint="default"/>
      </w:rPr>
    </w:lvl>
    <w:lvl w:ilvl="2" w:tplc="895AB3A0">
      <w:start w:val="1"/>
      <w:numFmt w:val="bullet"/>
      <w:lvlText w:val=""/>
      <w:lvlJc w:val="left"/>
      <w:pPr>
        <w:ind w:left="2160" w:hanging="360"/>
      </w:pPr>
      <w:rPr>
        <w:rFonts w:ascii="Wingdings" w:hAnsi="Wingdings" w:hint="default"/>
      </w:rPr>
    </w:lvl>
    <w:lvl w:ilvl="3" w:tplc="A96AE6DA">
      <w:start w:val="1"/>
      <w:numFmt w:val="bullet"/>
      <w:lvlText w:val=""/>
      <w:lvlJc w:val="left"/>
      <w:pPr>
        <w:ind w:left="2880" w:hanging="360"/>
      </w:pPr>
      <w:rPr>
        <w:rFonts w:ascii="Symbol" w:hAnsi="Symbol" w:hint="default"/>
      </w:rPr>
    </w:lvl>
    <w:lvl w:ilvl="4" w:tplc="F37452DA">
      <w:start w:val="1"/>
      <w:numFmt w:val="bullet"/>
      <w:lvlText w:val="o"/>
      <w:lvlJc w:val="left"/>
      <w:pPr>
        <w:ind w:left="3600" w:hanging="360"/>
      </w:pPr>
      <w:rPr>
        <w:rFonts w:ascii="Courier New" w:hAnsi="Courier New" w:hint="default"/>
      </w:rPr>
    </w:lvl>
    <w:lvl w:ilvl="5" w:tplc="CDD85EAE">
      <w:start w:val="1"/>
      <w:numFmt w:val="bullet"/>
      <w:lvlText w:val=""/>
      <w:lvlJc w:val="left"/>
      <w:pPr>
        <w:ind w:left="4320" w:hanging="360"/>
      </w:pPr>
      <w:rPr>
        <w:rFonts w:ascii="Wingdings" w:hAnsi="Wingdings" w:hint="default"/>
      </w:rPr>
    </w:lvl>
    <w:lvl w:ilvl="6" w:tplc="90D4A736">
      <w:start w:val="1"/>
      <w:numFmt w:val="bullet"/>
      <w:lvlText w:val=""/>
      <w:lvlJc w:val="left"/>
      <w:pPr>
        <w:ind w:left="5040" w:hanging="360"/>
      </w:pPr>
      <w:rPr>
        <w:rFonts w:ascii="Symbol" w:hAnsi="Symbol" w:hint="default"/>
      </w:rPr>
    </w:lvl>
    <w:lvl w:ilvl="7" w:tplc="33E2CB14">
      <w:start w:val="1"/>
      <w:numFmt w:val="bullet"/>
      <w:lvlText w:val="o"/>
      <w:lvlJc w:val="left"/>
      <w:pPr>
        <w:ind w:left="5760" w:hanging="360"/>
      </w:pPr>
      <w:rPr>
        <w:rFonts w:ascii="Courier New" w:hAnsi="Courier New" w:hint="default"/>
      </w:rPr>
    </w:lvl>
    <w:lvl w:ilvl="8" w:tplc="46B4E926">
      <w:start w:val="1"/>
      <w:numFmt w:val="bullet"/>
      <w:lvlText w:val=""/>
      <w:lvlJc w:val="left"/>
      <w:pPr>
        <w:ind w:left="6480" w:hanging="360"/>
      </w:pPr>
      <w:rPr>
        <w:rFonts w:ascii="Wingdings" w:hAnsi="Wingdings" w:hint="default"/>
      </w:rPr>
    </w:lvl>
  </w:abstractNum>
  <w:abstractNum w:abstractNumId="6" w15:restartNumberingAfterBreak="0">
    <w:nsid w:val="0ED2525C"/>
    <w:multiLevelType w:val="multilevel"/>
    <w:tmpl w:val="A82E5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F247AD7"/>
    <w:multiLevelType w:val="hybridMultilevel"/>
    <w:tmpl w:val="C0925A88"/>
    <w:lvl w:ilvl="0" w:tplc="08090001">
      <w:start w:val="1"/>
      <w:numFmt w:val="bullet"/>
      <w:lvlText w:val=""/>
      <w:lvlJc w:val="left"/>
      <w:pPr>
        <w:ind w:left="785" w:hanging="360"/>
      </w:pPr>
      <w:rPr>
        <w:rFonts w:ascii="Symbol" w:hAnsi="Symbol" w:hint="default"/>
      </w:rPr>
    </w:lvl>
    <w:lvl w:ilvl="1" w:tplc="08090003">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8" w15:restartNumberingAfterBreak="0">
    <w:nsid w:val="12CB2016"/>
    <w:multiLevelType w:val="hybridMultilevel"/>
    <w:tmpl w:val="42286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011510"/>
    <w:multiLevelType w:val="hybridMultilevel"/>
    <w:tmpl w:val="FFFFFFFF"/>
    <w:lvl w:ilvl="0" w:tplc="8854752A">
      <w:start w:val="1"/>
      <w:numFmt w:val="decimal"/>
      <w:lvlText w:val="•"/>
      <w:lvlJc w:val="left"/>
      <w:pPr>
        <w:ind w:left="720" w:hanging="360"/>
      </w:pPr>
    </w:lvl>
    <w:lvl w:ilvl="1" w:tplc="26BA09C2">
      <w:start w:val="1"/>
      <w:numFmt w:val="lowerLetter"/>
      <w:lvlText w:val="%2."/>
      <w:lvlJc w:val="left"/>
      <w:pPr>
        <w:ind w:left="1440" w:hanging="360"/>
      </w:pPr>
    </w:lvl>
    <w:lvl w:ilvl="2" w:tplc="A0964A08">
      <w:start w:val="1"/>
      <w:numFmt w:val="lowerRoman"/>
      <w:lvlText w:val="%3."/>
      <w:lvlJc w:val="right"/>
      <w:pPr>
        <w:ind w:left="2160" w:hanging="180"/>
      </w:pPr>
    </w:lvl>
    <w:lvl w:ilvl="3" w:tplc="AD8A024A">
      <w:start w:val="1"/>
      <w:numFmt w:val="decimal"/>
      <w:lvlText w:val="%4."/>
      <w:lvlJc w:val="left"/>
      <w:pPr>
        <w:ind w:left="2880" w:hanging="360"/>
      </w:pPr>
    </w:lvl>
    <w:lvl w:ilvl="4" w:tplc="1E80550E">
      <w:start w:val="1"/>
      <w:numFmt w:val="lowerLetter"/>
      <w:lvlText w:val="%5."/>
      <w:lvlJc w:val="left"/>
      <w:pPr>
        <w:ind w:left="3600" w:hanging="360"/>
      </w:pPr>
    </w:lvl>
    <w:lvl w:ilvl="5" w:tplc="4D7A9D2C">
      <w:start w:val="1"/>
      <w:numFmt w:val="lowerRoman"/>
      <w:lvlText w:val="%6."/>
      <w:lvlJc w:val="right"/>
      <w:pPr>
        <w:ind w:left="4320" w:hanging="180"/>
      </w:pPr>
    </w:lvl>
    <w:lvl w:ilvl="6" w:tplc="3C5299A6">
      <w:start w:val="1"/>
      <w:numFmt w:val="decimal"/>
      <w:lvlText w:val="%7."/>
      <w:lvlJc w:val="left"/>
      <w:pPr>
        <w:ind w:left="5040" w:hanging="360"/>
      </w:pPr>
    </w:lvl>
    <w:lvl w:ilvl="7" w:tplc="F6803328">
      <w:start w:val="1"/>
      <w:numFmt w:val="lowerLetter"/>
      <w:lvlText w:val="%8."/>
      <w:lvlJc w:val="left"/>
      <w:pPr>
        <w:ind w:left="5760" w:hanging="360"/>
      </w:pPr>
    </w:lvl>
    <w:lvl w:ilvl="8" w:tplc="D3B45F3A">
      <w:start w:val="1"/>
      <w:numFmt w:val="lowerRoman"/>
      <w:lvlText w:val="%9."/>
      <w:lvlJc w:val="right"/>
      <w:pPr>
        <w:ind w:left="6480" w:hanging="180"/>
      </w:pPr>
    </w:lvl>
  </w:abstractNum>
  <w:abstractNum w:abstractNumId="10" w15:restartNumberingAfterBreak="0">
    <w:nsid w:val="1A0E3423"/>
    <w:multiLevelType w:val="hybridMultilevel"/>
    <w:tmpl w:val="FFFFFFFF"/>
    <w:lvl w:ilvl="0" w:tplc="FFFFFFFF">
      <w:start w:val="1"/>
      <w:numFmt w:val="decimal"/>
      <w:lvlText w:val="●"/>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1ADE36DA"/>
    <w:multiLevelType w:val="hybridMultilevel"/>
    <w:tmpl w:val="FFFFFFFF"/>
    <w:lvl w:ilvl="0" w:tplc="0D98C99C">
      <w:start w:val="1"/>
      <w:numFmt w:val="bullet"/>
      <w:lvlText w:val=""/>
      <w:lvlJc w:val="left"/>
      <w:pPr>
        <w:ind w:left="720" w:hanging="360"/>
      </w:pPr>
      <w:rPr>
        <w:rFonts w:ascii="Symbol" w:hAnsi="Symbol" w:hint="default"/>
      </w:rPr>
    </w:lvl>
    <w:lvl w:ilvl="1" w:tplc="F516CF84">
      <w:start w:val="1"/>
      <w:numFmt w:val="bullet"/>
      <w:lvlText w:val="o"/>
      <w:lvlJc w:val="left"/>
      <w:pPr>
        <w:ind w:left="1440" w:hanging="360"/>
      </w:pPr>
      <w:rPr>
        <w:rFonts w:ascii="Courier New" w:hAnsi="Courier New" w:hint="default"/>
      </w:rPr>
    </w:lvl>
    <w:lvl w:ilvl="2" w:tplc="95F2FD68">
      <w:start w:val="1"/>
      <w:numFmt w:val="bullet"/>
      <w:lvlText w:val=""/>
      <w:lvlJc w:val="left"/>
      <w:pPr>
        <w:ind w:left="2160" w:hanging="360"/>
      </w:pPr>
      <w:rPr>
        <w:rFonts w:ascii="Wingdings" w:hAnsi="Wingdings" w:hint="default"/>
      </w:rPr>
    </w:lvl>
    <w:lvl w:ilvl="3" w:tplc="1FFAFAF0">
      <w:start w:val="1"/>
      <w:numFmt w:val="bullet"/>
      <w:lvlText w:val=""/>
      <w:lvlJc w:val="left"/>
      <w:pPr>
        <w:ind w:left="2880" w:hanging="360"/>
      </w:pPr>
      <w:rPr>
        <w:rFonts w:ascii="Symbol" w:hAnsi="Symbol" w:hint="default"/>
      </w:rPr>
    </w:lvl>
    <w:lvl w:ilvl="4" w:tplc="7F846056">
      <w:start w:val="1"/>
      <w:numFmt w:val="bullet"/>
      <w:lvlText w:val="o"/>
      <w:lvlJc w:val="left"/>
      <w:pPr>
        <w:ind w:left="3600" w:hanging="360"/>
      </w:pPr>
      <w:rPr>
        <w:rFonts w:ascii="Courier New" w:hAnsi="Courier New" w:hint="default"/>
      </w:rPr>
    </w:lvl>
    <w:lvl w:ilvl="5" w:tplc="36F4BE18">
      <w:start w:val="1"/>
      <w:numFmt w:val="bullet"/>
      <w:lvlText w:val=""/>
      <w:lvlJc w:val="left"/>
      <w:pPr>
        <w:ind w:left="4320" w:hanging="360"/>
      </w:pPr>
      <w:rPr>
        <w:rFonts w:ascii="Wingdings" w:hAnsi="Wingdings" w:hint="default"/>
      </w:rPr>
    </w:lvl>
    <w:lvl w:ilvl="6" w:tplc="4A18FEC6">
      <w:start w:val="1"/>
      <w:numFmt w:val="bullet"/>
      <w:lvlText w:val=""/>
      <w:lvlJc w:val="left"/>
      <w:pPr>
        <w:ind w:left="5040" w:hanging="360"/>
      </w:pPr>
      <w:rPr>
        <w:rFonts w:ascii="Symbol" w:hAnsi="Symbol" w:hint="default"/>
      </w:rPr>
    </w:lvl>
    <w:lvl w:ilvl="7" w:tplc="B3881114">
      <w:start w:val="1"/>
      <w:numFmt w:val="bullet"/>
      <w:lvlText w:val="o"/>
      <w:lvlJc w:val="left"/>
      <w:pPr>
        <w:ind w:left="5760" w:hanging="360"/>
      </w:pPr>
      <w:rPr>
        <w:rFonts w:ascii="Courier New" w:hAnsi="Courier New" w:hint="default"/>
      </w:rPr>
    </w:lvl>
    <w:lvl w:ilvl="8" w:tplc="7884DA94">
      <w:start w:val="1"/>
      <w:numFmt w:val="bullet"/>
      <w:lvlText w:val=""/>
      <w:lvlJc w:val="left"/>
      <w:pPr>
        <w:ind w:left="6480" w:hanging="360"/>
      </w:pPr>
      <w:rPr>
        <w:rFonts w:ascii="Wingdings" w:hAnsi="Wingdings" w:hint="default"/>
      </w:rPr>
    </w:lvl>
  </w:abstractNum>
  <w:abstractNum w:abstractNumId="12" w15:restartNumberingAfterBreak="0">
    <w:nsid w:val="1BA29AB5"/>
    <w:multiLevelType w:val="hybridMultilevel"/>
    <w:tmpl w:val="FFFFFFFF"/>
    <w:lvl w:ilvl="0" w:tplc="265A98B2">
      <w:start w:val="1"/>
      <w:numFmt w:val="bullet"/>
      <w:lvlText w:val=""/>
      <w:lvlJc w:val="left"/>
      <w:pPr>
        <w:ind w:left="720" w:hanging="360"/>
      </w:pPr>
      <w:rPr>
        <w:rFonts w:ascii="Symbol" w:hAnsi="Symbol" w:hint="default"/>
      </w:rPr>
    </w:lvl>
    <w:lvl w:ilvl="1" w:tplc="86CEFB88">
      <w:start w:val="1"/>
      <w:numFmt w:val="bullet"/>
      <w:lvlText w:val="o"/>
      <w:lvlJc w:val="left"/>
      <w:pPr>
        <w:ind w:left="1440" w:hanging="360"/>
      </w:pPr>
      <w:rPr>
        <w:rFonts w:ascii="Courier New" w:hAnsi="Courier New" w:hint="default"/>
      </w:rPr>
    </w:lvl>
    <w:lvl w:ilvl="2" w:tplc="17186856">
      <w:start w:val="1"/>
      <w:numFmt w:val="bullet"/>
      <w:lvlText w:val=""/>
      <w:lvlJc w:val="left"/>
      <w:pPr>
        <w:ind w:left="2160" w:hanging="360"/>
      </w:pPr>
      <w:rPr>
        <w:rFonts w:ascii="Wingdings" w:hAnsi="Wingdings" w:hint="default"/>
      </w:rPr>
    </w:lvl>
    <w:lvl w:ilvl="3" w:tplc="1FE03406">
      <w:start w:val="1"/>
      <w:numFmt w:val="bullet"/>
      <w:lvlText w:val=""/>
      <w:lvlJc w:val="left"/>
      <w:pPr>
        <w:ind w:left="2880" w:hanging="360"/>
      </w:pPr>
      <w:rPr>
        <w:rFonts w:ascii="Symbol" w:hAnsi="Symbol" w:hint="default"/>
      </w:rPr>
    </w:lvl>
    <w:lvl w:ilvl="4" w:tplc="5B509FE6">
      <w:start w:val="1"/>
      <w:numFmt w:val="bullet"/>
      <w:lvlText w:val="o"/>
      <w:lvlJc w:val="left"/>
      <w:pPr>
        <w:ind w:left="3600" w:hanging="360"/>
      </w:pPr>
      <w:rPr>
        <w:rFonts w:ascii="Courier New" w:hAnsi="Courier New" w:hint="default"/>
      </w:rPr>
    </w:lvl>
    <w:lvl w:ilvl="5" w:tplc="D6D2BEB0">
      <w:start w:val="1"/>
      <w:numFmt w:val="bullet"/>
      <w:lvlText w:val=""/>
      <w:lvlJc w:val="left"/>
      <w:pPr>
        <w:ind w:left="4320" w:hanging="360"/>
      </w:pPr>
      <w:rPr>
        <w:rFonts w:ascii="Wingdings" w:hAnsi="Wingdings" w:hint="default"/>
      </w:rPr>
    </w:lvl>
    <w:lvl w:ilvl="6" w:tplc="D9148584">
      <w:start w:val="1"/>
      <w:numFmt w:val="bullet"/>
      <w:lvlText w:val=""/>
      <w:lvlJc w:val="left"/>
      <w:pPr>
        <w:ind w:left="5040" w:hanging="360"/>
      </w:pPr>
      <w:rPr>
        <w:rFonts w:ascii="Symbol" w:hAnsi="Symbol" w:hint="default"/>
      </w:rPr>
    </w:lvl>
    <w:lvl w:ilvl="7" w:tplc="A69890BE">
      <w:start w:val="1"/>
      <w:numFmt w:val="bullet"/>
      <w:lvlText w:val="o"/>
      <w:lvlJc w:val="left"/>
      <w:pPr>
        <w:ind w:left="5760" w:hanging="360"/>
      </w:pPr>
      <w:rPr>
        <w:rFonts w:ascii="Courier New" w:hAnsi="Courier New" w:hint="default"/>
      </w:rPr>
    </w:lvl>
    <w:lvl w:ilvl="8" w:tplc="60D41BFC">
      <w:start w:val="1"/>
      <w:numFmt w:val="bullet"/>
      <w:lvlText w:val=""/>
      <w:lvlJc w:val="left"/>
      <w:pPr>
        <w:ind w:left="6480" w:hanging="360"/>
      </w:pPr>
      <w:rPr>
        <w:rFonts w:ascii="Wingdings" w:hAnsi="Wingdings" w:hint="default"/>
      </w:rPr>
    </w:lvl>
  </w:abstractNum>
  <w:abstractNum w:abstractNumId="13" w15:restartNumberingAfterBreak="0">
    <w:nsid w:val="1C53914D"/>
    <w:multiLevelType w:val="hybridMultilevel"/>
    <w:tmpl w:val="FFFFFFFF"/>
    <w:lvl w:ilvl="0" w:tplc="FFFFFFFF">
      <w:start w:val="1"/>
      <w:numFmt w:val="decimal"/>
      <w:lvlText w:val="●"/>
      <w:lvlJc w:val="left"/>
      <w:pPr>
        <w:ind w:left="720" w:hanging="360"/>
      </w:pPr>
    </w:lvl>
    <w:lvl w:ilvl="1" w:tplc="D4F69FAA">
      <w:start w:val="1"/>
      <w:numFmt w:val="lowerLetter"/>
      <w:lvlText w:val="%2."/>
      <w:lvlJc w:val="left"/>
      <w:pPr>
        <w:ind w:left="1440" w:hanging="360"/>
      </w:pPr>
    </w:lvl>
    <w:lvl w:ilvl="2" w:tplc="A83A4650">
      <w:start w:val="1"/>
      <w:numFmt w:val="lowerRoman"/>
      <w:lvlText w:val="%3."/>
      <w:lvlJc w:val="right"/>
      <w:pPr>
        <w:ind w:left="2160" w:hanging="180"/>
      </w:pPr>
    </w:lvl>
    <w:lvl w:ilvl="3" w:tplc="EE24A15A">
      <w:start w:val="1"/>
      <w:numFmt w:val="decimal"/>
      <w:lvlText w:val="%4."/>
      <w:lvlJc w:val="left"/>
      <w:pPr>
        <w:ind w:left="2880" w:hanging="360"/>
      </w:pPr>
    </w:lvl>
    <w:lvl w:ilvl="4" w:tplc="A3D81722">
      <w:start w:val="1"/>
      <w:numFmt w:val="lowerLetter"/>
      <w:lvlText w:val="%5."/>
      <w:lvlJc w:val="left"/>
      <w:pPr>
        <w:ind w:left="3600" w:hanging="360"/>
      </w:pPr>
    </w:lvl>
    <w:lvl w:ilvl="5" w:tplc="F4842632">
      <w:start w:val="1"/>
      <w:numFmt w:val="lowerRoman"/>
      <w:lvlText w:val="%6."/>
      <w:lvlJc w:val="right"/>
      <w:pPr>
        <w:ind w:left="4320" w:hanging="180"/>
      </w:pPr>
    </w:lvl>
    <w:lvl w:ilvl="6" w:tplc="D1100DAA">
      <w:start w:val="1"/>
      <w:numFmt w:val="decimal"/>
      <w:lvlText w:val="%7."/>
      <w:lvlJc w:val="left"/>
      <w:pPr>
        <w:ind w:left="5040" w:hanging="360"/>
      </w:pPr>
    </w:lvl>
    <w:lvl w:ilvl="7" w:tplc="A1747CFA">
      <w:start w:val="1"/>
      <w:numFmt w:val="lowerLetter"/>
      <w:lvlText w:val="%8."/>
      <w:lvlJc w:val="left"/>
      <w:pPr>
        <w:ind w:left="5760" w:hanging="360"/>
      </w:pPr>
    </w:lvl>
    <w:lvl w:ilvl="8" w:tplc="25CC4E24">
      <w:start w:val="1"/>
      <w:numFmt w:val="lowerRoman"/>
      <w:lvlText w:val="%9."/>
      <w:lvlJc w:val="right"/>
      <w:pPr>
        <w:ind w:left="6480" w:hanging="180"/>
      </w:pPr>
    </w:lvl>
  </w:abstractNum>
  <w:abstractNum w:abstractNumId="14" w15:restartNumberingAfterBreak="0">
    <w:nsid w:val="1D421487"/>
    <w:multiLevelType w:val="hybridMultilevel"/>
    <w:tmpl w:val="B04CE86E"/>
    <w:lvl w:ilvl="0" w:tplc="0809000F">
      <w:start w:val="1"/>
      <w:numFmt w:val="decimal"/>
      <w:lvlText w:val="%1."/>
      <w:lvlJc w:val="left"/>
      <w:pPr>
        <w:ind w:left="861" w:hanging="360"/>
      </w:pPr>
    </w:lvl>
    <w:lvl w:ilvl="1" w:tplc="5EE4B70E">
      <w:start w:val="1"/>
      <w:numFmt w:val="lowerLetter"/>
      <w:lvlText w:val="%2)"/>
      <w:lvlJc w:val="left"/>
      <w:pPr>
        <w:ind w:left="1581" w:hanging="360"/>
      </w:pPr>
      <w:rPr>
        <w:rFonts w:hint="default"/>
      </w:rPr>
    </w:lvl>
    <w:lvl w:ilvl="2" w:tplc="0809001B" w:tentative="1">
      <w:start w:val="1"/>
      <w:numFmt w:val="lowerRoman"/>
      <w:lvlText w:val="%3."/>
      <w:lvlJc w:val="right"/>
      <w:pPr>
        <w:ind w:left="2301" w:hanging="180"/>
      </w:pPr>
    </w:lvl>
    <w:lvl w:ilvl="3" w:tplc="0809000F" w:tentative="1">
      <w:start w:val="1"/>
      <w:numFmt w:val="decimal"/>
      <w:lvlText w:val="%4."/>
      <w:lvlJc w:val="left"/>
      <w:pPr>
        <w:ind w:left="3021" w:hanging="360"/>
      </w:pPr>
    </w:lvl>
    <w:lvl w:ilvl="4" w:tplc="08090019" w:tentative="1">
      <w:start w:val="1"/>
      <w:numFmt w:val="lowerLetter"/>
      <w:lvlText w:val="%5."/>
      <w:lvlJc w:val="left"/>
      <w:pPr>
        <w:ind w:left="3741" w:hanging="360"/>
      </w:pPr>
    </w:lvl>
    <w:lvl w:ilvl="5" w:tplc="0809001B" w:tentative="1">
      <w:start w:val="1"/>
      <w:numFmt w:val="lowerRoman"/>
      <w:lvlText w:val="%6."/>
      <w:lvlJc w:val="right"/>
      <w:pPr>
        <w:ind w:left="4461" w:hanging="180"/>
      </w:pPr>
    </w:lvl>
    <w:lvl w:ilvl="6" w:tplc="0809000F" w:tentative="1">
      <w:start w:val="1"/>
      <w:numFmt w:val="decimal"/>
      <w:lvlText w:val="%7."/>
      <w:lvlJc w:val="left"/>
      <w:pPr>
        <w:ind w:left="5181" w:hanging="360"/>
      </w:pPr>
    </w:lvl>
    <w:lvl w:ilvl="7" w:tplc="08090019" w:tentative="1">
      <w:start w:val="1"/>
      <w:numFmt w:val="lowerLetter"/>
      <w:lvlText w:val="%8."/>
      <w:lvlJc w:val="left"/>
      <w:pPr>
        <w:ind w:left="5901" w:hanging="360"/>
      </w:pPr>
    </w:lvl>
    <w:lvl w:ilvl="8" w:tplc="0809001B" w:tentative="1">
      <w:start w:val="1"/>
      <w:numFmt w:val="lowerRoman"/>
      <w:lvlText w:val="%9."/>
      <w:lvlJc w:val="right"/>
      <w:pPr>
        <w:ind w:left="6621" w:hanging="180"/>
      </w:pPr>
    </w:lvl>
  </w:abstractNum>
  <w:abstractNum w:abstractNumId="15" w15:restartNumberingAfterBreak="0">
    <w:nsid w:val="1D4B7440"/>
    <w:multiLevelType w:val="multilevel"/>
    <w:tmpl w:val="DBA04978"/>
    <w:lvl w:ilvl="0">
      <w:start w:val="1"/>
      <w:numFmt w:val="decimal"/>
      <w:lvlText w:val="%1"/>
      <w:lvlJc w:val="left"/>
      <w:pPr>
        <w:ind w:left="432" w:hanging="432"/>
      </w:pPr>
      <w:rPr>
        <w:rFonts w:hint="default"/>
        <w:sz w:val="42"/>
        <w:szCs w:val="42"/>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15:restartNumberingAfterBreak="0">
    <w:nsid w:val="1D851FBC"/>
    <w:multiLevelType w:val="hybridMultilevel"/>
    <w:tmpl w:val="60BC7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F2C24AB"/>
    <w:multiLevelType w:val="hybridMultilevel"/>
    <w:tmpl w:val="CF0A32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01D3EEF"/>
    <w:multiLevelType w:val="hybridMultilevel"/>
    <w:tmpl w:val="501219B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1531626"/>
    <w:multiLevelType w:val="hybridMultilevel"/>
    <w:tmpl w:val="B57C067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0" w15:restartNumberingAfterBreak="0">
    <w:nsid w:val="22C93974"/>
    <w:multiLevelType w:val="multilevel"/>
    <w:tmpl w:val="C470AA76"/>
    <w:styleLink w:val="CurrentList1"/>
    <w:lvl w:ilvl="0">
      <w:start w:val="2"/>
      <w:numFmt w:val="decimal"/>
      <w:lvlText w:val="%1"/>
      <w:lvlJc w:val="left"/>
      <w:pPr>
        <w:ind w:left="432" w:hanging="432"/>
      </w:pPr>
      <w:rPr>
        <w:rFonts w:hint="default"/>
        <w:sz w:val="42"/>
        <w:szCs w:val="42"/>
      </w:rPr>
    </w:lvl>
    <w:lvl w:ilvl="1">
      <w:start w:val="1"/>
      <w:numFmt w:val="decimal"/>
      <w:lvlText w:val="%1.%2"/>
      <w:lvlJc w:val="left"/>
      <w:pPr>
        <w:ind w:left="717" w:hanging="717"/>
      </w:pPr>
      <w:rPr>
        <w:rFonts w:hint="default"/>
        <w:b/>
        <w:bCs/>
        <w:color w:val="003350"/>
        <w:sz w:val="35"/>
        <w:szCs w:val="35"/>
      </w:rPr>
    </w:lvl>
    <w:lvl w:ilvl="2">
      <w:start w:val="1"/>
      <w:numFmt w:val="decimal"/>
      <w:lvlText w:val="%1.%2.%3"/>
      <w:lvlJc w:val="left"/>
      <w:pPr>
        <w:ind w:left="0" w:firstLine="0"/>
      </w:pPr>
      <w:rPr>
        <w:rFonts w:hint="default"/>
      </w:rPr>
    </w:lvl>
    <w:lvl w:ilvl="3">
      <w:start w:val="1"/>
      <w:numFmt w:val="decimal"/>
      <w:lvlText w:val="%1.%2.%3.%4"/>
      <w:lvlJc w:val="left"/>
      <w:pPr>
        <w:ind w:left="864" w:hanging="864"/>
      </w:pPr>
      <w:rPr>
        <w:rFonts w:hint="default"/>
        <w:b/>
        <w:bCs/>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1" w15:restartNumberingAfterBreak="0">
    <w:nsid w:val="26F82D85"/>
    <w:multiLevelType w:val="hybridMultilevel"/>
    <w:tmpl w:val="1C02D778"/>
    <w:lvl w:ilvl="0" w:tplc="FFFFFFFF">
      <w:start w:val="1"/>
      <w:numFmt w:val="decimal"/>
      <w:lvlText w:val="%1."/>
      <w:lvlJc w:val="left"/>
      <w:pPr>
        <w:ind w:left="720" w:hanging="360"/>
      </w:p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8F32327"/>
    <w:multiLevelType w:val="hybridMultilevel"/>
    <w:tmpl w:val="9ED82E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D1C4025"/>
    <w:multiLevelType w:val="multilevel"/>
    <w:tmpl w:val="2D6E2692"/>
    <w:lvl w:ilvl="0">
      <w:start w:val="1"/>
      <w:numFmt w:val="decimal"/>
      <w:lvlText w:val="%1"/>
      <w:lvlJc w:val="left"/>
      <w:pPr>
        <w:ind w:left="432" w:hanging="432"/>
      </w:pPr>
      <w:rPr>
        <w:rFonts w:hint="default"/>
        <w:sz w:val="42"/>
        <w:szCs w:val="42"/>
      </w:rPr>
    </w:lvl>
    <w:lvl w:ilvl="1">
      <w:start w:val="1"/>
      <w:numFmt w:val="decimal"/>
      <w:lvlText w:val="%1.%2"/>
      <w:lvlJc w:val="left"/>
      <w:pPr>
        <w:ind w:left="717" w:hanging="717"/>
      </w:pPr>
      <w:rPr>
        <w:rFonts w:hint="default"/>
        <w:color w:val="001830" w:themeColor="text1"/>
        <w:sz w:val="35"/>
        <w:szCs w:val="35"/>
      </w:rPr>
    </w:lvl>
    <w:lvl w:ilvl="2">
      <w:start w:val="1"/>
      <w:numFmt w:val="decimal"/>
      <w:lvlText w:val="%1.%2.%3"/>
      <w:lvlJc w:val="left"/>
      <w:pPr>
        <w:ind w:left="0" w:firstLine="0"/>
      </w:pPr>
      <w:rPr>
        <w:rFonts w:hint="default"/>
      </w:rPr>
    </w:lvl>
    <w:lvl w:ilvl="3">
      <w:start w:val="1"/>
      <w:numFmt w:val="decimal"/>
      <w:lvlText w:val="%1.%2.%3.%4"/>
      <w:lvlJc w:val="left"/>
      <w:pPr>
        <w:ind w:left="864" w:hanging="864"/>
      </w:pPr>
      <w:rPr>
        <w:rFonts w:hint="default"/>
        <w:b/>
        <w:bCs/>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4" w15:restartNumberingAfterBreak="0">
    <w:nsid w:val="2FC26051"/>
    <w:multiLevelType w:val="hybridMultilevel"/>
    <w:tmpl w:val="A68A7C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08E6BF5"/>
    <w:multiLevelType w:val="hybridMultilevel"/>
    <w:tmpl w:val="49081DE8"/>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6" w15:restartNumberingAfterBreak="0">
    <w:nsid w:val="39E42381"/>
    <w:multiLevelType w:val="multilevel"/>
    <w:tmpl w:val="A9907A42"/>
    <w:lvl w:ilvl="0">
      <w:start w:val="2"/>
      <w:numFmt w:val="decimal"/>
      <w:lvlText w:val="%1"/>
      <w:lvlJc w:val="left"/>
      <w:pPr>
        <w:ind w:left="432" w:hanging="432"/>
      </w:pPr>
      <w:rPr>
        <w:rFonts w:hint="default"/>
        <w:sz w:val="42"/>
        <w:szCs w:val="42"/>
      </w:rPr>
    </w:lvl>
    <w:lvl w:ilvl="1">
      <w:start w:val="1"/>
      <w:numFmt w:val="decimal"/>
      <w:lvlText w:val="%1.%2"/>
      <w:lvlJc w:val="left"/>
      <w:pPr>
        <w:ind w:left="717" w:hanging="717"/>
      </w:pPr>
      <w:rPr>
        <w:rFonts w:hint="default"/>
        <w:color w:val="001830" w:themeColor="text1"/>
        <w:sz w:val="35"/>
        <w:szCs w:val="35"/>
      </w:rPr>
    </w:lvl>
    <w:lvl w:ilvl="2">
      <w:start w:val="1"/>
      <w:numFmt w:val="decimal"/>
      <w:lvlText w:val="%1.%2.%3"/>
      <w:lvlJc w:val="left"/>
      <w:pPr>
        <w:ind w:left="0" w:firstLine="0"/>
      </w:pPr>
      <w:rPr>
        <w:rFonts w:hint="default"/>
      </w:rPr>
    </w:lvl>
    <w:lvl w:ilvl="3">
      <w:start w:val="1"/>
      <w:numFmt w:val="decimal"/>
      <w:lvlText w:val="%1.%2.%3.%4"/>
      <w:lvlJc w:val="left"/>
      <w:pPr>
        <w:ind w:left="864" w:hanging="864"/>
      </w:pPr>
      <w:rPr>
        <w:rFonts w:hint="default"/>
        <w:b/>
        <w:bCs/>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7" w15:restartNumberingAfterBreak="0">
    <w:nsid w:val="3F720300"/>
    <w:multiLevelType w:val="hybridMultilevel"/>
    <w:tmpl w:val="F53E0CCC"/>
    <w:lvl w:ilvl="0" w:tplc="220A4D8C">
      <w:start w:val="1"/>
      <w:numFmt w:val="bullet"/>
      <w:lvlText w:val=""/>
      <w:lvlJc w:val="left"/>
      <w:pPr>
        <w:ind w:left="720" w:hanging="360"/>
      </w:pPr>
      <w:rPr>
        <w:rFonts w:ascii="Symbol" w:hAnsi="Symbol" w:hint="default"/>
      </w:rPr>
    </w:lvl>
    <w:lvl w:ilvl="1" w:tplc="58E24DFA">
      <w:start w:val="1"/>
      <w:numFmt w:val="bullet"/>
      <w:lvlText w:val="o"/>
      <w:lvlJc w:val="left"/>
      <w:pPr>
        <w:ind w:left="1440" w:hanging="360"/>
      </w:pPr>
      <w:rPr>
        <w:rFonts w:ascii="Courier New" w:hAnsi="Courier New" w:hint="default"/>
      </w:rPr>
    </w:lvl>
    <w:lvl w:ilvl="2" w:tplc="BD58601C">
      <w:start w:val="1"/>
      <w:numFmt w:val="bullet"/>
      <w:lvlText w:val=""/>
      <w:lvlJc w:val="left"/>
      <w:pPr>
        <w:ind w:left="2160" w:hanging="360"/>
      </w:pPr>
      <w:rPr>
        <w:rFonts w:ascii="Wingdings" w:hAnsi="Wingdings" w:hint="default"/>
      </w:rPr>
    </w:lvl>
    <w:lvl w:ilvl="3" w:tplc="6F14CAC2">
      <w:start w:val="1"/>
      <w:numFmt w:val="bullet"/>
      <w:lvlText w:val=""/>
      <w:lvlJc w:val="left"/>
      <w:pPr>
        <w:ind w:left="2880" w:hanging="360"/>
      </w:pPr>
      <w:rPr>
        <w:rFonts w:ascii="Symbol" w:hAnsi="Symbol" w:hint="default"/>
      </w:rPr>
    </w:lvl>
    <w:lvl w:ilvl="4" w:tplc="FF006586">
      <w:start w:val="1"/>
      <w:numFmt w:val="bullet"/>
      <w:lvlText w:val="o"/>
      <w:lvlJc w:val="left"/>
      <w:pPr>
        <w:ind w:left="3600" w:hanging="360"/>
      </w:pPr>
      <w:rPr>
        <w:rFonts w:ascii="Courier New" w:hAnsi="Courier New" w:hint="default"/>
      </w:rPr>
    </w:lvl>
    <w:lvl w:ilvl="5" w:tplc="500EAFE8">
      <w:start w:val="1"/>
      <w:numFmt w:val="bullet"/>
      <w:lvlText w:val=""/>
      <w:lvlJc w:val="left"/>
      <w:pPr>
        <w:ind w:left="4320" w:hanging="360"/>
      </w:pPr>
      <w:rPr>
        <w:rFonts w:ascii="Wingdings" w:hAnsi="Wingdings" w:hint="default"/>
      </w:rPr>
    </w:lvl>
    <w:lvl w:ilvl="6" w:tplc="D8FCC276">
      <w:start w:val="1"/>
      <w:numFmt w:val="bullet"/>
      <w:lvlText w:val=""/>
      <w:lvlJc w:val="left"/>
      <w:pPr>
        <w:ind w:left="5040" w:hanging="360"/>
      </w:pPr>
      <w:rPr>
        <w:rFonts w:ascii="Symbol" w:hAnsi="Symbol" w:hint="default"/>
      </w:rPr>
    </w:lvl>
    <w:lvl w:ilvl="7" w:tplc="D8CEDD9A">
      <w:start w:val="1"/>
      <w:numFmt w:val="bullet"/>
      <w:lvlText w:val="o"/>
      <w:lvlJc w:val="left"/>
      <w:pPr>
        <w:ind w:left="5760" w:hanging="360"/>
      </w:pPr>
      <w:rPr>
        <w:rFonts w:ascii="Courier New" w:hAnsi="Courier New" w:hint="default"/>
      </w:rPr>
    </w:lvl>
    <w:lvl w:ilvl="8" w:tplc="D82E1B7C">
      <w:start w:val="1"/>
      <w:numFmt w:val="bullet"/>
      <w:lvlText w:val=""/>
      <w:lvlJc w:val="left"/>
      <w:pPr>
        <w:ind w:left="6480" w:hanging="360"/>
      </w:pPr>
      <w:rPr>
        <w:rFonts w:ascii="Wingdings" w:hAnsi="Wingdings" w:hint="default"/>
      </w:rPr>
    </w:lvl>
  </w:abstractNum>
  <w:abstractNum w:abstractNumId="28" w15:restartNumberingAfterBreak="0">
    <w:nsid w:val="3F9838B8"/>
    <w:multiLevelType w:val="hybridMultilevel"/>
    <w:tmpl w:val="FFFFFFFF"/>
    <w:lvl w:ilvl="0" w:tplc="F782E41E">
      <w:start w:val="1"/>
      <w:numFmt w:val="bullet"/>
      <w:lvlText w:val=""/>
      <w:lvlJc w:val="left"/>
      <w:pPr>
        <w:ind w:left="720" w:hanging="360"/>
      </w:pPr>
      <w:rPr>
        <w:rFonts w:ascii="Symbol" w:hAnsi="Symbol" w:hint="default"/>
      </w:rPr>
    </w:lvl>
    <w:lvl w:ilvl="1" w:tplc="D0E22F0C">
      <w:start w:val="1"/>
      <w:numFmt w:val="bullet"/>
      <w:lvlText w:val="o"/>
      <w:lvlJc w:val="left"/>
      <w:pPr>
        <w:ind w:left="1440" w:hanging="360"/>
      </w:pPr>
      <w:rPr>
        <w:rFonts w:ascii="Courier New" w:hAnsi="Courier New" w:hint="default"/>
      </w:rPr>
    </w:lvl>
    <w:lvl w:ilvl="2" w:tplc="4404B778">
      <w:start w:val="1"/>
      <w:numFmt w:val="bullet"/>
      <w:lvlText w:val=""/>
      <w:lvlJc w:val="left"/>
      <w:pPr>
        <w:ind w:left="2160" w:hanging="360"/>
      </w:pPr>
      <w:rPr>
        <w:rFonts w:ascii="Wingdings" w:hAnsi="Wingdings" w:hint="default"/>
      </w:rPr>
    </w:lvl>
    <w:lvl w:ilvl="3" w:tplc="15548258">
      <w:start w:val="1"/>
      <w:numFmt w:val="bullet"/>
      <w:lvlText w:val=""/>
      <w:lvlJc w:val="left"/>
      <w:pPr>
        <w:ind w:left="2880" w:hanging="360"/>
      </w:pPr>
      <w:rPr>
        <w:rFonts w:ascii="Symbol" w:hAnsi="Symbol" w:hint="default"/>
      </w:rPr>
    </w:lvl>
    <w:lvl w:ilvl="4" w:tplc="DADA7144">
      <w:start w:val="1"/>
      <w:numFmt w:val="bullet"/>
      <w:lvlText w:val="o"/>
      <w:lvlJc w:val="left"/>
      <w:pPr>
        <w:ind w:left="3600" w:hanging="360"/>
      </w:pPr>
      <w:rPr>
        <w:rFonts w:ascii="Courier New" w:hAnsi="Courier New" w:hint="default"/>
      </w:rPr>
    </w:lvl>
    <w:lvl w:ilvl="5" w:tplc="AC34BC1A">
      <w:start w:val="1"/>
      <w:numFmt w:val="bullet"/>
      <w:lvlText w:val=""/>
      <w:lvlJc w:val="left"/>
      <w:pPr>
        <w:ind w:left="4320" w:hanging="360"/>
      </w:pPr>
      <w:rPr>
        <w:rFonts w:ascii="Wingdings" w:hAnsi="Wingdings" w:hint="default"/>
      </w:rPr>
    </w:lvl>
    <w:lvl w:ilvl="6" w:tplc="D94E2220">
      <w:start w:val="1"/>
      <w:numFmt w:val="bullet"/>
      <w:lvlText w:val=""/>
      <w:lvlJc w:val="left"/>
      <w:pPr>
        <w:ind w:left="5040" w:hanging="360"/>
      </w:pPr>
      <w:rPr>
        <w:rFonts w:ascii="Symbol" w:hAnsi="Symbol" w:hint="default"/>
      </w:rPr>
    </w:lvl>
    <w:lvl w:ilvl="7" w:tplc="AEF68D40">
      <w:start w:val="1"/>
      <w:numFmt w:val="bullet"/>
      <w:lvlText w:val="o"/>
      <w:lvlJc w:val="left"/>
      <w:pPr>
        <w:ind w:left="5760" w:hanging="360"/>
      </w:pPr>
      <w:rPr>
        <w:rFonts w:ascii="Courier New" w:hAnsi="Courier New" w:hint="default"/>
      </w:rPr>
    </w:lvl>
    <w:lvl w:ilvl="8" w:tplc="465465D4">
      <w:start w:val="1"/>
      <w:numFmt w:val="bullet"/>
      <w:lvlText w:val=""/>
      <w:lvlJc w:val="left"/>
      <w:pPr>
        <w:ind w:left="6480" w:hanging="360"/>
      </w:pPr>
      <w:rPr>
        <w:rFonts w:ascii="Wingdings" w:hAnsi="Wingdings" w:hint="default"/>
      </w:rPr>
    </w:lvl>
  </w:abstractNum>
  <w:abstractNum w:abstractNumId="29" w15:restartNumberingAfterBreak="0">
    <w:nsid w:val="459A3B07"/>
    <w:multiLevelType w:val="hybridMultilevel"/>
    <w:tmpl w:val="FFFFFFFF"/>
    <w:lvl w:ilvl="0" w:tplc="64BE6B6C">
      <w:start w:val="1"/>
      <w:numFmt w:val="bullet"/>
      <w:lvlText w:val=""/>
      <w:lvlJc w:val="left"/>
      <w:pPr>
        <w:ind w:left="720" w:hanging="360"/>
      </w:pPr>
      <w:rPr>
        <w:rFonts w:ascii="Symbol" w:hAnsi="Symbol" w:hint="default"/>
      </w:rPr>
    </w:lvl>
    <w:lvl w:ilvl="1" w:tplc="9E443A4C">
      <w:start w:val="1"/>
      <w:numFmt w:val="bullet"/>
      <w:lvlText w:val="o"/>
      <w:lvlJc w:val="left"/>
      <w:pPr>
        <w:ind w:left="1440" w:hanging="360"/>
      </w:pPr>
      <w:rPr>
        <w:rFonts w:ascii="Courier New" w:hAnsi="Courier New" w:hint="default"/>
      </w:rPr>
    </w:lvl>
    <w:lvl w:ilvl="2" w:tplc="09205EAA">
      <w:start w:val="1"/>
      <w:numFmt w:val="bullet"/>
      <w:lvlText w:val=""/>
      <w:lvlJc w:val="left"/>
      <w:pPr>
        <w:ind w:left="2160" w:hanging="360"/>
      </w:pPr>
      <w:rPr>
        <w:rFonts w:ascii="Wingdings" w:hAnsi="Wingdings" w:hint="default"/>
      </w:rPr>
    </w:lvl>
    <w:lvl w:ilvl="3" w:tplc="2A1E284E">
      <w:start w:val="1"/>
      <w:numFmt w:val="bullet"/>
      <w:lvlText w:val=""/>
      <w:lvlJc w:val="left"/>
      <w:pPr>
        <w:ind w:left="2880" w:hanging="360"/>
      </w:pPr>
      <w:rPr>
        <w:rFonts w:ascii="Symbol" w:hAnsi="Symbol" w:hint="default"/>
      </w:rPr>
    </w:lvl>
    <w:lvl w:ilvl="4" w:tplc="C63688F6">
      <w:start w:val="1"/>
      <w:numFmt w:val="bullet"/>
      <w:lvlText w:val="o"/>
      <w:lvlJc w:val="left"/>
      <w:pPr>
        <w:ind w:left="3600" w:hanging="360"/>
      </w:pPr>
      <w:rPr>
        <w:rFonts w:ascii="Courier New" w:hAnsi="Courier New" w:hint="default"/>
      </w:rPr>
    </w:lvl>
    <w:lvl w:ilvl="5" w:tplc="A7064170">
      <w:start w:val="1"/>
      <w:numFmt w:val="bullet"/>
      <w:lvlText w:val=""/>
      <w:lvlJc w:val="left"/>
      <w:pPr>
        <w:ind w:left="4320" w:hanging="360"/>
      </w:pPr>
      <w:rPr>
        <w:rFonts w:ascii="Wingdings" w:hAnsi="Wingdings" w:hint="default"/>
      </w:rPr>
    </w:lvl>
    <w:lvl w:ilvl="6" w:tplc="BD9ECAF2">
      <w:start w:val="1"/>
      <w:numFmt w:val="bullet"/>
      <w:lvlText w:val=""/>
      <w:lvlJc w:val="left"/>
      <w:pPr>
        <w:ind w:left="5040" w:hanging="360"/>
      </w:pPr>
      <w:rPr>
        <w:rFonts w:ascii="Symbol" w:hAnsi="Symbol" w:hint="default"/>
      </w:rPr>
    </w:lvl>
    <w:lvl w:ilvl="7" w:tplc="474A4D3A">
      <w:start w:val="1"/>
      <w:numFmt w:val="bullet"/>
      <w:lvlText w:val="o"/>
      <w:lvlJc w:val="left"/>
      <w:pPr>
        <w:ind w:left="5760" w:hanging="360"/>
      </w:pPr>
      <w:rPr>
        <w:rFonts w:ascii="Courier New" w:hAnsi="Courier New" w:hint="default"/>
      </w:rPr>
    </w:lvl>
    <w:lvl w:ilvl="8" w:tplc="41DC0EB4">
      <w:start w:val="1"/>
      <w:numFmt w:val="bullet"/>
      <w:lvlText w:val=""/>
      <w:lvlJc w:val="left"/>
      <w:pPr>
        <w:ind w:left="6480" w:hanging="360"/>
      </w:pPr>
      <w:rPr>
        <w:rFonts w:ascii="Wingdings" w:hAnsi="Wingdings" w:hint="default"/>
      </w:rPr>
    </w:lvl>
  </w:abstractNum>
  <w:abstractNum w:abstractNumId="30" w15:restartNumberingAfterBreak="0">
    <w:nsid w:val="4A015148"/>
    <w:multiLevelType w:val="hybridMultilevel"/>
    <w:tmpl w:val="0C22E850"/>
    <w:lvl w:ilvl="0" w:tplc="220A4D8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A4F08D2"/>
    <w:multiLevelType w:val="multilevel"/>
    <w:tmpl w:val="C470AA76"/>
    <w:lvl w:ilvl="0">
      <w:start w:val="2"/>
      <w:numFmt w:val="decimal"/>
      <w:lvlText w:val="%1"/>
      <w:lvlJc w:val="left"/>
      <w:pPr>
        <w:ind w:left="432" w:hanging="432"/>
      </w:pPr>
      <w:rPr>
        <w:rFonts w:hint="default"/>
        <w:sz w:val="42"/>
        <w:szCs w:val="42"/>
      </w:rPr>
    </w:lvl>
    <w:lvl w:ilvl="1">
      <w:start w:val="1"/>
      <w:numFmt w:val="decimal"/>
      <w:lvlText w:val="%1.%2"/>
      <w:lvlJc w:val="left"/>
      <w:pPr>
        <w:ind w:left="717" w:hanging="717"/>
      </w:pPr>
      <w:rPr>
        <w:rFonts w:hint="default"/>
        <w:b/>
        <w:bCs/>
        <w:color w:val="003350"/>
        <w:sz w:val="35"/>
        <w:szCs w:val="35"/>
      </w:rPr>
    </w:lvl>
    <w:lvl w:ilvl="2">
      <w:start w:val="1"/>
      <w:numFmt w:val="decimal"/>
      <w:lvlText w:val="%1.%2.%3"/>
      <w:lvlJc w:val="left"/>
      <w:pPr>
        <w:ind w:left="0" w:firstLine="0"/>
      </w:pPr>
      <w:rPr>
        <w:rFonts w:hint="default"/>
      </w:rPr>
    </w:lvl>
    <w:lvl w:ilvl="3">
      <w:start w:val="1"/>
      <w:numFmt w:val="decimal"/>
      <w:lvlText w:val="%1.%2.%3.%4"/>
      <w:lvlJc w:val="left"/>
      <w:pPr>
        <w:ind w:left="864" w:hanging="864"/>
      </w:pPr>
      <w:rPr>
        <w:rFonts w:hint="default"/>
        <w:b/>
        <w:bCs/>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2" w15:restartNumberingAfterBreak="0">
    <w:nsid w:val="4FAF405D"/>
    <w:multiLevelType w:val="hybridMultilevel"/>
    <w:tmpl w:val="EF7028FA"/>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2A75A3F"/>
    <w:multiLevelType w:val="hybridMultilevel"/>
    <w:tmpl w:val="FFFFFFFF"/>
    <w:lvl w:ilvl="0" w:tplc="B4886F4E">
      <w:start w:val="1"/>
      <w:numFmt w:val="bullet"/>
      <w:lvlText w:val=""/>
      <w:lvlJc w:val="left"/>
      <w:pPr>
        <w:ind w:left="720" w:hanging="360"/>
      </w:pPr>
      <w:rPr>
        <w:rFonts w:ascii="Symbol" w:hAnsi="Symbol" w:hint="default"/>
      </w:rPr>
    </w:lvl>
    <w:lvl w:ilvl="1" w:tplc="96802142">
      <w:start w:val="1"/>
      <w:numFmt w:val="bullet"/>
      <w:lvlText w:val="o"/>
      <w:lvlJc w:val="left"/>
      <w:pPr>
        <w:ind w:left="1440" w:hanging="360"/>
      </w:pPr>
      <w:rPr>
        <w:rFonts w:ascii="Courier New" w:hAnsi="Courier New" w:hint="default"/>
      </w:rPr>
    </w:lvl>
    <w:lvl w:ilvl="2" w:tplc="52502732">
      <w:start w:val="1"/>
      <w:numFmt w:val="bullet"/>
      <w:lvlText w:val=""/>
      <w:lvlJc w:val="left"/>
      <w:pPr>
        <w:ind w:left="2160" w:hanging="360"/>
      </w:pPr>
      <w:rPr>
        <w:rFonts w:ascii="Wingdings" w:hAnsi="Wingdings" w:hint="default"/>
      </w:rPr>
    </w:lvl>
    <w:lvl w:ilvl="3" w:tplc="0924F86A">
      <w:start w:val="1"/>
      <w:numFmt w:val="bullet"/>
      <w:lvlText w:val=""/>
      <w:lvlJc w:val="left"/>
      <w:pPr>
        <w:ind w:left="2880" w:hanging="360"/>
      </w:pPr>
      <w:rPr>
        <w:rFonts w:ascii="Symbol" w:hAnsi="Symbol" w:hint="default"/>
      </w:rPr>
    </w:lvl>
    <w:lvl w:ilvl="4" w:tplc="BF1E943E">
      <w:start w:val="1"/>
      <w:numFmt w:val="bullet"/>
      <w:lvlText w:val="o"/>
      <w:lvlJc w:val="left"/>
      <w:pPr>
        <w:ind w:left="3600" w:hanging="360"/>
      </w:pPr>
      <w:rPr>
        <w:rFonts w:ascii="Courier New" w:hAnsi="Courier New" w:hint="default"/>
      </w:rPr>
    </w:lvl>
    <w:lvl w:ilvl="5" w:tplc="82F2EA46">
      <w:start w:val="1"/>
      <w:numFmt w:val="bullet"/>
      <w:lvlText w:val=""/>
      <w:lvlJc w:val="left"/>
      <w:pPr>
        <w:ind w:left="4320" w:hanging="360"/>
      </w:pPr>
      <w:rPr>
        <w:rFonts w:ascii="Wingdings" w:hAnsi="Wingdings" w:hint="default"/>
      </w:rPr>
    </w:lvl>
    <w:lvl w:ilvl="6" w:tplc="3BFC7FB8">
      <w:start w:val="1"/>
      <w:numFmt w:val="bullet"/>
      <w:lvlText w:val=""/>
      <w:lvlJc w:val="left"/>
      <w:pPr>
        <w:ind w:left="5040" w:hanging="360"/>
      </w:pPr>
      <w:rPr>
        <w:rFonts w:ascii="Symbol" w:hAnsi="Symbol" w:hint="default"/>
      </w:rPr>
    </w:lvl>
    <w:lvl w:ilvl="7" w:tplc="3F864A0E">
      <w:start w:val="1"/>
      <w:numFmt w:val="bullet"/>
      <w:lvlText w:val="o"/>
      <w:lvlJc w:val="left"/>
      <w:pPr>
        <w:ind w:left="5760" w:hanging="360"/>
      </w:pPr>
      <w:rPr>
        <w:rFonts w:ascii="Courier New" w:hAnsi="Courier New" w:hint="default"/>
      </w:rPr>
    </w:lvl>
    <w:lvl w:ilvl="8" w:tplc="502C1A98">
      <w:start w:val="1"/>
      <w:numFmt w:val="bullet"/>
      <w:lvlText w:val=""/>
      <w:lvlJc w:val="left"/>
      <w:pPr>
        <w:ind w:left="6480" w:hanging="360"/>
      </w:pPr>
      <w:rPr>
        <w:rFonts w:ascii="Wingdings" w:hAnsi="Wingdings" w:hint="default"/>
      </w:rPr>
    </w:lvl>
  </w:abstractNum>
  <w:abstractNum w:abstractNumId="34" w15:restartNumberingAfterBreak="0">
    <w:nsid w:val="54A0738E"/>
    <w:multiLevelType w:val="hybridMultilevel"/>
    <w:tmpl w:val="FFFFFFFF"/>
    <w:lvl w:ilvl="0" w:tplc="8626084C">
      <w:start w:val="1"/>
      <w:numFmt w:val="bullet"/>
      <w:lvlText w:val=""/>
      <w:lvlJc w:val="left"/>
      <w:pPr>
        <w:ind w:left="720" w:hanging="360"/>
      </w:pPr>
      <w:rPr>
        <w:rFonts w:ascii="Symbol" w:hAnsi="Symbol" w:hint="default"/>
      </w:rPr>
    </w:lvl>
    <w:lvl w:ilvl="1" w:tplc="A5540D42">
      <w:start w:val="1"/>
      <w:numFmt w:val="bullet"/>
      <w:lvlText w:val="o"/>
      <w:lvlJc w:val="left"/>
      <w:pPr>
        <w:ind w:left="1440" w:hanging="360"/>
      </w:pPr>
      <w:rPr>
        <w:rFonts w:ascii="Courier New" w:hAnsi="Courier New" w:hint="default"/>
      </w:rPr>
    </w:lvl>
    <w:lvl w:ilvl="2" w:tplc="16DE8F1E">
      <w:start w:val="1"/>
      <w:numFmt w:val="bullet"/>
      <w:lvlText w:val=""/>
      <w:lvlJc w:val="left"/>
      <w:pPr>
        <w:ind w:left="2160" w:hanging="360"/>
      </w:pPr>
      <w:rPr>
        <w:rFonts w:ascii="Wingdings" w:hAnsi="Wingdings" w:hint="default"/>
      </w:rPr>
    </w:lvl>
    <w:lvl w:ilvl="3" w:tplc="09AEBF7A">
      <w:start w:val="1"/>
      <w:numFmt w:val="bullet"/>
      <w:lvlText w:val=""/>
      <w:lvlJc w:val="left"/>
      <w:pPr>
        <w:ind w:left="2880" w:hanging="360"/>
      </w:pPr>
      <w:rPr>
        <w:rFonts w:ascii="Symbol" w:hAnsi="Symbol" w:hint="default"/>
      </w:rPr>
    </w:lvl>
    <w:lvl w:ilvl="4" w:tplc="1BE81E6E">
      <w:start w:val="1"/>
      <w:numFmt w:val="bullet"/>
      <w:lvlText w:val="o"/>
      <w:lvlJc w:val="left"/>
      <w:pPr>
        <w:ind w:left="3600" w:hanging="360"/>
      </w:pPr>
      <w:rPr>
        <w:rFonts w:ascii="Courier New" w:hAnsi="Courier New" w:hint="default"/>
      </w:rPr>
    </w:lvl>
    <w:lvl w:ilvl="5" w:tplc="E698D138">
      <w:start w:val="1"/>
      <w:numFmt w:val="bullet"/>
      <w:lvlText w:val=""/>
      <w:lvlJc w:val="left"/>
      <w:pPr>
        <w:ind w:left="4320" w:hanging="360"/>
      </w:pPr>
      <w:rPr>
        <w:rFonts w:ascii="Wingdings" w:hAnsi="Wingdings" w:hint="default"/>
      </w:rPr>
    </w:lvl>
    <w:lvl w:ilvl="6" w:tplc="E44E0A8A">
      <w:start w:val="1"/>
      <w:numFmt w:val="bullet"/>
      <w:lvlText w:val=""/>
      <w:lvlJc w:val="left"/>
      <w:pPr>
        <w:ind w:left="5040" w:hanging="360"/>
      </w:pPr>
      <w:rPr>
        <w:rFonts w:ascii="Symbol" w:hAnsi="Symbol" w:hint="default"/>
      </w:rPr>
    </w:lvl>
    <w:lvl w:ilvl="7" w:tplc="90406118">
      <w:start w:val="1"/>
      <w:numFmt w:val="bullet"/>
      <w:lvlText w:val="o"/>
      <w:lvlJc w:val="left"/>
      <w:pPr>
        <w:ind w:left="5760" w:hanging="360"/>
      </w:pPr>
      <w:rPr>
        <w:rFonts w:ascii="Courier New" w:hAnsi="Courier New" w:hint="default"/>
      </w:rPr>
    </w:lvl>
    <w:lvl w:ilvl="8" w:tplc="7460F8D8">
      <w:start w:val="1"/>
      <w:numFmt w:val="bullet"/>
      <w:lvlText w:val=""/>
      <w:lvlJc w:val="left"/>
      <w:pPr>
        <w:ind w:left="6480" w:hanging="360"/>
      </w:pPr>
      <w:rPr>
        <w:rFonts w:ascii="Wingdings" w:hAnsi="Wingdings" w:hint="default"/>
      </w:rPr>
    </w:lvl>
  </w:abstractNum>
  <w:abstractNum w:abstractNumId="35" w15:restartNumberingAfterBreak="0">
    <w:nsid w:val="61659151"/>
    <w:multiLevelType w:val="hybridMultilevel"/>
    <w:tmpl w:val="7248D142"/>
    <w:lvl w:ilvl="0" w:tplc="5BC6259A">
      <w:start w:val="1"/>
      <w:numFmt w:val="decimal"/>
      <w:lvlText w:val="●"/>
      <w:lvlJc w:val="left"/>
      <w:pPr>
        <w:ind w:left="720" w:hanging="360"/>
      </w:pPr>
      <w:rPr>
        <w:color w:val="auto"/>
      </w:rPr>
    </w:lvl>
    <w:lvl w:ilvl="1" w:tplc="54F6CBD4">
      <w:start w:val="1"/>
      <w:numFmt w:val="lowerLetter"/>
      <w:lvlText w:val="%2."/>
      <w:lvlJc w:val="left"/>
      <w:pPr>
        <w:ind w:left="1440" w:hanging="360"/>
      </w:pPr>
    </w:lvl>
    <w:lvl w:ilvl="2" w:tplc="1EBEE032">
      <w:start w:val="1"/>
      <w:numFmt w:val="lowerRoman"/>
      <w:lvlText w:val="%3."/>
      <w:lvlJc w:val="right"/>
      <w:pPr>
        <w:ind w:left="2160" w:hanging="180"/>
      </w:pPr>
    </w:lvl>
    <w:lvl w:ilvl="3" w:tplc="5F66421C">
      <w:start w:val="1"/>
      <w:numFmt w:val="decimal"/>
      <w:lvlText w:val="%4."/>
      <w:lvlJc w:val="left"/>
      <w:pPr>
        <w:ind w:left="2880" w:hanging="360"/>
      </w:pPr>
    </w:lvl>
    <w:lvl w:ilvl="4" w:tplc="A7866D40">
      <w:start w:val="1"/>
      <w:numFmt w:val="lowerLetter"/>
      <w:lvlText w:val="%5."/>
      <w:lvlJc w:val="left"/>
      <w:pPr>
        <w:ind w:left="3600" w:hanging="360"/>
      </w:pPr>
    </w:lvl>
    <w:lvl w:ilvl="5" w:tplc="A5DA4670">
      <w:start w:val="1"/>
      <w:numFmt w:val="lowerRoman"/>
      <w:lvlText w:val="%6."/>
      <w:lvlJc w:val="right"/>
      <w:pPr>
        <w:ind w:left="4320" w:hanging="180"/>
      </w:pPr>
    </w:lvl>
    <w:lvl w:ilvl="6" w:tplc="B85E8564">
      <w:start w:val="1"/>
      <w:numFmt w:val="decimal"/>
      <w:lvlText w:val="%7."/>
      <w:lvlJc w:val="left"/>
      <w:pPr>
        <w:ind w:left="5040" w:hanging="360"/>
      </w:pPr>
    </w:lvl>
    <w:lvl w:ilvl="7" w:tplc="BECC1B0C">
      <w:start w:val="1"/>
      <w:numFmt w:val="lowerLetter"/>
      <w:lvlText w:val="%8."/>
      <w:lvlJc w:val="left"/>
      <w:pPr>
        <w:ind w:left="5760" w:hanging="360"/>
      </w:pPr>
    </w:lvl>
    <w:lvl w:ilvl="8" w:tplc="F1C0E6A2">
      <w:start w:val="1"/>
      <w:numFmt w:val="lowerRoman"/>
      <w:lvlText w:val="%9."/>
      <w:lvlJc w:val="right"/>
      <w:pPr>
        <w:ind w:left="6480" w:hanging="180"/>
      </w:pPr>
    </w:lvl>
  </w:abstractNum>
  <w:abstractNum w:abstractNumId="36" w15:restartNumberingAfterBreak="0">
    <w:nsid w:val="61B1A857"/>
    <w:multiLevelType w:val="hybridMultilevel"/>
    <w:tmpl w:val="FFFFFFFF"/>
    <w:lvl w:ilvl="0" w:tplc="F028F748">
      <w:start w:val="1"/>
      <w:numFmt w:val="lowerLetter"/>
      <w:lvlText w:val="%1."/>
      <w:lvlJc w:val="left"/>
      <w:pPr>
        <w:ind w:left="720" w:hanging="360"/>
      </w:pPr>
    </w:lvl>
    <w:lvl w:ilvl="1" w:tplc="34261E62">
      <w:start w:val="1"/>
      <w:numFmt w:val="lowerLetter"/>
      <w:lvlText w:val="%2."/>
      <w:lvlJc w:val="left"/>
      <w:pPr>
        <w:ind w:left="1440" w:hanging="360"/>
      </w:pPr>
    </w:lvl>
    <w:lvl w:ilvl="2" w:tplc="01E29C46">
      <w:start w:val="1"/>
      <w:numFmt w:val="lowerRoman"/>
      <w:lvlText w:val="%3."/>
      <w:lvlJc w:val="right"/>
      <w:pPr>
        <w:ind w:left="2160" w:hanging="180"/>
      </w:pPr>
    </w:lvl>
    <w:lvl w:ilvl="3" w:tplc="AB960858">
      <w:start w:val="1"/>
      <w:numFmt w:val="decimal"/>
      <w:lvlText w:val="%4."/>
      <w:lvlJc w:val="left"/>
      <w:pPr>
        <w:ind w:left="2880" w:hanging="360"/>
      </w:pPr>
    </w:lvl>
    <w:lvl w:ilvl="4" w:tplc="8320CBB0">
      <w:start w:val="1"/>
      <w:numFmt w:val="lowerLetter"/>
      <w:lvlText w:val="%5."/>
      <w:lvlJc w:val="left"/>
      <w:pPr>
        <w:ind w:left="3600" w:hanging="360"/>
      </w:pPr>
    </w:lvl>
    <w:lvl w:ilvl="5" w:tplc="B3904030">
      <w:start w:val="1"/>
      <w:numFmt w:val="lowerRoman"/>
      <w:lvlText w:val="%6."/>
      <w:lvlJc w:val="right"/>
      <w:pPr>
        <w:ind w:left="4320" w:hanging="180"/>
      </w:pPr>
    </w:lvl>
    <w:lvl w:ilvl="6" w:tplc="F85C79E2">
      <w:start w:val="1"/>
      <w:numFmt w:val="decimal"/>
      <w:lvlText w:val="%7."/>
      <w:lvlJc w:val="left"/>
      <w:pPr>
        <w:ind w:left="5040" w:hanging="360"/>
      </w:pPr>
    </w:lvl>
    <w:lvl w:ilvl="7" w:tplc="2DEC1D46">
      <w:start w:val="1"/>
      <w:numFmt w:val="lowerLetter"/>
      <w:lvlText w:val="%8."/>
      <w:lvlJc w:val="left"/>
      <w:pPr>
        <w:ind w:left="5760" w:hanging="360"/>
      </w:pPr>
    </w:lvl>
    <w:lvl w:ilvl="8" w:tplc="57048EB0">
      <w:start w:val="1"/>
      <w:numFmt w:val="lowerRoman"/>
      <w:lvlText w:val="%9."/>
      <w:lvlJc w:val="right"/>
      <w:pPr>
        <w:ind w:left="6480" w:hanging="180"/>
      </w:pPr>
    </w:lvl>
  </w:abstractNum>
  <w:abstractNum w:abstractNumId="37" w15:restartNumberingAfterBreak="0">
    <w:nsid w:val="663D7D5B"/>
    <w:multiLevelType w:val="hybridMultilevel"/>
    <w:tmpl w:val="6430ED9A"/>
    <w:lvl w:ilvl="0" w:tplc="08090017">
      <w:start w:val="1"/>
      <w:numFmt w:val="lowerLetter"/>
      <w:lvlText w:val="%1)"/>
      <w:lvlJc w:val="left"/>
      <w:pPr>
        <w:ind w:left="717" w:hanging="576"/>
      </w:pPr>
      <w:rPr>
        <w:rFonts w:hint="default"/>
      </w:rPr>
    </w:lvl>
    <w:lvl w:ilvl="1" w:tplc="FFFFFFFF" w:tentative="1">
      <w:start w:val="1"/>
      <w:numFmt w:val="lowerLetter"/>
      <w:lvlText w:val="%2."/>
      <w:lvlJc w:val="left"/>
      <w:pPr>
        <w:ind w:left="1221" w:hanging="360"/>
      </w:pPr>
    </w:lvl>
    <w:lvl w:ilvl="2" w:tplc="FFFFFFFF" w:tentative="1">
      <w:start w:val="1"/>
      <w:numFmt w:val="lowerRoman"/>
      <w:lvlText w:val="%3."/>
      <w:lvlJc w:val="right"/>
      <w:pPr>
        <w:ind w:left="1941" w:hanging="180"/>
      </w:pPr>
    </w:lvl>
    <w:lvl w:ilvl="3" w:tplc="FFFFFFFF" w:tentative="1">
      <w:start w:val="1"/>
      <w:numFmt w:val="decimal"/>
      <w:lvlText w:val="%4."/>
      <w:lvlJc w:val="left"/>
      <w:pPr>
        <w:ind w:left="2661" w:hanging="360"/>
      </w:pPr>
    </w:lvl>
    <w:lvl w:ilvl="4" w:tplc="FFFFFFFF" w:tentative="1">
      <w:start w:val="1"/>
      <w:numFmt w:val="lowerLetter"/>
      <w:lvlText w:val="%5."/>
      <w:lvlJc w:val="left"/>
      <w:pPr>
        <w:ind w:left="3381" w:hanging="360"/>
      </w:pPr>
    </w:lvl>
    <w:lvl w:ilvl="5" w:tplc="FFFFFFFF" w:tentative="1">
      <w:start w:val="1"/>
      <w:numFmt w:val="lowerRoman"/>
      <w:lvlText w:val="%6."/>
      <w:lvlJc w:val="right"/>
      <w:pPr>
        <w:ind w:left="4101" w:hanging="180"/>
      </w:pPr>
    </w:lvl>
    <w:lvl w:ilvl="6" w:tplc="FFFFFFFF" w:tentative="1">
      <w:start w:val="1"/>
      <w:numFmt w:val="decimal"/>
      <w:lvlText w:val="%7."/>
      <w:lvlJc w:val="left"/>
      <w:pPr>
        <w:ind w:left="4821" w:hanging="360"/>
      </w:pPr>
    </w:lvl>
    <w:lvl w:ilvl="7" w:tplc="FFFFFFFF" w:tentative="1">
      <w:start w:val="1"/>
      <w:numFmt w:val="lowerLetter"/>
      <w:lvlText w:val="%8."/>
      <w:lvlJc w:val="left"/>
      <w:pPr>
        <w:ind w:left="5541" w:hanging="360"/>
      </w:pPr>
    </w:lvl>
    <w:lvl w:ilvl="8" w:tplc="FFFFFFFF" w:tentative="1">
      <w:start w:val="1"/>
      <w:numFmt w:val="lowerRoman"/>
      <w:lvlText w:val="%9."/>
      <w:lvlJc w:val="right"/>
      <w:pPr>
        <w:ind w:left="6261" w:hanging="180"/>
      </w:pPr>
    </w:lvl>
  </w:abstractNum>
  <w:abstractNum w:abstractNumId="38" w15:restartNumberingAfterBreak="0">
    <w:nsid w:val="699373CC"/>
    <w:multiLevelType w:val="multilevel"/>
    <w:tmpl w:val="0E1A4146"/>
    <w:lvl w:ilvl="0">
      <w:start w:val="2"/>
      <w:numFmt w:val="decimal"/>
      <w:lvlText w:val="%1"/>
      <w:lvlJc w:val="left"/>
      <w:pPr>
        <w:ind w:left="431" w:hanging="431"/>
      </w:pPr>
      <w:rPr>
        <w:rFonts w:hint="default"/>
        <w:sz w:val="42"/>
        <w:szCs w:val="42"/>
      </w:rPr>
    </w:lvl>
    <w:lvl w:ilvl="1">
      <w:start w:val="1"/>
      <w:numFmt w:val="decimal"/>
      <w:lvlText w:val="%1.%2"/>
      <w:lvlJc w:val="left"/>
      <w:pPr>
        <w:ind w:left="431" w:hanging="431"/>
      </w:pPr>
      <w:rPr>
        <w:rFonts w:hint="default"/>
        <w:sz w:val="35"/>
        <w:szCs w:val="35"/>
      </w:rPr>
    </w:lvl>
    <w:lvl w:ilvl="2">
      <w:start w:val="1"/>
      <w:numFmt w:val="decimal"/>
      <w:lvlText w:val="%1.%2.%3"/>
      <w:lvlJc w:val="left"/>
      <w:pPr>
        <w:ind w:left="431" w:hanging="431"/>
      </w:pPr>
      <w:rPr>
        <w:rFonts w:hint="default"/>
      </w:rPr>
    </w:lvl>
    <w:lvl w:ilvl="3">
      <w:start w:val="1"/>
      <w:numFmt w:val="decimal"/>
      <w:lvlText w:val="%1.%2.%3.%4"/>
      <w:lvlJc w:val="left"/>
      <w:pPr>
        <w:ind w:left="431" w:hanging="431"/>
      </w:pPr>
      <w:rPr>
        <w:rFonts w:hint="default"/>
        <w:b/>
        <w:bCs/>
      </w:rPr>
    </w:lvl>
    <w:lvl w:ilvl="4">
      <w:start w:val="1"/>
      <w:numFmt w:val="decimal"/>
      <w:lvlText w:val="%1.%2.%3.%4.%5"/>
      <w:lvlJc w:val="left"/>
      <w:pPr>
        <w:ind w:left="431" w:hanging="431"/>
      </w:pPr>
      <w:rPr>
        <w:rFonts w:hint="default"/>
      </w:rPr>
    </w:lvl>
    <w:lvl w:ilvl="5">
      <w:start w:val="1"/>
      <w:numFmt w:val="decimal"/>
      <w:lvlText w:val="%1.%2.%3.%4.%5.%6"/>
      <w:lvlJc w:val="left"/>
      <w:pPr>
        <w:ind w:left="431" w:hanging="431"/>
      </w:pPr>
      <w:rPr>
        <w:rFonts w:hint="default"/>
      </w:rPr>
    </w:lvl>
    <w:lvl w:ilvl="6">
      <w:start w:val="1"/>
      <w:numFmt w:val="decimal"/>
      <w:lvlText w:val="%1.%2.%3.%4.%5.%6.%7"/>
      <w:lvlJc w:val="left"/>
      <w:pPr>
        <w:ind w:left="431" w:hanging="431"/>
      </w:pPr>
      <w:rPr>
        <w:rFonts w:hint="default"/>
      </w:rPr>
    </w:lvl>
    <w:lvl w:ilvl="7">
      <w:start w:val="1"/>
      <w:numFmt w:val="decimal"/>
      <w:lvlText w:val="%1.%2.%3.%4.%5.%6.%7.%8"/>
      <w:lvlJc w:val="left"/>
      <w:pPr>
        <w:ind w:left="431" w:hanging="431"/>
      </w:pPr>
      <w:rPr>
        <w:rFonts w:hint="default"/>
      </w:rPr>
    </w:lvl>
    <w:lvl w:ilvl="8">
      <w:start w:val="1"/>
      <w:numFmt w:val="decimal"/>
      <w:lvlText w:val="%1.%2.%3.%4.%5.%6.%7.%8.%9"/>
      <w:lvlJc w:val="left"/>
      <w:pPr>
        <w:ind w:left="431" w:hanging="431"/>
      </w:pPr>
      <w:rPr>
        <w:rFonts w:hint="default"/>
      </w:rPr>
    </w:lvl>
  </w:abstractNum>
  <w:abstractNum w:abstractNumId="39" w15:restartNumberingAfterBreak="0">
    <w:nsid w:val="6EC71EC4"/>
    <w:multiLevelType w:val="hybridMultilevel"/>
    <w:tmpl w:val="55F8A24A"/>
    <w:lvl w:ilvl="0" w:tplc="7444C0DA">
      <w:start w:val="1"/>
      <w:numFmt w:val="bullet"/>
      <w:lvlText w:val=""/>
      <w:lvlJc w:val="left"/>
      <w:pPr>
        <w:ind w:left="720" w:hanging="360"/>
      </w:pPr>
      <w:rPr>
        <w:rFonts w:ascii="Symbol" w:hAnsi="Symbol" w:hint="default"/>
      </w:rPr>
    </w:lvl>
    <w:lvl w:ilvl="1" w:tplc="EC30A936">
      <w:start w:val="1"/>
      <w:numFmt w:val="bullet"/>
      <w:lvlText w:val="o"/>
      <w:lvlJc w:val="left"/>
      <w:pPr>
        <w:ind w:left="1440" w:hanging="360"/>
      </w:pPr>
      <w:rPr>
        <w:rFonts w:ascii="Courier New" w:hAnsi="Courier New" w:hint="default"/>
      </w:rPr>
    </w:lvl>
    <w:lvl w:ilvl="2" w:tplc="0650AA40">
      <w:start w:val="1"/>
      <w:numFmt w:val="bullet"/>
      <w:lvlText w:val=""/>
      <w:lvlJc w:val="left"/>
      <w:pPr>
        <w:ind w:left="2160" w:hanging="360"/>
      </w:pPr>
      <w:rPr>
        <w:rFonts w:ascii="Wingdings" w:hAnsi="Wingdings" w:hint="default"/>
      </w:rPr>
    </w:lvl>
    <w:lvl w:ilvl="3" w:tplc="F4842A4A">
      <w:start w:val="1"/>
      <w:numFmt w:val="bullet"/>
      <w:lvlText w:val=""/>
      <w:lvlJc w:val="left"/>
      <w:pPr>
        <w:ind w:left="2880" w:hanging="360"/>
      </w:pPr>
      <w:rPr>
        <w:rFonts w:ascii="Symbol" w:hAnsi="Symbol" w:hint="default"/>
      </w:rPr>
    </w:lvl>
    <w:lvl w:ilvl="4" w:tplc="D9C045D4">
      <w:start w:val="1"/>
      <w:numFmt w:val="bullet"/>
      <w:lvlText w:val="o"/>
      <w:lvlJc w:val="left"/>
      <w:pPr>
        <w:ind w:left="3600" w:hanging="360"/>
      </w:pPr>
      <w:rPr>
        <w:rFonts w:ascii="Courier New" w:hAnsi="Courier New" w:hint="default"/>
      </w:rPr>
    </w:lvl>
    <w:lvl w:ilvl="5" w:tplc="68A61E00">
      <w:start w:val="1"/>
      <w:numFmt w:val="bullet"/>
      <w:lvlText w:val=""/>
      <w:lvlJc w:val="left"/>
      <w:pPr>
        <w:ind w:left="4320" w:hanging="360"/>
      </w:pPr>
      <w:rPr>
        <w:rFonts w:ascii="Wingdings" w:hAnsi="Wingdings" w:hint="default"/>
      </w:rPr>
    </w:lvl>
    <w:lvl w:ilvl="6" w:tplc="685601A4">
      <w:start w:val="1"/>
      <w:numFmt w:val="bullet"/>
      <w:lvlText w:val=""/>
      <w:lvlJc w:val="left"/>
      <w:pPr>
        <w:ind w:left="5040" w:hanging="360"/>
      </w:pPr>
      <w:rPr>
        <w:rFonts w:ascii="Symbol" w:hAnsi="Symbol" w:hint="default"/>
      </w:rPr>
    </w:lvl>
    <w:lvl w:ilvl="7" w:tplc="69BA7184">
      <w:start w:val="1"/>
      <w:numFmt w:val="bullet"/>
      <w:lvlText w:val="o"/>
      <w:lvlJc w:val="left"/>
      <w:pPr>
        <w:ind w:left="5760" w:hanging="360"/>
      </w:pPr>
      <w:rPr>
        <w:rFonts w:ascii="Courier New" w:hAnsi="Courier New" w:hint="default"/>
      </w:rPr>
    </w:lvl>
    <w:lvl w:ilvl="8" w:tplc="4F1EC900">
      <w:start w:val="1"/>
      <w:numFmt w:val="bullet"/>
      <w:lvlText w:val=""/>
      <w:lvlJc w:val="left"/>
      <w:pPr>
        <w:ind w:left="6480" w:hanging="360"/>
      </w:pPr>
      <w:rPr>
        <w:rFonts w:ascii="Wingdings" w:hAnsi="Wingdings" w:hint="default"/>
      </w:rPr>
    </w:lvl>
  </w:abstractNum>
  <w:abstractNum w:abstractNumId="40" w15:restartNumberingAfterBreak="0">
    <w:nsid w:val="73DD2B23"/>
    <w:multiLevelType w:val="multilevel"/>
    <w:tmpl w:val="3FC8355E"/>
    <w:lvl w:ilvl="0">
      <w:start w:val="1"/>
      <w:numFmt w:val="decimal"/>
      <w:pStyle w:val="NumberedHeading"/>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1" w15:restartNumberingAfterBreak="0">
    <w:nsid w:val="786A4805"/>
    <w:multiLevelType w:val="hybridMultilevel"/>
    <w:tmpl w:val="EF7028FA"/>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ABC4546"/>
    <w:multiLevelType w:val="hybridMultilevel"/>
    <w:tmpl w:val="97CC1C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E05475A"/>
    <w:multiLevelType w:val="hybridMultilevel"/>
    <w:tmpl w:val="EC60D9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E33DD54"/>
    <w:multiLevelType w:val="hybridMultilevel"/>
    <w:tmpl w:val="FFFFFFFF"/>
    <w:lvl w:ilvl="0" w:tplc="68DE8372">
      <w:start w:val="1"/>
      <w:numFmt w:val="bullet"/>
      <w:lvlText w:val=""/>
      <w:lvlJc w:val="left"/>
      <w:pPr>
        <w:ind w:left="720" w:hanging="360"/>
      </w:pPr>
      <w:rPr>
        <w:rFonts w:ascii="Symbol" w:hAnsi="Symbol" w:hint="default"/>
      </w:rPr>
    </w:lvl>
    <w:lvl w:ilvl="1" w:tplc="2DDCA998">
      <w:start w:val="1"/>
      <w:numFmt w:val="bullet"/>
      <w:lvlText w:val="o"/>
      <w:lvlJc w:val="left"/>
      <w:pPr>
        <w:ind w:left="1440" w:hanging="360"/>
      </w:pPr>
      <w:rPr>
        <w:rFonts w:ascii="Courier New" w:hAnsi="Courier New" w:hint="default"/>
      </w:rPr>
    </w:lvl>
    <w:lvl w:ilvl="2" w:tplc="D26AED9A">
      <w:start w:val="1"/>
      <w:numFmt w:val="bullet"/>
      <w:lvlText w:val=""/>
      <w:lvlJc w:val="left"/>
      <w:pPr>
        <w:ind w:left="2160" w:hanging="360"/>
      </w:pPr>
      <w:rPr>
        <w:rFonts w:ascii="Wingdings" w:hAnsi="Wingdings" w:hint="default"/>
      </w:rPr>
    </w:lvl>
    <w:lvl w:ilvl="3" w:tplc="EB9EAAAC">
      <w:start w:val="1"/>
      <w:numFmt w:val="bullet"/>
      <w:lvlText w:val=""/>
      <w:lvlJc w:val="left"/>
      <w:pPr>
        <w:ind w:left="2880" w:hanging="360"/>
      </w:pPr>
      <w:rPr>
        <w:rFonts w:ascii="Symbol" w:hAnsi="Symbol" w:hint="default"/>
      </w:rPr>
    </w:lvl>
    <w:lvl w:ilvl="4" w:tplc="F9B8A660">
      <w:start w:val="1"/>
      <w:numFmt w:val="bullet"/>
      <w:lvlText w:val="o"/>
      <w:lvlJc w:val="left"/>
      <w:pPr>
        <w:ind w:left="3600" w:hanging="360"/>
      </w:pPr>
      <w:rPr>
        <w:rFonts w:ascii="Courier New" w:hAnsi="Courier New" w:hint="default"/>
      </w:rPr>
    </w:lvl>
    <w:lvl w:ilvl="5" w:tplc="436CF820">
      <w:start w:val="1"/>
      <w:numFmt w:val="bullet"/>
      <w:lvlText w:val=""/>
      <w:lvlJc w:val="left"/>
      <w:pPr>
        <w:ind w:left="4320" w:hanging="360"/>
      </w:pPr>
      <w:rPr>
        <w:rFonts w:ascii="Wingdings" w:hAnsi="Wingdings" w:hint="default"/>
      </w:rPr>
    </w:lvl>
    <w:lvl w:ilvl="6" w:tplc="6B726C4A">
      <w:start w:val="1"/>
      <w:numFmt w:val="bullet"/>
      <w:lvlText w:val=""/>
      <w:lvlJc w:val="left"/>
      <w:pPr>
        <w:ind w:left="5040" w:hanging="360"/>
      </w:pPr>
      <w:rPr>
        <w:rFonts w:ascii="Symbol" w:hAnsi="Symbol" w:hint="default"/>
      </w:rPr>
    </w:lvl>
    <w:lvl w:ilvl="7" w:tplc="AD3A2B08">
      <w:start w:val="1"/>
      <w:numFmt w:val="bullet"/>
      <w:lvlText w:val="o"/>
      <w:lvlJc w:val="left"/>
      <w:pPr>
        <w:ind w:left="5760" w:hanging="360"/>
      </w:pPr>
      <w:rPr>
        <w:rFonts w:ascii="Courier New" w:hAnsi="Courier New" w:hint="default"/>
      </w:rPr>
    </w:lvl>
    <w:lvl w:ilvl="8" w:tplc="3D124B94">
      <w:start w:val="1"/>
      <w:numFmt w:val="bullet"/>
      <w:lvlText w:val=""/>
      <w:lvlJc w:val="left"/>
      <w:pPr>
        <w:ind w:left="6480" w:hanging="360"/>
      </w:pPr>
      <w:rPr>
        <w:rFonts w:ascii="Wingdings" w:hAnsi="Wingdings" w:hint="default"/>
      </w:rPr>
    </w:lvl>
  </w:abstractNum>
  <w:num w:numId="1" w16cid:durableId="1406149535">
    <w:abstractNumId w:val="12"/>
  </w:num>
  <w:num w:numId="2" w16cid:durableId="1044597648">
    <w:abstractNumId w:val="5"/>
  </w:num>
  <w:num w:numId="3" w16cid:durableId="656569861">
    <w:abstractNumId w:val="44"/>
  </w:num>
  <w:num w:numId="4" w16cid:durableId="503595674">
    <w:abstractNumId w:val="39"/>
  </w:num>
  <w:num w:numId="5" w16cid:durableId="662047018">
    <w:abstractNumId w:val="27"/>
  </w:num>
  <w:num w:numId="6" w16cid:durableId="2041592081">
    <w:abstractNumId w:val="29"/>
  </w:num>
  <w:num w:numId="7" w16cid:durableId="1139348989">
    <w:abstractNumId w:val="2"/>
  </w:num>
  <w:num w:numId="8" w16cid:durableId="495650579">
    <w:abstractNumId w:val="35"/>
  </w:num>
  <w:num w:numId="9" w16cid:durableId="573903429">
    <w:abstractNumId w:val="13"/>
  </w:num>
  <w:num w:numId="10" w16cid:durableId="1110274880">
    <w:abstractNumId w:val="9"/>
  </w:num>
  <w:num w:numId="11" w16cid:durableId="1104694244">
    <w:abstractNumId w:val="40"/>
  </w:num>
  <w:num w:numId="12" w16cid:durableId="224415398">
    <w:abstractNumId w:val="0"/>
  </w:num>
  <w:num w:numId="13" w16cid:durableId="1462920185">
    <w:abstractNumId w:val="25"/>
  </w:num>
  <w:num w:numId="14" w16cid:durableId="259291081">
    <w:abstractNumId w:val="34"/>
  </w:num>
  <w:num w:numId="15" w16cid:durableId="1331298756">
    <w:abstractNumId w:val="33"/>
  </w:num>
  <w:num w:numId="16" w16cid:durableId="1124733004">
    <w:abstractNumId w:val="11"/>
  </w:num>
  <w:num w:numId="17" w16cid:durableId="1331328249">
    <w:abstractNumId w:val="36"/>
  </w:num>
  <w:num w:numId="18" w16cid:durableId="697121459">
    <w:abstractNumId w:val="19"/>
  </w:num>
  <w:num w:numId="19" w16cid:durableId="1176384077">
    <w:abstractNumId w:val="1"/>
  </w:num>
  <w:num w:numId="20" w16cid:durableId="1455714966">
    <w:abstractNumId w:val="10"/>
  </w:num>
  <w:num w:numId="21" w16cid:durableId="1873683946">
    <w:abstractNumId w:val="37"/>
  </w:num>
  <w:num w:numId="22" w16cid:durableId="643392645">
    <w:abstractNumId w:val="14"/>
  </w:num>
  <w:num w:numId="23" w16cid:durableId="1773865935">
    <w:abstractNumId w:val="24"/>
  </w:num>
  <w:num w:numId="24" w16cid:durableId="944577344">
    <w:abstractNumId w:val="3"/>
  </w:num>
  <w:num w:numId="25" w16cid:durableId="2102872346">
    <w:abstractNumId w:val="26"/>
  </w:num>
  <w:num w:numId="26" w16cid:durableId="1223830182">
    <w:abstractNumId w:val="38"/>
  </w:num>
  <w:num w:numId="27" w16cid:durableId="1270814506">
    <w:abstractNumId w:val="31"/>
  </w:num>
  <w:num w:numId="28" w16cid:durableId="1592664726">
    <w:abstractNumId w:val="31"/>
    <w:lvlOverride w:ilvl="0">
      <w:lvl w:ilvl="0">
        <w:start w:val="2"/>
        <w:numFmt w:val="decimal"/>
        <w:lvlText w:val="%1"/>
        <w:lvlJc w:val="left"/>
        <w:pPr>
          <w:ind w:left="432" w:hanging="432"/>
        </w:pPr>
        <w:rPr>
          <w:rFonts w:hint="default"/>
          <w:sz w:val="42"/>
          <w:szCs w:val="42"/>
        </w:rPr>
      </w:lvl>
    </w:lvlOverride>
    <w:lvlOverride w:ilvl="1">
      <w:lvl w:ilvl="1">
        <w:start w:val="1"/>
        <w:numFmt w:val="decimal"/>
        <w:lvlText w:val="%1.%2"/>
        <w:lvlJc w:val="left"/>
        <w:pPr>
          <w:ind w:left="717" w:hanging="717"/>
        </w:pPr>
        <w:rPr>
          <w:rFonts w:hint="default"/>
          <w:sz w:val="35"/>
          <w:szCs w:val="35"/>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b/>
          <w:bCs/>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29" w16cid:durableId="193153022">
    <w:abstractNumId w:val="23"/>
  </w:num>
  <w:num w:numId="30" w16cid:durableId="1055350240">
    <w:abstractNumId w:val="15"/>
  </w:num>
  <w:num w:numId="31" w16cid:durableId="1051611720">
    <w:abstractNumId w:val="28"/>
  </w:num>
  <w:num w:numId="32" w16cid:durableId="1260332858">
    <w:abstractNumId w:val="17"/>
  </w:num>
  <w:num w:numId="33" w16cid:durableId="1555235555">
    <w:abstractNumId w:val="42"/>
  </w:num>
  <w:num w:numId="34" w16cid:durableId="908929727">
    <w:abstractNumId w:val="8"/>
  </w:num>
  <w:num w:numId="35" w16cid:durableId="1817916799">
    <w:abstractNumId w:val="4"/>
  </w:num>
  <w:num w:numId="36" w16cid:durableId="1159927389">
    <w:abstractNumId w:val="16"/>
  </w:num>
  <w:num w:numId="37" w16cid:durableId="1398825856">
    <w:abstractNumId w:val="43"/>
  </w:num>
  <w:num w:numId="38" w16cid:durableId="1951275995">
    <w:abstractNumId w:val="32"/>
  </w:num>
  <w:num w:numId="39" w16cid:durableId="2024479138">
    <w:abstractNumId w:val="18"/>
  </w:num>
  <w:num w:numId="40" w16cid:durableId="588925009">
    <w:abstractNumId w:val="6"/>
  </w:num>
  <w:num w:numId="41" w16cid:durableId="558637198">
    <w:abstractNumId w:val="41"/>
  </w:num>
  <w:num w:numId="42" w16cid:durableId="1562135518">
    <w:abstractNumId w:val="30"/>
  </w:num>
  <w:num w:numId="43" w16cid:durableId="1751386997">
    <w:abstractNumId w:val="20"/>
  </w:num>
  <w:num w:numId="44" w16cid:durableId="1921527197">
    <w:abstractNumId w:val="22"/>
  </w:num>
  <w:num w:numId="45" w16cid:durableId="1897737425">
    <w:abstractNumId w:val="7"/>
  </w:num>
  <w:num w:numId="46" w16cid:durableId="2104036347">
    <w:abstractNumId w:val="2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5E45"/>
    <w:rsid w:val="00000312"/>
    <w:rsid w:val="0000048B"/>
    <w:rsid w:val="00000668"/>
    <w:rsid w:val="000006D0"/>
    <w:rsid w:val="00000AED"/>
    <w:rsid w:val="00000C72"/>
    <w:rsid w:val="00000C75"/>
    <w:rsid w:val="00000DB1"/>
    <w:rsid w:val="00000E7F"/>
    <w:rsid w:val="00000FD0"/>
    <w:rsid w:val="0000101D"/>
    <w:rsid w:val="0000102E"/>
    <w:rsid w:val="0000129F"/>
    <w:rsid w:val="00001392"/>
    <w:rsid w:val="00001396"/>
    <w:rsid w:val="0000149B"/>
    <w:rsid w:val="00001602"/>
    <w:rsid w:val="0000167C"/>
    <w:rsid w:val="000016B6"/>
    <w:rsid w:val="0000177F"/>
    <w:rsid w:val="000018A1"/>
    <w:rsid w:val="00001B23"/>
    <w:rsid w:val="00001C18"/>
    <w:rsid w:val="00001C6A"/>
    <w:rsid w:val="00001CD7"/>
    <w:rsid w:val="000024B8"/>
    <w:rsid w:val="00002598"/>
    <w:rsid w:val="000026F8"/>
    <w:rsid w:val="00002BA1"/>
    <w:rsid w:val="00002BA4"/>
    <w:rsid w:val="00002CCB"/>
    <w:rsid w:val="00002F1C"/>
    <w:rsid w:val="0000300B"/>
    <w:rsid w:val="00003155"/>
    <w:rsid w:val="0000315B"/>
    <w:rsid w:val="0000318D"/>
    <w:rsid w:val="00003237"/>
    <w:rsid w:val="0000348F"/>
    <w:rsid w:val="00003532"/>
    <w:rsid w:val="00003766"/>
    <w:rsid w:val="000037A6"/>
    <w:rsid w:val="00003871"/>
    <w:rsid w:val="00003A3A"/>
    <w:rsid w:val="00003ACE"/>
    <w:rsid w:val="00003C88"/>
    <w:rsid w:val="00003ED1"/>
    <w:rsid w:val="00003F8D"/>
    <w:rsid w:val="00004038"/>
    <w:rsid w:val="0000427C"/>
    <w:rsid w:val="00004397"/>
    <w:rsid w:val="000044A2"/>
    <w:rsid w:val="000044C9"/>
    <w:rsid w:val="00004689"/>
    <w:rsid w:val="0000472A"/>
    <w:rsid w:val="00004A46"/>
    <w:rsid w:val="00004AD1"/>
    <w:rsid w:val="00004ADF"/>
    <w:rsid w:val="00004BA9"/>
    <w:rsid w:val="00004C3B"/>
    <w:rsid w:val="00004C3E"/>
    <w:rsid w:val="00004C9B"/>
    <w:rsid w:val="00004D3A"/>
    <w:rsid w:val="00004EDB"/>
    <w:rsid w:val="00005049"/>
    <w:rsid w:val="00005503"/>
    <w:rsid w:val="000055DF"/>
    <w:rsid w:val="00005665"/>
    <w:rsid w:val="00005777"/>
    <w:rsid w:val="000057E7"/>
    <w:rsid w:val="000057F6"/>
    <w:rsid w:val="00005B0C"/>
    <w:rsid w:val="00005C23"/>
    <w:rsid w:val="00005DAA"/>
    <w:rsid w:val="00005DEE"/>
    <w:rsid w:val="00006064"/>
    <w:rsid w:val="0000636D"/>
    <w:rsid w:val="000063A6"/>
    <w:rsid w:val="00006604"/>
    <w:rsid w:val="00006613"/>
    <w:rsid w:val="0000688B"/>
    <w:rsid w:val="000068D3"/>
    <w:rsid w:val="00006A23"/>
    <w:rsid w:val="00006A8B"/>
    <w:rsid w:val="00006ACC"/>
    <w:rsid w:val="00006D24"/>
    <w:rsid w:val="00006E38"/>
    <w:rsid w:val="00006E42"/>
    <w:rsid w:val="00006F0F"/>
    <w:rsid w:val="000073A7"/>
    <w:rsid w:val="000074A7"/>
    <w:rsid w:val="000074F0"/>
    <w:rsid w:val="00007513"/>
    <w:rsid w:val="00007740"/>
    <w:rsid w:val="000077CD"/>
    <w:rsid w:val="000078E5"/>
    <w:rsid w:val="00007B52"/>
    <w:rsid w:val="00007BCD"/>
    <w:rsid w:val="00007C69"/>
    <w:rsid w:val="00007D9D"/>
    <w:rsid w:val="00007DA7"/>
    <w:rsid w:val="0000E1F7"/>
    <w:rsid w:val="0001021D"/>
    <w:rsid w:val="000102B9"/>
    <w:rsid w:val="000103F1"/>
    <w:rsid w:val="000106C9"/>
    <w:rsid w:val="00010E2D"/>
    <w:rsid w:val="00010E6B"/>
    <w:rsid w:val="00010F10"/>
    <w:rsid w:val="00010F78"/>
    <w:rsid w:val="0001101F"/>
    <w:rsid w:val="00011457"/>
    <w:rsid w:val="0001169A"/>
    <w:rsid w:val="00011710"/>
    <w:rsid w:val="000117CD"/>
    <w:rsid w:val="000119E4"/>
    <w:rsid w:val="00011A0C"/>
    <w:rsid w:val="00011A77"/>
    <w:rsid w:val="00011AEB"/>
    <w:rsid w:val="00011DA9"/>
    <w:rsid w:val="00011F4D"/>
    <w:rsid w:val="00011FBE"/>
    <w:rsid w:val="00011FDD"/>
    <w:rsid w:val="00012293"/>
    <w:rsid w:val="000122CC"/>
    <w:rsid w:val="0001247F"/>
    <w:rsid w:val="0001282D"/>
    <w:rsid w:val="000128FE"/>
    <w:rsid w:val="00012AE4"/>
    <w:rsid w:val="00012C70"/>
    <w:rsid w:val="00012C8E"/>
    <w:rsid w:val="00012D1D"/>
    <w:rsid w:val="00012D70"/>
    <w:rsid w:val="00012E29"/>
    <w:rsid w:val="00012E70"/>
    <w:rsid w:val="00013940"/>
    <w:rsid w:val="000139AE"/>
    <w:rsid w:val="00013B69"/>
    <w:rsid w:val="00013B6E"/>
    <w:rsid w:val="00013DC9"/>
    <w:rsid w:val="00013F47"/>
    <w:rsid w:val="00014135"/>
    <w:rsid w:val="00014522"/>
    <w:rsid w:val="000147BF"/>
    <w:rsid w:val="0001495F"/>
    <w:rsid w:val="000149C5"/>
    <w:rsid w:val="00014D4F"/>
    <w:rsid w:val="00014E36"/>
    <w:rsid w:val="00014E3D"/>
    <w:rsid w:val="0001510D"/>
    <w:rsid w:val="00015372"/>
    <w:rsid w:val="000154B3"/>
    <w:rsid w:val="0001575E"/>
    <w:rsid w:val="00015905"/>
    <w:rsid w:val="00015954"/>
    <w:rsid w:val="00015B65"/>
    <w:rsid w:val="000160E4"/>
    <w:rsid w:val="0001633F"/>
    <w:rsid w:val="00016386"/>
    <w:rsid w:val="00016B1E"/>
    <w:rsid w:val="00016C0F"/>
    <w:rsid w:val="00016C4B"/>
    <w:rsid w:val="00016C50"/>
    <w:rsid w:val="00016D67"/>
    <w:rsid w:val="00016E88"/>
    <w:rsid w:val="00016F23"/>
    <w:rsid w:val="00016F75"/>
    <w:rsid w:val="000170BD"/>
    <w:rsid w:val="00017145"/>
    <w:rsid w:val="00017485"/>
    <w:rsid w:val="0001769F"/>
    <w:rsid w:val="000177BE"/>
    <w:rsid w:val="00017CC3"/>
    <w:rsid w:val="00017EFB"/>
    <w:rsid w:val="0001A376"/>
    <w:rsid w:val="0001F0F8"/>
    <w:rsid w:val="00020093"/>
    <w:rsid w:val="000201DD"/>
    <w:rsid w:val="00020285"/>
    <w:rsid w:val="000205D6"/>
    <w:rsid w:val="000206F1"/>
    <w:rsid w:val="00020A9A"/>
    <w:rsid w:val="00020C60"/>
    <w:rsid w:val="00020C81"/>
    <w:rsid w:val="00020DE4"/>
    <w:rsid w:val="00020EB1"/>
    <w:rsid w:val="0002117A"/>
    <w:rsid w:val="0002131C"/>
    <w:rsid w:val="00021367"/>
    <w:rsid w:val="0002137D"/>
    <w:rsid w:val="000213EB"/>
    <w:rsid w:val="00021868"/>
    <w:rsid w:val="000218D8"/>
    <w:rsid w:val="00021939"/>
    <w:rsid w:val="00021941"/>
    <w:rsid w:val="00021E4B"/>
    <w:rsid w:val="00021EB2"/>
    <w:rsid w:val="00022030"/>
    <w:rsid w:val="000222BA"/>
    <w:rsid w:val="0002282E"/>
    <w:rsid w:val="00022921"/>
    <w:rsid w:val="00022954"/>
    <w:rsid w:val="00022A95"/>
    <w:rsid w:val="00022AA8"/>
    <w:rsid w:val="00022B52"/>
    <w:rsid w:val="00022BE2"/>
    <w:rsid w:val="00022D63"/>
    <w:rsid w:val="00022D71"/>
    <w:rsid w:val="00023029"/>
    <w:rsid w:val="000230E7"/>
    <w:rsid w:val="0002330D"/>
    <w:rsid w:val="00023706"/>
    <w:rsid w:val="00023722"/>
    <w:rsid w:val="0002375D"/>
    <w:rsid w:val="000237B0"/>
    <w:rsid w:val="000237BD"/>
    <w:rsid w:val="000237C9"/>
    <w:rsid w:val="0002384A"/>
    <w:rsid w:val="000239A1"/>
    <w:rsid w:val="000239AA"/>
    <w:rsid w:val="000239D0"/>
    <w:rsid w:val="00023C84"/>
    <w:rsid w:val="00023D2D"/>
    <w:rsid w:val="000241CE"/>
    <w:rsid w:val="0002442A"/>
    <w:rsid w:val="000244BE"/>
    <w:rsid w:val="000248BD"/>
    <w:rsid w:val="000248D0"/>
    <w:rsid w:val="00024910"/>
    <w:rsid w:val="00024B3D"/>
    <w:rsid w:val="00024C15"/>
    <w:rsid w:val="00024DEB"/>
    <w:rsid w:val="00024F51"/>
    <w:rsid w:val="00025394"/>
    <w:rsid w:val="0002555E"/>
    <w:rsid w:val="000256FD"/>
    <w:rsid w:val="000259C2"/>
    <w:rsid w:val="00025A90"/>
    <w:rsid w:val="00025DF2"/>
    <w:rsid w:val="00025EDB"/>
    <w:rsid w:val="0002605A"/>
    <w:rsid w:val="00026358"/>
    <w:rsid w:val="000263BB"/>
    <w:rsid w:val="000267AA"/>
    <w:rsid w:val="00026B16"/>
    <w:rsid w:val="00026C6C"/>
    <w:rsid w:val="00026E42"/>
    <w:rsid w:val="00026FD6"/>
    <w:rsid w:val="0002703E"/>
    <w:rsid w:val="000270CB"/>
    <w:rsid w:val="000273BF"/>
    <w:rsid w:val="00027455"/>
    <w:rsid w:val="00027510"/>
    <w:rsid w:val="00027538"/>
    <w:rsid w:val="000276F9"/>
    <w:rsid w:val="000277D7"/>
    <w:rsid w:val="000278EA"/>
    <w:rsid w:val="00027A11"/>
    <w:rsid w:val="00027CC8"/>
    <w:rsid w:val="00027DEB"/>
    <w:rsid w:val="00027EAB"/>
    <w:rsid w:val="00027F1A"/>
    <w:rsid w:val="0002927F"/>
    <w:rsid w:val="0002EC8E"/>
    <w:rsid w:val="000300D9"/>
    <w:rsid w:val="00030103"/>
    <w:rsid w:val="0003012A"/>
    <w:rsid w:val="00030195"/>
    <w:rsid w:val="0003042D"/>
    <w:rsid w:val="00030550"/>
    <w:rsid w:val="00030D75"/>
    <w:rsid w:val="0003126E"/>
    <w:rsid w:val="000312ED"/>
    <w:rsid w:val="00031538"/>
    <w:rsid w:val="00031746"/>
    <w:rsid w:val="00031A88"/>
    <w:rsid w:val="00031B46"/>
    <w:rsid w:val="00031B6B"/>
    <w:rsid w:val="00031B70"/>
    <w:rsid w:val="00031DEE"/>
    <w:rsid w:val="00031E04"/>
    <w:rsid w:val="00031F1E"/>
    <w:rsid w:val="00031F2A"/>
    <w:rsid w:val="00031FC8"/>
    <w:rsid w:val="000321C1"/>
    <w:rsid w:val="0003242D"/>
    <w:rsid w:val="000324FC"/>
    <w:rsid w:val="0003258F"/>
    <w:rsid w:val="000325AB"/>
    <w:rsid w:val="00032927"/>
    <w:rsid w:val="00032962"/>
    <w:rsid w:val="0003298D"/>
    <w:rsid w:val="000329B6"/>
    <w:rsid w:val="00032A2A"/>
    <w:rsid w:val="00032D24"/>
    <w:rsid w:val="00032E12"/>
    <w:rsid w:val="00033299"/>
    <w:rsid w:val="000332AA"/>
    <w:rsid w:val="000333ED"/>
    <w:rsid w:val="000334D9"/>
    <w:rsid w:val="000335EB"/>
    <w:rsid w:val="0003363E"/>
    <w:rsid w:val="00033ACF"/>
    <w:rsid w:val="00033BE0"/>
    <w:rsid w:val="00033C0B"/>
    <w:rsid w:val="00033EBE"/>
    <w:rsid w:val="00034257"/>
    <w:rsid w:val="000343F2"/>
    <w:rsid w:val="000344B3"/>
    <w:rsid w:val="000344D3"/>
    <w:rsid w:val="000348D9"/>
    <w:rsid w:val="00034991"/>
    <w:rsid w:val="000349B1"/>
    <w:rsid w:val="00034C9A"/>
    <w:rsid w:val="00034D7D"/>
    <w:rsid w:val="0003517B"/>
    <w:rsid w:val="00035188"/>
    <w:rsid w:val="00035330"/>
    <w:rsid w:val="00035409"/>
    <w:rsid w:val="0003546E"/>
    <w:rsid w:val="000354C5"/>
    <w:rsid w:val="00035512"/>
    <w:rsid w:val="0003554A"/>
    <w:rsid w:val="00035C6D"/>
    <w:rsid w:val="00035D15"/>
    <w:rsid w:val="00035D9E"/>
    <w:rsid w:val="00035F25"/>
    <w:rsid w:val="00035FA3"/>
    <w:rsid w:val="00035FBC"/>
    <w:rsid w:val="00036039"/>
    <w:rsid w:val="000360A0"/>
    <w:rsid w:val="000360F1"/>
    <w:rsid w:val="0003622C"/>
    <w:rsid w:val="00036521"/>
    <w:rsid w:val="0003665C"/>
    <w:rsid w:val="000366A1"/>
    <w:rsid w:val="0003689B"/>
    <w:rsid w:val="00036912"/>
    <w:rsid w:val="00036977"/>
    <w:rsid w:val="000369F9"/>
    <w:rsid w:val="00036A04"/>
    <w:rsid w:val="00036A62"/>
    <w:rsid w:val="00036C14"/>
    <w:rsid w:val="00036C2D"/>
    <w:rsid w:val="00036EEF"/>
    <w:rsid w:val="00037089"/>
    <w:rsid w:val="0003709D"/>
    <w:rsid w:val="000376C4"/>
    <w:rsid w:val="000376F3"/>
    <w:rsid w:val="0003777C"/>
    <w:rsid w:val="00037790"/>
    <w:rsid w:val="00037C46"/>
    <w:rsid w:val="00037E20"/>
    <w:rsid w:val="00037E41"/>
    <w:rsid w:val="00037EB1"/>
    <w:rsid w:val="00037EC4"/>
    <w:rsid w:val="00037ED2"/>
    <w:rsid w:val="00040014"/>
    <w:rsid w:val="0004023E"/>
    <w:rsid w:val="00040244"/>
    <w:rsid w:val="0004035D"/>
    <w:rsid w:val="00040479"/>
    <w:rsid w:val="0004055C"/>
    <w:rsid w:val="000407C6"/>
    <w:rsid w:val="000408B5"/>
    <w:rsid w:val="00040A34"/>
    <w:rsid w:val="00040CC5"/>
    <w:rsid w:val="000411C1"/>
    <w:rsid w:val="00041345"/>
    <w:rsid w:val="00041440"/>
    <w:rsid w:val="00041515"/>
    <w:rsid w:val="0004159C"/>
    <w:rsid w:val="000417A8"/>
    <w:rsid w:val="0004180E"/>
    <w:rsid w:val="000418F8"/>
    <w:rsid w:val="00041B0C"/>
    <w:rsid w:val="00041C49"/>
    <w:rsid w:val="0004224E"/>
    <w:rsid w:val="000422B0"/>
    <w:rsid w:val="000422BB"/>
    <w:rsid w:val="000423AA"/>
    <w:rsid w:val="000423DB"/>
    <w:rsid w:val="000423E6"/>
    <w:rsid w:val="00042642"/>
    <w:rsid w:val="000426D8"/>
    <w:rsid w:val="0004276F"/>
    <w:rsid w:val="00042806"/>
    <w:rsid w:val="00042A4D"/>
    <w:rsid w:val="00042B26"/>
    <w:rsid w:val="00042CF5"/>
    <w:rsid w:val="00042FCD"/>
    <w:rsid w:val="00043096"/>
    <w:rsid w:val="00043114"/>
    <w:rsid w:val="00043381"/>
    <w:rsid w:val="000433A0"/>
    <w:rsid w:val="0004354B"/>
    <w:rsid w:val="00043588"/>
    <w:rsid w:val="000435A5"/>
    <w:rsid w:val="00043689"/>
    <w:rsid w:val="00043AC9"/>
    <w:rsid w:val="000441CF"/>
    <w:rsid w:val="00044350"/>
    <w:rsid w:val="00044376"/>
    <w:rsid w:val="00044407"/>
    <w:rsid w:val="00044565"/>
    <w:rsid w:val="00044CAF"/>
    <w:rsid w:val="00044D6A"/>
    <w:rsid w:val="0004535C"/>
    <w:rsid w:val="00045666"/>
    <w:rsid w:val="00045A4D"/>
    <w:rsid w:val="00045DF4"/>
    <w:rsid w:val="00045E4F"/>
    <w:rsid w:val="00045E5A"/>
    <w:rsid w:val="00045E83"/>
    <w:rsid w:val="00045F63"/>
    <w:rsid w:val="00046286"/>
    <w:rsid w:val="000462C8"/>
    <w:rsid w:val="000462DB"/>
    <w:rsid w:val="00046386"/>
    <w:rsid w:val="000464C6"/>
    <w:rsid w:val="000465B4"/>
    <w:rsid w:val="000465DB"/>
    <w:rsid w:val="00046653"/>
    <w:rsid w:val="000466A5"/>
    <w:rsid w:val="000467EE"/>
    <w:rsid w:val="000467F7"/>
    <w:rsid w:val="00046A6F"/>
    <w:rsid w:val="00046AD1"/>
    <w:rsid w:val="00046D26"/>
    <w:rsid w:val="00046F31"/>
    <w:rsid w:val="000470A2"/>
    <w:rsid w:val="00047371"/>
    <w:rsid w:val="0004741B"/>
    <w:rsid w:val="00047427"/>
    <w:rsid w:val="000474D7"/>
    <w:rsid w:val="000474F3"/>
    <w:rsid w:val="00047553"/>
    <w:rsid w:val="00047636"/>
    <w:rsid w:val="00047906"/>
    <w:rsid w:val="00047C0B"/>
    <w:rsid w:val="00047CCF"/>
    <w:rsid w:val="000500FF"/>
    <w:rsid w:val="000503BB"/>
    <w:rsid w:val="000506E1"/>
    <w:rsid w:val="00050D5A"/>
    <w:rsid w:val="00050E22"/>
    <w:rsid w:val="00051196"/>
    <w:rsid w:val="000513DC"/>
    <w:rsid w:val="000514C4"/>
    <w:rsid w:val="0005153A"/>
    <w:rsid w:val="00051674"/>
    <w:rsid w:val="000516BD"/>
    <w:rsid w:val="0005172D"/>
    <w:rsid w:val="00051E2D"/>
    <w:rsid w:val="00052020"/>
    <w:rsid w:val="00052378"/>
    <w:rsid w:val="00052436"/>
    <w:rsid w:val="00052487"/>
    <w:rsid w:val="00052523"/>
    <w:rsid w:val="0005263E"/>
    <w:rsid w:val="000528F8"/>
    <w:rsid w:val="000529B9"/>
    <w:rsid w:val="000529E3"/>
    <w:rsid w:val="000531B4"/>
    <w:rsid w:val="000533BC"/>
    <w:rsid w:val="0005344B"/>
    <w:rsid w:val="00053676"/>
    <w:rsid w:val="0005376B"/>
    <w:rsid w:val="00053D90"/>
    <w:rsid w:val="00053E0B"/>
    <w:rsid w:val="00054506"/>
    <w:rsid w:val="0005482F"/>
    <w:rsid w:val="0005496C"/>
    <w:rsid w:val="00054988"/>
    <w:rsid w:val="00054A05"/>
    <w:rsid w:val="00054A4E"/>
    <w:rsid w:val="00054B10"/>
    <w:rsid w:val="0005506E"/>
    <w:rsid w:val="0005559F"/>
    <w:rsid w:val="00055805"/>
    <w:rsid w:val="00055968"/>
    <w:rsid w:val="00055D55"/>
    <w:rsid w:val="00055D5D"/>
    <w:rsid w:val="00055E1C"/>
    <w:rsid w:val="00055F79"/>
    <w:rsid w:val="0005654A"/>
    <w:rsid w:val="0005657C"/>
    <w:rsid w:val="000565E9"/>
    <w:rsid w:val="000566CE"/>
    <w:rsid w:val="00056704"/>
    <w:rsid w:val="000569F4"/>
    <w:rsid w:val="00056A85"/>
    <w:rsid w:val="00056DA9"/>
    <w:rsid w:val="00056E41"/>
    <w:rsid w:val="00056EAB"/>
    <w:rsid w:val="00057537"/>
    <w:rsid w:val="000575A0"/>
    <w:rsid w:val="00057819"/>
    <w:rsid w:val="000578FC"/>
    <w:rsid w:val="00057B91"/>
    <w:rsid w:val="00057DE8"/>
    <w:rsid w:val="00057E52"/>
    <w:rsid w:val="00057EA6"/>
    <w:rsid w:val="0006005A"/>
    <w:rsid w:val="000601EA"/>
    <w:rsid w:val="00060495"/>
    <w:rsid w:val="000605C9"/>
    <w:rsid w:val="00060971"/>
    <w:rsid w:val="00060A08"/>
    <w:rsid w:val="00060C90"/>
    <w:rsid w:val="00060DB4"/>
    <w:rsid w:val="000611DF"/>
    <w:rsid w:val="000613CF"/>
    <w:rsid w:val="0006140A"/>
    <w:rsid w:val="00061657"/>
    <w:rsid w:val="00061754"/>
    <w:rsid w:val="000619FF"/>
    <w:rsid w:val="00061A2F"/>
    <w:rsid w:val="00061B47"/>
    <w:rsid w:val="00061BCE"/>
    <w:rsid w:val="00061DB0"/>
    <w:rsid w:val="00061E8C"/>
    <w:rsid w:val="00062138"/>
    <w:rsid w:val="0006221C"/>
    <w:rsid w:val="000622F0"/>
    <w:rsid w:val="000627A0"/>
    <w:rsid w:val="00062869"/>
    <w:rsid w:val="00062875"/>
    <w:rsid w:val="00062B3C"/>
    <w:rsid w:val="00062C17"/>
    <w:rsid w:val="00062D0B"/>
    <w:rsid w:val="0006309D"/>
    <w:rsid w:val="000630DE"/>
    <w:rsid w:val="000635C5"/>
    <w:rsid w:val="0006391F"/>
    <w:rsid w:val="00063B32"/>
    <w:rsid w:val="00063C7F"/>
    <w:rsid w:val="00063C9F"/>
    <w:rsid w:val="00063D58"/>
    <w:rsid w:val="00063E5D"/>
    <w:rsid w:val="0006429D"/>
    <w:rsid w:val="00064588"/>
    <w:rsid w:val="000645BB"/>
    <w:rsid w:val="000646A8"/>
    <w:rsid w:val="00064B19"/>
    <w:rsid w:val="00064D16"/>
    <w:rsid w:val="00064DCF"/>
    <w:rsid w:val="00064E20"/>
    <w:rsid w:val="00064FDC"/>
    <w:rsid w:val="00065054"/>
    <w:rsid w:val="0006508C"/>
    <w:rsid w:val="0006519C"/>
    <w:rsid w:val="00065331"/>
    <w:rsid w:val="00065548"/>
    <w:rsid w:val="00065692"/>
    <w:rsid w:val="000657C3"/>
    <w:rsid w:val="00065C0C"/>
    <w:rsid w:val="00065CFA"/>
    <w:rsid w:val="00065E20"/>
    <w:rsid w:val="00065E64"/>
    <w:rsid w:val="000660A1"/>
    <w:rsid w:val="000660B6"/>
    <w:rsid w:val="00066108"/>
    <w:rsid w:val="0006642E"/>
    <w:rsid w:val="0006646B"/>
    <w:rsid w:val="00066894"/>
    <w:rsid w:val="00066971"/>
    <w:rsid w:val="00066B69"/>
    <w:rsid w:val="00066BB6"/>
    <w:rsid w:val="00066D21"/>
    <w:rsid w:val="000670C5"/>
    <w:rsid w:val="00067153"/>
    <w:rsid w:val="000671F4"/>
    <w:rsid w:val="00067223"/>
    <w:rsid w:val="00067335"/>
    <w:rsid w:val="00067364"/>
    <w:rsid w:val="00067396"/>
    <w:rsid w:val="00067611"/>
    <w:rsid w:val="0006799E"/>
    <w:rsid w:val="00067ACA"/>
    <w:rsid w:val="00070169"/>
    <w:rsid w:val="0007041F"/>
    <w:rsid w:val="0007058C"/>
    <w:rsid w:val="000705A7"/>
    <w:rsid w:val="000705F9"/>
    <w:rsid w:val="00070882"/>
    <w:rsid w:val="000709FF"/>
    <w:rsid w:val="00070A32"/>
    <w:rsid w:val="00070AE9"/>
    <w:rsid w:val="00070C68"/>
    <w:rsid w:val="00070F43"/>
    <w:rsid w:val="000713A8"/>
    <w:rsid w:val="000713F1"/>
    <w:rsid w:val="0007145A"/>
    <w:rsid w:val="000714CD"/>
    <w:rsid w:val="000714EF"/>
    <w:rsid w:val="00071546"/>
    <w:rsid w:val="000715B9"/>
    <w:rsid w:val="00071604"/>
    <w:rsid w:val="000716E1"/>
    <w:rsid w:val="0007175A"/>
    <w:rsid w:val="00071822"/>
    <w:rsid w:val="0007183B"/>
    <w:rsid w:val="0007195C"/>
    <w:rsid w:val="00071973"/>
    <w:rsid w:val="00071CF4"/>
    <w:rsid w:val="00071EB2"/>
    <w:rsid w:val="0007206D"/>
    <w:rsid w:val="000720AA"/>
    <w:rsid w:val="000721F7"/>
    <w:rsid w:val="000721F9"/>
    <w:rsid w:val="000724B6"/>
    <w:rsid w:val="00072772"/>
    <w:rsid w:val="00072925"/>
    <w:rsid w:val="00072D21"/>
    <w:rsid w:val="00072FDE"/>
    <w:rsid w:val="00073234"/>
    <w:rsid w:val="000734C0"/>
    <w:rsid w:val="00073822"/>
    <w:rsid w:val="00073839"/>
    <w:rsid w:val="00073846"/>
    <w:rsid w:val="00073B26"/>
    <w:rsid w:val="00073BB1"/>
    <w:rsid w:val="00073D8E"/>
    <w:rsid w:val="00073DCE"/>
    <w:rsid w:val="00073E55"/>
    <w:rsid w:val="00074294"/>
    <w:rsid w:val="00074319"/>
    <w:rsid w:val="00074367"/>
    <w:rsid w:val="000743D7"/>
    <w:rsid w:val="000749A5"/>
    <w:rsid w:val="000749CD"/>
    <w:rsid w:val="00074B91"/>
    <w:rsid w:val="00074C7F"/>
    <w:rsid w:val="00074D16"/>
    <w:rsid w:val="00074D96"/>
    <w:rsid w:val="0007510A"/>
    <w:rsid w:val="000751B1"/>
    <w:rsid w:val="000751C5"/>
    <w:rsid w:val="000751CB"/>
    <w:rsid w:val="000751D8"/>
    <w:rsid w:val="000753E8"/>
    <w:rsid w:val="0007582C"/>
    <w:rsid w:val="00075835"/>
    <w:rsid w:val="0007595C"/>
    <w:rsid w:val="0007597F"/>
    <w:rsid w:val="00075AE4"/>
    <w:rsid w:val="00075DD5"/>
    <w:rsid w:val="00076131"/>
    <w:rsid w:val="0007626A"/>
    <w:rsid w:val="000762C3"/>
    <w:rsid w:val="00076444"/>
    <w:rsid w:val="00076BC1"/>
    <w:rsid w:val="00077011"/>
    <w:rsid w:val="00077339"/>
    <w:rsid w:val="0007733A"/>
    <w:rsid w:val="00077CD1"/>
    <w:rsid w:val="00077DF6"/>
    <w:rsid w:val="00077E66"/>
    <w:rsid w:val="00077F77"/>
    <w:rsid w:val="0008068B"/>
    <w:rsid w:val="000808BF"/>
    <w:rsid w:val="00080B96"/>
    <w:rsid w:val="00080CD4"/>
    <w:rsid w:val="00080D7A"/>
    <w:rsid w:val="0008111B"/>
    <w:rsid w:val="0008125E"/>
    <w:rsid w:val="00081457"/>
    <w:rsid w:val="00081669"/>
    <w:rsid w:val="000816A3"/>
    <w:rsid w:val="000819FD"/>
    <w:rsid w:val="00081BDB"/>
    <w:rsid w:val="00081D58"/>
    <w:rsid w:val="00081E35"/>
    <w:rsid w:val="00081EB5"/>
    <w:rsid w:val="00081F81"/>
    <w:rsid w:val="000820F0"/>
    <w:rsid w:val="0008234B"/>
    <w:rsid w:val="0008246A"/>
    <w:rsid w:val="00082594"/>
    <w:rsid w:val="00082871"/>
    <w:rsid w:val="00082981"/>
    <w:rsid w:val="000829E2"/>
    <w:rsid w:val="00082A17"/>
    <w:rsid w:val="00082C2C"/>
    <w:rsid w:val="00082C73"/>
    <w:rsid w:val="00082E50"/>
    <w:rsid w:val="00082FF0"/>
    <w:rsid w:val="00083242"/>
    <w:rsid w:val="00083283"/>
    <w:rsid w:val="0008366B"/>
    <w:rsid w:val="00083969"/>
    <w:rsid w:val="00083A9A"/>
    <w:rsid w:val="00083B94"/>
    <w:rsid w:val="00083C34"/>
    <w:rsid w:val="00083FC4"/>
    <w:rsid w:val="00084541"/>
    <w:rsid w:val="00084573"/>
    <w:rsid w:val="00084AFC"/>
    <w:rsid w:val="00084DD6"/>
    <w:rsid w:val="00085050"/>
    <w:rsid w:val="0008509F"/>
    <w:rsid w:val="0008556C"/>
    <w:rsid w:val="00085753"/>
    <w:rsid w:val="000857DF"/>
    <w:rsid w:val="00085A7E"/>
    <w:rsid w:val="00085BF7"/>
    <w:rsid w:val="00085F60"/>
    <w:rsid w:val="00086069"/>
    <w:rsid w:val="0008619E"/>
    <w:rsid w:val="0008633F"/>
    <w:rsid w:val="000866CE"/>
    <w:rsid w:val="000866EC"/>
    <w:rsid w:val="000867A1"/>
    <w:rsid w:val="000869A6"/>
    <w:rsid w:val="00086C96"/>
    <w:rsid w:val="00086FEB"/>
    <w:rsid w:val="000870DA"/>
    <w:rsid w:val="000871A9"/>
    <w:rsid w:val="000874E8"/>
    <w:rsid w:val="00087A78"/>
    <w:rsid w:val="00087B09"/>
    <w:rsid w:val="00087E53"/>
    <w:rsid w:val="00087FC8"/>
    <w:rsid w:val="00090064"/>
    <w:rsid w:val="0009015E"/>
    <w:rsid w:val="000902DB"/>
    <w:rsid w:val="00090365"/>
    <w:rsid w:val="00090645"/>
    <w:rsid w:val="0009072D"/>
    <w:rsid w:val="0009116B"/>
    <w:rsid w:val="00091364"/>
    <w:rsid w:val="00091435"/>
    <w:rsid w:val="0009158F"/>
    <w:rsid w:val="000915CE"/>
    <w:rsid w:val="00091823"/>
    <w:rsid w:val="0009186B"/>
    <w:rsid w:val="0009194B"/>
    <w:rsid w:val="00091A45"/>
    <w:rsid w:val="00091DBC"/>
    <w:rsid w:val="00091E1B"/>
    <w:rsid w:val="00091E62"/>
    <w:rsid w:val="0009218C"/>
    <w:rsid w:val="000921D7"/>
    <w:rsid w:val="000921F2"/>
    <w:rsid w:val="00092333"/>
    <w:rsid w:val="000923B1"/>
    <w:rsid w:val="000923C1"/>
    <w:rsid w:val="000926D4"/>
    <w:rsid w:val="0009274A"/>
    <w:rsid w:val="0009278E"/>
    <w:rsid w:val="000927DB"/>
    <w:rsid w:val="000928CB"/>
    <w:rsid w:val="000929F8"/>
    <w:rsid w:val="00092B8E"/>
    <w:rsid w:val="00092C2C"/>
    <w:rsid w:val="00092CAF"/>
    <w:rsid w:val="00092D21"/>
    <w:rsid w:val="00092D87"/>
    <w:rsid w:val="000933FF"/>
    <w:rsid w:val="0009351D"/>
    <w:rsid w:val="0009386D"/>
    <w:rsid w:val="00093B26"/>
    <w:rsid w:val="00093BDC"/>
    <w:rsid w:val="00093EAC"/>
    <w:rsid w:val="00094196"/>
    <w:rsid w:val="000941CB"/>
    <w:rsid w:val="00094398"/>
    <w:rsid w:val="0009450C"/>
    <w:rsid w:val="000948AE"/>
    <w:rsid w:val="000949A1"/>
    <w:rsid w:val="00094C3E"/>
    <w:rsid w:val="00094CF3"/>
    <w:rsid w:val="00094D34"/>
    <w:rsid w:val="00094EC6"/>
    <w:rsid w:val="00095027"/>
    <w:rsid w:val="000955DC"/>
    <w:rsid w:val="0009561E"/>
    <w:rsid w:val="000956A7"/>
    <w:rsid w:val="00095790"/>
    <w:rsid w:val="00095804"/>
    <w:rsid w:val="00095BAE"/>
    <w:rsid w:val="00095BEC"/>
    <w:rsid w:val="00095C5A"/>
    <w:rsid w:val="00095D1E"/>
    <w:rsid w:val="00095D79"/>
    <w:rsid w:val="00096178"/>
    <w:rsid w:val="000967BD"/>
    <w:rsid w:val="000967CD"/>
    <w:rsid w:val="0009682E"/>
    <w:rsid w:val="00096841"/>
    <w:rsid w:val="00096860"/>
    <w:rsid w:val="000968D4"/>
    <w:rsid w:val="00096AAA"/>
    <w:rsid w:val="00096BB9"/>
    <w:rsid w:val="00096CCB"/>
    <w:rsid w:val="00097027"/>
    <w:rsid w:val="0009709F"/>
    <w:rsid w:val="000970DE"/>
    <w:rsid w:val="000970EA"/>
    <w:rsid w:val="000973FD"/>
    <w:rsid w:val="0009769C"/>
    <w:rsid w:val="000976B3"/>
    <w:rsid w:val="000979DC"/>
    <w:rsid w:val="00097B58"/>
    <w:rsid w:val="00097B81"/>
    <w:rsid w:val="00097DC7"/>
    <w:rsid w:val="000A009A"/>
    <w:rsid w:val="000A0286"/>
    <w:rsid w:val="000A02C6"/>
    <w:rsid w:val="000A044A"/>
    <w:rsid w:val="000A0493"/>
    <w:rsid w:val="000A05CA"/>
    <w:rsid w:val="000A0748"/>
    <w:rsid w:val="000A08AF"/>
    <w:rsid w:val="000A0D3A"/>
    <w:rsid w:val="000A1412"/>
    <w:rsid w:val="000A151F"/>
    <w:rsid w:val="000A153D"/>
    <w:rsid w:val="000A16D7"/>
    <w:rsid w:val="000A17E4"/>
    <w:rsid w:val="000A1A41"/>
    <w:rsid w:val="000A1D4C"/>
    <w:rsid w:val="000A1E04"/>
    <w:rsid w:val="000A204A"/>
    <w:rsid w:val="000A2072"/>
    <w:rsid w:val="000A224F"/>
    <w:rsid w:val="000A238E"/>
    <w:rsid w:val="000A25AA"/>
    <w:rsid w:val="000A25EE"/>
    <w:rsid w:val="000A2746"/>
    <w:rsid w:val="000A2750"/>
    <w:rsid w:val="000A2757"/>
    <w:rsid w:val="000A276D"/>
    <w:rsid w:val="000A27EB"/>
    <w:rsid w:val="000A28B4"/>
    <w:rsid w:val="000A28CE"/>
    <w:rsid w:val="000A28E8"/>
    <w:rsid w:val="000A2EE8"/>
    <w:rsid w:val="000A2F16"/>
    <w:rsid w:val="000A3021"/>
    <w:rsid w:val="000A3026"/>
    <w:rsid w:val="000A305D"/>
    <w:rsid w:val="000A317B"/>
    <w:rsid w:val="000A34A5"/>
    <w:rsid w:val="000A35F6"/>
    <w:rsid w:val="000A39C4"/>
    <w:rsid w:val="000A39CB"/>
    <w:rsid w:val="000A3BB4"/>
    <w:rsid w:val="000A3BCB"/>
    <w:rsid w:val="000A3E1D"/>
    <w:rsid w:val="000A3F70"/>
    <w:rsid w:val="000A4053"/>
    <w:rsid w:val="000A40BB"/>
    <w:rsid w:val="000A4427"/>
    <w:rsid w:val="000A4699"/>
    <w:rsid w:val="000A478A"/>
    <w:rsid w:val="000A4A71"/>
    <w:rsid w:val="000A4BE0"/>
    <w:rsid w:val="000A508A"/>
    <w:rsid w:val="000A5183"/>
    <w:rsid w:val="000A519A"/>
    <w:rsid w:val="000A53CA"/>
    <w:rsid w:val="000A5442"/>
    <w:rsid w:val="000A54A2"/>
    <w:rsid w:val="000A5592"/>
    <w:rsid w:val="000A570C"/>
    <w:rsid w:val="000A57F5"/>
    <w:rsid w:val="000A5B1B"/>
    <w:rsid w:val="000A5E46"/>
    <w:rsid w:val="000A60D9"/>
    <w:rsid w:val="000A60FA"/>
    <w:rsid w:val="000A61A5"/>
    <w:rsid w:val="000A6216"/>
    <w:rsid w:val="000A6306"/>
    <w:rsid w:val="000A65DA"/>
    <w:rsid w:val="000A68FA"/>
    <w:rsid w:val="000A69AB"/>
    <w:rsid w:val="000A69B6"/>
    <w:rsid w:val="000A6A50"/>
    <w:rsid w:val="000A6CCD"/>
    <w:rsid w:val="000A73CA"/>
    <w:rsid w:val="000A73EA"/>
    <w:rsid w:val="000A7850"/>
    <w:rsid w:val="000A7882"/>
    <w:rsid w:val="000A793A"/>
    <w:rsid w:val="000A795E"/>
    <w:rsid w:val="000A7BE8"/>
    <w:rsid w:val="000A7C24"/>
    <w:rsid w:val="000A7E4B"/>
    <w:rsid w:val="000A7E89"/>
    <w:rsid w:val="000A7FA1"/>
    <w:rsid w:val="000A7FA2"/>
    <w:rsid w:val="000A7FC1"/>
    <w:rsid w:val="000B021A"/>
    <w:rsid w:val="000B0266"/>
    <w:rsid w:val="000B0293"/>
    <w:rsid w:val="000B02D9"/>
    <w:rsid w:val="000B0469"/>
    <w:rsid w:val="000B05B7"/>
    <w:rsid w:val="000B07A0"/>
    <w:rsid w:val="000B07E8"/>
    <w:rsid w:val="000B086E"/>
    <w:rsid w:val="000B08D3"/>
    <w:rsid w:val="000B09E5"/>
    <w:rsid w:val="000B0B00"/>
    <w:rsid w:val="000B0B89"/>
    <w:rsid w:val="000B0BA0"/>
    <w:rsid w:val="000B0E05"/>
    <w:rsid w:val="000B10A8"/>
    <w:rsid w:val="000B12BA"/>
    <w:rsid w:val="000B150D"/>
    <w:rsid w:val="000B1549"/>
    <w:rsid w:val="000B15C8"/>
    <w:rsid w:val="000B1695"/>
    <w:rsid w:val="000B17A5"/>
    <w:rsid w:val="000B1902"/>
    <w:rsid w:val="000B1976"/>
    <w:rsid w:val="000B1C76"/>
    <w:rsid w:val="000B1E9B"/>
    <w:rsid w:val="000B1F2F"/>
    <w:rsid w:val="000B1F36"/>
    <w:rsid w:val="000B1F50"/>
    <w:rsid w:val="000B1F94"/>
    <w:rsid w:val="000B20D0"/>
    <w:rsid w:val="000B21DA"/>
    <w:rsid w:val="000B21ED"/>
    <w:rsid w:val="000B22D2"/>
    <w:rsid w:val="000B23C2"/>
    <w:rsid w:val="000B2461"/>
    <w:rsid w:val="000B26AC"/>
    <w:rsid w:val="000B2731"/>
    <w:rsid w:val="000B28A6"/>
    <w:rsid w:val="000B2902"/>
    <w:rsid w:val="000B295E"/>
    <w:rsid w:val="000B2A08"/>
    <w:rsid w:val="000B2EB5"/>
    <w:rsid w:val="000B2F18"/>
    <w:rsid w:val="000B2FD8"/>
    <w:rsid w:val="000B31AD"/>
    <w:rsid w:val="000B345C"/>
    <w:rsid w:val="000B38E4"/>
    <w:rsid w:val="000B3AF9"/>
    <w:rsid w:val="000B3D70"/>
    <w:rsid w:val="000B4130"/>
    <w:rsid w:val="000B41A5"/>
    <w:rsid w:val="000B42BC"/>
    <w:rsid w:val="000B42CF"/>
    <w:rsid w:val="000B4354"/>
    <w:rsid w:val="000B44DF"/>
    <w:rsid w:val="000B459B"/>
    <w:rsid w:val="000B492E"/>
    <w:rsid w:val="000B49A2"/>
    <w:rsid w:val="000B4AE9"/>
    <w:rsid w:val="000B4B0F"/>
    <w:rsid w:val="000B4BA3"/>
    <w:rsid w:val="000B4BB0"/>
    <w:rsid w:val="000B5012"/>
    <w:rsid w:val="000B5579"/>
    <w:rsid w:val="000B587B"/>
    <w:rsid w:val="000B5915"/>
    <w:rsid w:val="000B591F"/>
    <w:rsid w:val="000B5C15"/>
    <w:rsid w:val="000B5CE2"/>
    <w:rsid w:val="000B5D7D"/>
    <w:rsid w:val="000B5E0B"/>
    <w:rsid w:val="000B5FCF"/>
    <w:rsid w:val="000B6088"/>
    <w:rsid w:val="000B61D7"/>
    <w:rsid w:val="000B63B4"/>
    <w:rsid w:val="000B63BA"/>
    <w:rsid w:val="000B649B"/>
    <w:rsid w:val="000B6632"/>
    <w:rsid w:val="000B665E"/>
    <w:rsid w:val="000B6966"/>
    <w:rsid w:val="000B698B"/>
    <w:rsid w:val="000B6BEF"/>
    <w:rsid w:val="000B6C74"/>
    <w:rsid w:val="000B6FEC"/>
    <w:rsid w:val="000B7290"/>
    <w:rsid w:val="000B76C6"/>
    <w:rsid w:val="000B77D2"/>
    <w:rsid w:val="000B785F"/>
    <w:rsid w:val="000B7AB0"/>
    <w:rsid w:val="000B7AFB"/>
    <w:rsid w:val="000B7B48"/>
    <w:rsid w:val="000B7B5B"/>
    <w:rsid w:val="000B7C2B"/>
    <w:rsid w:val="000B7CD9"/>
    <w:rsid w:val="000B7DFA"/>
    <w:rsid w:val="000B7FAD"/>
    <w:rsid w:val="000BA6EB"/>
    <w:rsid w:val="000C015A"/>
    <w:rsid w:val="000C02E5"/>
    <w:rsid w:val="000C040A"/>
    <w:rsid w:val="000C0448"/>
    <w:rsid w:val="000C051F"/>
    <w:rsid w:val="000C07B3"/>
    <w:rsid w:val="000C07B8"/>
    <w:rsid w:val="000C0813"/>
    <w:rsid w:val="000C0861"/>
    <w:rsid w:val="000C0E3F"/>
    <w:rsid w:val="000C0F26"/>
    <w:rsid w:val="000C125D"/>
    <w:rsid w:val="000C15BA"/>
    <w:rsid w:val="000C15E6"/>
    <w:rsid w:val="000C19B0"/>
    <w:rsid w:val="000C1A3A"/>
    <w:rsid w:val="000C1B14"/>
    <w:rsid w:val="000C1B8E"/>
    <w:rsid w:val="000C1CCF"/>
    <w:rsid w:val="000C1D27"/>
    <w:rsid w:val="000C1E0A"/>
    <w:rsid w:val="000C22DE"/>
    <w:rsid w:val="000C24CE"/>
    <w:rsid w:val="000C25AE"/>
    <w:rsid w:val="000C25F3"/>
    <w:rsid w:val="000C270A"/>
    <w:rsid w:val="000C2795"/>
    <w:rsid w:val="000C2945"/>
    <w:rsid w:val="000C29FB"/>
    <w:rsid w:val="000C2AAA"/>
    <w:rsid w:val="000C2E74"/>
    <w:rsid w:val="000C3158"/>
    <w:rsid w:val="000C32BF"/>
    <w:rsid w:val="000C334B"/>
    <w:rsid w:val="000C350C"/>
    <w:rsid w:val="000C361B"/>
    <w:rsid w:val="000C3667"/>
    <w:rsid w:val="000C37DD"/>
    <w:rsid w:val="000C38B5"/>
    <w:rsid w:val="000C4105"/>
    <w:rsid w:val="000C4873"/>
    <w:rsid w:val="000C49AA"/>
    <w:rsid w:val="000C4AF3"/>
    <w:rsid w:val="000C4B27"/>
    <w:rsid w:val="000C4E19"/>
    <w:rsid w:val="000C4F3A"/>
    <w:rsid w:val="000C4F90"/>
    <w:rsid w:val="000C5084"/>
    <w:rsid w:val="000C5209"/>
    <w:rsid w:val="000C52B1"/>
    <w:rsid w:val="000C52F2"/>
    <w:rsid w:val="000C5888"/>
    <w:rsid w:val="000C591A"/>
    <w:rsid w:val="000C5A53"/>
    <w:rsid w:val="000C5B0F"/>
    <w:rsid w:val="000C5B69"/>
    <w:rsid w:val="000C5B6A"/>
    <w:rsid w:val="000C5F50"/>
    <w:rsid w:val="000C6217"/>
    <w:rsid w:val="000C628C"/>
    <w:rsid w:val="000C63F1"/>
    <w:rsid w:val="000C64B1"/>
    <w:rsid w:val="000C67F2"/>
    <w:rsid w:val="000C67F9"/>
    <w:rsid w:val="000C6AB9"/>
    <w:rsid w:val="000C72F6"/>
    <w:rsid w:val="000C740F"/>
    <w:rsid w:val="000C7567"/>
    <w:rsid w:val="000C7864"/>
    <w:rsid w:val="000C7A74"/>
    <w:rsid w:val="000C7FC3"/>
    <w:rsid w:val="000C7FD8"/>
    <w:rsid w:val="000D0284"/>
    <w:rsid w:val="000D029A"/>
    <w:rsid w:val="000D03ED"/>
    <w:rsid w:val="000D03F2"/>
    <w:rsid w:val="000D04A9"/>
    <w:rsid w:val="000D0546"/>
    <w:rsid w:val="000D067F"/>
    <w:rsid w:val="000D06C3"/>
    <w:rsid w:val="000D0975"/>
    <w:rsid w:val="000D0A38"/>
    <w:rsid w:val="000D0C37"/>
    <w:rsid w:val="000D0EDA"/>
    <w:rsid w:val="000D107E"/>
    <w:rsid w:val="000D12BF"/>
    <w:rsid w:val="000D15FF"/>
    <w:rsid w:val="000D19DF"/>
    <w:rsid w:val="000D1A65"/>
    <w:rsid w:val="000D1C98"/>
    <w:rsid w:val="000D1EE4"/>
    <w:rsid w:val="000D200B"/>
    <w:rsid w:val="000D21E9"/>
    <w:rsid w:val="000D21FE"/>
    <w:rsid w:val="000D26CC"/>
    <w:rsid w:val="000D271B"/>
    <w:rsid w:val="000D2721"/>
    <w:rsid w:val="000D2A14"/>
    <w:rsid w:val="000D2A56"/>
    <w:rsid w:val="000D2AF5"/>
    <w:rsid w:val="000D2E00"/>
    <w:rsid w:val="000D2F8F"/>
    <w:rsid w:val="000D30EC"/>
    <w:rsid w:val="000D342A"/>
    <w:rsid w:val="000D35AA"/>
    <w:rsid w:val="000D3667"/>
    <w:rsid w:val="000D39BB"/>
    <w:rsid w:val="000D3D16"/>
    <w:rsid w:val="000D3E5B"/>
    <w:rsid w:val="000D3ECC"/>
    <w:rsid w:val="000D3F31"/>
    <w:rsid w:val="000D4017"/>
    <w:rsid w:val="000D4152"/>
    <w:rsid w:val="000D422E"/>
    <w:rsid w:val="000D4347"/>
    <w:rsid w:val="000D4566"/>
    <w:rsid w:val="000D4838"/>
    <w:rsid w:val="000D49CE"/>
    <w:rsid w:val="000D4A7B"/>
    <w:rsid w:val="000D4B98"/>
    <w:rsid w:val="000D4DAB"/>
    <w:rsid w:val="000D4F2C"/>
    <w:rsid w:val="000D50CB"/>
    <w:rsid w:val="000D534E"/>
    <w:rsid w:val="000D5447"/>
    <w:rsid w:val="000D5694"/>
    <w:rsid w:val="000D5A25"/>
    <w:rsid w:val="000D5A62"/>
    <w:rsid w:val="000D5CA0"/>
    <w:rsid w:val="000D5DDE"/>
    <w:rsid w:val="000D600A"/>
    <w:rsid w:val="000D600D"/>
    <w:rsid w:val="000D63F5"/>
    <w:rsid w:val="000D6695"/>
    <w:rsid w:val="000D67D7"/>
    <w:rsid w:val="000D6A30"/>
    <w:rsid w:val="000D6A4E"/>
    <w:rsid w:val="000D6ADC"/>
    <w:rsid w:val="000D6BF2"/>
    <w:rsid w:val="000D6C26"/>
    <w:rsid w:val="000D6E01"/>
    <w:rsid w:val="000D6EE5"/>
    <w:rsid w:val="000D70A9"/>
    <w:rsid w:val="000D7213"/>
    <w:rsid w:val="000D74EF"/>
    <w:rsid w:val="000D7987"/>
    <w:rsid w:val="000D7BEA"/>
    <w:rsid w:val="000D865B"/>
    <w:rsid w:val="000E0421"/>
    <w:rsid w:val="000E04BB"/>
    <w:rsid w:val="000E0528"/>
    <w:rsid w:val="000E068F"/>
    <w:rsid w:val="000E07F6"/>
    <w:rsid w:val="000E08D6"/>
    <w:rsid w:val="000E09DC"/>
    <w:rsid w:val="000E0BCA"/>
    <w:rsid w:val="000E1374"/>
    <w:rsid w:val="000E1778"/>
    <w:rsid w:val="000E17E5"/>
    <w:rsid w:val="000E1810"/>
    <w:rsid w:val="000E1AA7"/>
    <w:rsid w:val="000E1AC3"/>
    <w:rsid w:val="000E1BA1"/>
    <w:rsid w:val="000E1E40"/>
    <w:rsid w:val="000E1F04"/>
    <w:rsid w:val="000E1F2F"/>
    <w:rsid w:val="000E2342"/>
    <w:rsid w:val="000E24BC"/>
    <w:rsid w:val="000E25B7"/>
    <w:rsid w:val="000E2812"/>
    <w:rsid w:val="000E2955"/>
    <w:rsid w:val="000E2AA5"/>
    <w:rsid w:val="000E2B3B"/>
    <w:rsid w:val="000E2C03"/>
    <w:rsid w:val="000E2E21"/>
    <w:rsid w:val="000E2F20"/>
    <w:rsid w:val="000E2F4D"/>
    <w:rsid w:val="000E33A3"/>
    <w:rsid w:val="000E35FD"/>
    <w:rsid w:val="000E3963"/>
    <w:rsid w:val="000E3ABC"/>
    <w:rsid w:val="000E3B61"/>
    <w:rsid w:val="000E3BE7"/>
    <w:rsid w:val="000E3BF9"/>
    <w:rsid w:val="000E3CB8"/>
    <w:rsid w:val="000E3DD2"/>
    <w:rsid w:val="000E3FE5"/>
    <w:rsid w:val="000E4137"/>
    <w:rsid w:val="000E4178"/>
    <w:rsid w:val="000E4195"/>
    <w:rsid w:val="000E43EC"/>
    <w:rsid w:val="000E476F"/>
    <w:rsid w:val="000E47B9"/>
    <w:rsid w:val="000E47C1"/>
    <w:rsid w:val="000E4888"/>
    <w:rsid w:val="000E4A9A"/>
    <w:rsid w:val="000E4AB7"/>
    <w:rsid w:val="000E4EA2"/>
    <w:rsid w:val="000E4F1D"/>
    <w:rsid w:val="000E5025"/>
    <w:rsid w:val="000E541B"/>
    <w:rsid w:val="000E556B"/>
    <w:rsid w:val="000E5589"/>
    <w:rsid w:val="000E567E"/>
    <w:rsid w:val="000E575C"/>
    <w:rsid w:val="000E57AB"/>
    <w:rsid w:val="000E5A43"/>
    <w:rsid w:val="000E5CB4"/>
    <w:rsid w:val="000E5DA1"/>
    <w:rsid w:val="000E5DF9"/>
    <w:rsid w:val="000E5F20"/>
    <w:rsid w:val="000E5F22"/>
    <w:rsid w:val="000E5F25"/>
    <w:rsid w:val="000E6289"/>
    <w:rsid w:val="000E6324"/>
    <w:rsid w:val="000E6387"/>
    <w:rsid w:val="000E653D"/>
    <w:rsid w:val="000E6790"/>
    <w:rsid w:val="000E683C"/>
    <w:rsid w:val="000E69DD"/>
    <w:rsid w:val="000E6A0F"/>
    <w:rsid w:val="000E6CBA"/>
    <w:rsid w:val="000E6E1C"/>
    <w:rsid w:val="000E6F64"/>
    <w:rsid w:val="000E6F6C"/>
    <w:rsid w:val="000E71E2"/>
    <w:rsid w:val="000E7810"/>
    <w:rsid w:val="000E78C2"/>
    <w:rsid w:val="000E79E9"/>
    <w:rsid w:val="000E7AA8"/>
    <w:rsid w:val="000E7C02"/>
    <w:rsid w:val="000E7C7F"/>
    <w:rsid w:val="000E7D31"/>
    <w:rsid w:val="000E7D4B"/>
    <w:rsid w:val="000E7D66"/>
    <w:rsid w:val="000E7DAD"/>
    <w:rsid w:val="000E7DC3"/>
    <w:rsid w:val="000E7F59"/>
    <w:rsid w:val="000F04A1"/>
    <w:rsid w:val="000F06E8"/>
    <w:rsid w:val="000F0924"/>
    <w:rsid w:val="000F0C4E"/>
    <w:rsid w:val="000F0DBF"/>
    <w:rsid w:val="000F0E61"/>
    <w:rsid w:val="000F0EF3"/>
    <w:rsid w:val="000F1263"/>
    <w:rsid w:val="000F12E4"/>
    <w:rsid w:val="000F13B4"/>
    <w:rsid w:val="000F15B3"/>
    <w:rsid w:val="000F1E97"/>
    <w:rsid w:val="000F2477"/>
    <w:rsid w:val="000F24CB"/>
    <w:rsid w:val="000F24E9"/>
    <w:rsid w:val="000F25EB"/>
    <w:rsid w:val="000F2676"/>
    <w:rsid w:val="000F2770"/>
    <w:rsid w:val="000F27E1"/>
    <w:rsid w:val="000F29A1"/>
    <w:rsid w:val="000F2A01"/>
    <w:rsid w:val="000F2B26"/>
    <w:rsid w:val="000F2BFE"/>
    <w:rsid w:val="000F2E84"/>
    <w:rsid w:val="000F3370"/>
    <w:rsid w:val="000F340F"/>
    <w:rsid w:val="000F3666"/>
    <w:rsid w:val="000F37BA"/>
    <w:rsid w:val="000F3A01"/>
    <w:rsid w:val="000F3A37"/>
    <w:rsid w:val="000F3B3A"/>
    <w:rsid w:val="000F3D4D"/>
    <w:rsid w:val="000F412A"/>
    <w:rsid w:val="000F435A"/>
    <w:rsid w:val="000F4533"/>
    <w:rsid w:val="000F45D9"/>
    <w:rsid w:val="000F4947"/>
    <w:rsid w:val="000F4A51"/>
    <w:rsid w:val="000F4A98"/>
    <w:rsid w:val="000F4D3D"/>
    <w:rsid w:val="000F4F55"/>
    <w:rsid w:val="000F5009"/>
    <w:rsid w:val="000F503A"/>
    <w:rsid w:val="000F51A1"/>
    <w:rsid w:val="000F5288"/>
    <w:rsid w:val="000F52B0"/>
    <w:rsid w:val="000F52D2"/>
    <w:rsid w:val="000F5318"/>
    <w:rsid w:val="000F533D"/>
    <w:rsid w:val="000F5398"/>
    <w:rsid w:val="000F53D5"/>
    <w:rsid w:val="000F5A7F"/>
    <w:rsid w:val="000F5B89"/>
    <w:rsid w:val="000F5C1F"/>
    <w:rsid w:val="000F5C84"/>
    <w:rsid w:val="000F5D40"/>
    <w:rsid w:val="000F5E62"/>
    <w:rsid w:val="000F5EF8"/>
    <w:rsid w:val="000F5F30"/>
    <w:rsid w:val="000F5FA5"/>
    <w:rsid w:val="000F617A"/>
    <w:rsid w:val="000F626F"/>
    <w:rsid w:val="000F627C"/>
    <w:rsid w:val="000F649B"/>
    <w:rsid w:val="000F65B0"/>
    <w:rsid w:val="000F6676"/>
    <w:rsid w:val="000F667B"/>
    <w:rsid w:val="000F668F"/>
    <w:rsid w:val="000F676F"/>
    <w:rsid w:val="000F677E"/>
    <w:rsid w:val="000F6C87"/>
    <w:rsid w:val="000F6CE3"/>
    <w:rsid w:val="000F6DB6"/>
    <w:rsid w:val="000F6DDD"/>
    <w:rsid w:val="000F6E2C"/>
    <w:rsid w:val="000F6F94"/>
    <w:rsid w:val="000F7115"/>
    <w:rsid w:val="000F7157"/>
    <w:rsid w:val="000F72BE"/>
    <w:rsid w:val="000F7656"/>
    <w:rsid w:val="000F7837"/>
    <w:rsid w:val="000F79ED"/>
    <w:rsid w:val="000F7AB6"/>
    <w:rsid w:val="000F7CC8"/>
    <w:rsid w:val="000F7DA0"/>
    <w:rsid w:val="000F7E53"/>
    <w:rsid w:val="001000CF"/>
    <w:rsid w:val="0010012A"/>
    <w:rsid w:val="00100228"/>
    <w:rsid w:val="0010023F"/>
    <w:rsid w:val="0010027D"/>
    <w:rsid w:val="001005AD"/>
    <w:rsid w:val="0010099C"/>
    <w:rsid w:val="00100A97"/>
    <w:rsid w:val="00100B3B"/>
    <w:rsid w:val="00100E3A"/>
    <w:rsid w:val="00100E7D"/>
    <w:rsid w:val="00100EB5"/>
    <w:rsid w:val="0010124D"/>
    <w:rsid w:val="001012FE"/>
    <w:rsid w:val="0010137A"/>
    <w:rsid w:val="001015C5"/>
    <w:rsid w:val="0010174F"/>
    <w:rsid w:val="00101CC5"/>
    <w:rsid w:val="00101CDA"/>
    <w:rsid w:val="00101DB2"/>
    <w:rsid w:val="00101E83"/>
    <w:rsid w:val="00101EFA"/>
    <w:rsid w:val="001023B3"/>
    <w:rsid w:val="001023CF"/>
    <w:rsid w:val="00102AE8"/>
    <w:rsid w:val="00102C14"/>
    <w:rsid w:val="00102D5B"/>
    <w:rsid w:val="00102F57"/>
    <w:rsid w:val="00102F7A"/>
    <w:rsid w:val="00103145"/>
    <w:rsid w:val="00103414"/>
    <w:rsid w:val="00103475"/>
    <w:rsid w:val="00103605"/>
    <w:rsid w:val="00103645"/>
    <w:rsid w:val="00103686"/>
    <w:rsid w:val="00103A10"/>
    <w:rsid w:val="00103ADF"/>
    <w:rsid w:val="00103D0E"/>
    <w:rsid w:val="001041DF"/>
    <w:rsid w:val="001042C4"/>
    <w:rsid w:val="001042D7"/>
    <w:rsid w:val="001048DB"/>
    <w:rsid w:val="00104E0B"/>
    <w:rsid w:val="001050AC"/>
    <w:rsid w:val="0010557D"/>
    <w:rsid w:val="0010578D"/>
    <w:rsid w:val="0010583F"/>
    <w:rsid w:val="00105AFC"/>
    <w:rsid w:val="00105B23"/>
    <w:rsid w:val="00105B46"/>
    <w:rsid w:val="00105BDF"/>
    <w:rsid w:val="00105FBF"/>
    <w:rsid w:val="001060D8"/>
    <w:rsid w:val="001063E5"/>
    <w:rsid w:val="00106557"/>
    <w:rsid w:val="0010663F"/>
    <w:rsid w:val="001067DE"/>
    <w:rsid w:val="00106858"/>
    <w:rsid w:val="00106BE0"/>
    <w:rsid w:val="00106DAB"/>
    <w:rsid w:val="0010707C"/>
    <w:rsid w:val="00107263"/>
    <w:rsid w:val="00107349"/>
    <w:rsid w:val="001073D3"/>
    <w:rsid w:val="00107777"/>
    <w:rsid w:val="001077A5"/>
    <w:rsid w:val="001078B3"/>
    <w:rsid w:val="0010791F"/>
    <w:rsid w:val="00107A2A"/>
    <w:rsid w:val="00107A92"/>
    <w:rsid w:val="00107AD2"/>
    <w:rsid w:val="00107C8B"/>
    <w:rsid w:val="00107FA8"/>
    <w:rsid w:val="0011001B"/>
    <w:rsid w:val="00110300"/>
    <w:rsid w:val="0011031C"/>
    <w:rsid w:val="0011049E"/>
    <w:rsid w:val="0011053C"/>
    <w:rsid w:val="00110BE9"/>
    <w:rsid w:val="00111193"/>
    <w:rsid w:val="00111357"/>
    <w:rsid w:val="00111457"/>
    <w:rsid w:val="0011148B"/>
    <w:rsid w:val="0011157D"/>
    <w:rsid w:val="00111717"/>
    <w:rsid w:val="0011184C"/>
    <w:rsid w:val="00111874"/>
    <w:rsid w:val="001119D2"/>
    <w:rsid w:val="00111AC5"/>
    <w:rsid w:val="00111ADE"/>
    <w:rsid w:val="00111AEC"/>
    <w:rsid w:val="00111BB5"/>
    <w:rsid w:val="00111D03"/>
    <w:rsid w:val="00111E82"/>
    <w:rsid w:val="00111F47"/>
    <w:rsid w:val="00111F4A"/>
    <w:rsid w:val="00112428"/>
    <w:rsid w:val="00112558"/>
    <w:rsid w:val="00112639"/>
    <w:rsid w:val="00112834"/>
    <w:rsid w:val="0011286A"/>
    <w:rsid w:val="00112872"/>
    <w:rsid w:val="001128DC"/>
    <w:rsid w:val="00112B01"/>
    <w:rsid w:val="00112B63"/>
    <w:rsid w:val="00112C29"/>
    <w:rsid w:val="00112CF4"/>
    <w:rsid w:val="00112DF8"/>
    <w:rsid w:val="00112EDA"/>
    <w:rsid w:val="00113037"/>
    <w:rsid w:val="0011335E"/>
    <w:rsid w:val="001133F5"/>
    <w:rsid w:val="001134EB"/>
    <w:rsid w:val="001137E6"/>
    <w:rsid w:val="001138A6"/>
    <w:rsid w:val="00113A0C"/>
    <w:rsid w:val="00113DEC"/>
    <w:rsid w:val="0011406A"/>
    <w:rsid w:val="00114100"/>
    <w:rsid w:val="0011423C"/>
    <w:rsid w:val="001143F7"/>
    <w:rsid w:val="0011449C"/>
    <w:rsid w:val="00114576"/>
    <w:rsid w:val="001149A1"/>
    <w:rsid w:val="00114A0C"/>
    <w:rsid w:val="00114C82"/>
    <w:rsid w:val="00114D74"/>
    <w:rsid w:val="00114FDD"/>
    <w:rsid w:val="00114FFF"/>
    <w:rsid w:val="001153BA"/>
    <w:rsid w:val="001154E4"/>
    <w:rsid w:val="00115A6C"/>
    <w:rsid w:val="00115B5A"/>
    <w:rsid w:val="00115CFC"/>
    <w:rsid w:val="00115E65"/>
    <w:rsid w:val="0011609A"/>
    <w:rsid w:val="001160D7"/>
    <w:rsid w:val="0011648F"/>
    <w:rsid w:val="00116493"/>
    <w:rsid w:val="001164D0"/>
    <w:rsid w:val="001167F9"/>
    <w:rsid w:val="00116984"/>
    <w:rsid w:val="00116B56"/>
    <w:rsid w:val="00116F6B"/>
    <w:rsid w:val="00117099"/>
    <w:rsid w:val="00117103"/>
    <w:rsid w:val="0011720A"/>
    <w:rsid w:val="001172A2"/>
    <w:rsid w:val="00117467"/>
    <w:rsid w:val="001175D3"/>
    <w:rsid w:val="00117863"/>
    <w:rsid w:val="00117945"/>
    <w:rsid w:val="0011799F"/>
    <w:rsid w:val="00117B2C"/>
    <w:rsid w:val="00117CB5"/>
    <w:rsid w:val="00117F0D"/>
    <w:rsid w:val="001200B1"/>
    <w:rsid w:val="00120156"/>
    <w:rsid w:val="001201A2"/>
    <w:rsid w:val="00120326"/>
    <w:rsid w:val="0012042A"/>
    <w:rsid w:val="00120783"/>
    <w:rsid w:val="001209B1"/>
    <w:rsid w:val="00120B66"/>
    <w:rsid w:val="00120CC1"/>
    <w:rsid w:val="00120D21"/>
    <w:rsid w:val="00120E71"/>
    <w:rsid w:val="001211BC"/>
    <w:rsid w:val="0012147B"/>
    <w:rsid w:val="0012180D"/>
    <w:rsid w:val="00121833"/>
    <w:rsid w:val="00121AA7"/>
    <w:rsid w:val="00121B33"/>
    <w:rsid w:val="00121DF4"/>
    <w:rsid w:val="00121F15"/>
    <w:rsid w:val="00122003"/>
    <w:rsid w:val="001220A6"/>
    <w:rsid w:val="001220C4"/>
    <w:rsid w:val="001222D9"/>
    <w:rsid w:val="00122660"/>
    <w:rsid w:val="0012280C"/>
    <w:rsid w:val="00122A38"/>
    <w:rsid w:val="00122A7D"/>
    <w:rsid w:val="00122CEF"/>
    <w:rsid w:val="00122DBB"/>
    <w:rsid w:val="00123192"/>
    <w:rsid w:val="00123587"/>
    <w:rsid w:val="00123656"/>
    <w:rsid w:val="001236E9"/>
    <w:rsid w:val="00123765"/>
    <w:rsid w:val="00123850"/>
    <w:rsid w:val="0012396D"/>
    <w:rsid w:val="001239DE"/>
    <w:rsid w:val="00123CEA"/>
    <w:rsid w:val="00123E32"/>
    <w:rsid w:val="00123F63"/>
    <w:rsid w:val="00124369"/>
    <w:rsid w:val="00124735"/>
    <w:rsid w:val="001248FD"/>
    <w:rsid w:val="00124954"/>
    <w:rsid w:val="00124C7D"/>
    <w:rsid w:val="00124DAB"/>
    <w:rsid w:val="00124FF6"/>
    <w:rsid w:val="001250DC"/>
    <w:rsid w:val="00125651"/>
    <w:rsid w:val="0012584B"/>
    <w:rsid w:val="0012587F"/>
    <w:rsid w:val="001258C1"/>
    <w:rsid w:val="00125A3D"/>
    <w:rsid w:val="00125B48"/>
    <w:rsid w:val="0012630E"/>
    <w:rsid w:val="0012633B"/>
    <w:rsid w:val="0012636D"/>
    <w:rsid w:val="001263EB"/>
    <w:rsid w:val="001264D0"/>
    <w:rsid w:val="0012684F"/>
    <w:rsid w:val="001269E2"/>
    <w:rsid w:val="00126A07"/>
    <w:rsid w:val="00126AA9"/>
    <w:rsid w:val="00126B68"/>
    <w:rsid w:val="00126C11"/>
    <w:rsid w:val="00126ECA"/>
    <w:rsid w:val="001271A8"/>
    <w:rsid w:val="001271F5"/>
    <w:rsid w:val="00127391"/>
    <w:rsid w:val="001274BE"/>
    <w:rsid w:val="001274F9"/>
    <w:rsid w:val="00127541"/>
    <w:rsid w:val="001276D3"/>
    <w:rsid w:val="00127863"/>
    <w:rsid w:val="00127A07"/>
    <w:rsid w:val="00127B93"/>
    <w:rsid w:val="00127C98"/>
    <w:rsid w:val="00127ECC"/>
    <w:rsid w:val="00127F44"/>
    <w:rsid w:val="00127FD1"/>
    <w:rsid w:val="0012E5FA"/>
    <w:rsid w:val="001301DE"/>
    <w:rsid w:val="0013042D"/>
    <w:rsid w:val="00130566"/>
    <w:rsid w:val="001306FB"/>
    <w:rsid w:val="00130855"/>
    <w:rsid w:val="00130B56"/>
    <w:rsid w:val="00130F92"/>
    <w:rsid w:val="00130FA9"/>
    <w:rsid w:val="001312CC"/>
    <w:rsid w:val="001317E3"/>
    <w:rsid w:val="00131B9A"/>
    <w:rsid w:val="00131F84"/>
    <w:rsid w:val="001321C4"/>
    <w:rsid w:val="00132431"/>
    <w:rsid w:val="0013252D"/>
    <w:rsid w:val="0013258A"/>
    <w:rsid w:val="001325BE"/>
    <w:rsid w:val="0013264B"/>
    <w:rsid w:val="0013284E"/>
    <w:rsid w:val="00132A31"/>
    <w:rsid w:val="00132ACE"/>
    <w:rsid w:val="00132B22"/>
    <w:rsid w:val="00132C40"/>
    <w:rsid w:val="00132D11"/>
    <w:rsid w:val="001330AB"/>
    <w:rsid w:val="00133143"/>
    <w:rsid w:val="001331C4"/>
    <w:rsid w:val="001331FF"/>
    <w:rsid w:val="001332AB"/>
    <w:rsid w:val="0013336F"/>
    <w:rsid w:val="0013351A"/>
    <w:rsid w:val="00133855"/>
    <w:rsid w:val="00133A56"/>
    <w:rsid w:val="00133DE1"/>
    <w:rsid w:val="00133DE9"/>
    <w:rsid w:val="00133EDD"/>
    <w:rsid w:val="00134191"/>
    <w:rsid w:val="001341C3"/>
    <w:rsid w:val="00134227"/>
    <w:rsid w:val="0013443F"/>
    <w:rsid w:val="001346D4"/>
    <w:rsid w:val="00134E94"/>
    <w:rsid w:val="00134EA1"/>
    <w:rsid w:val="00134F66"/>
    <w:rsid w:val="001352AE"/>
    <w:rsid w:val="0013531B"/>
    <w:rsid w:val="001355BE"/>
    <w:rsid w:val="0013582B"/>
    <w:rsid w:val="001358E9"/>
    <w:rsid w:val="001358F3"/>
    <w:rsid w:val="00135900"/>
    <w:rsid w:val="00135989"/>
    <w:rsid w:val="00135B24"/>
    <w:rsid w:val="00135B73"/>
    <w:rsid w:val="00135BE3"/>
    <w:rsid w:val="00135CBA"/>
    <w:rsid w:val="00135CE2"/>
    <w:rsid w:val="00135CE8"/>
    <w:rsid w:val="00135DEF"/>
    <w:rsid w:val="001360B1"/>
    <w:rsid w:val="00136271"/>
    <w:rsid w:val="001362DD"/>
    <w:rsid w:val="001363D2"/>
    <w:rsid w:val="00136595"/>
    <w:rsid w:val="00136DC7"/>
    <w:rsid w:val="00136FE7"/>
    <w:rsid w:val="001370D4"/>
    <w:rsid w:val="00137140"/>
    <w:rsid w:val="00137143"/>
    <w:rsid w:val="001371D5"/>
    <w:rsid w:val="0013721E"/>
    <w:rsid w:val="0013736B"/>
    <w:rsid w:val="001374E9"/>
    <w:rsid w:val="001375ED"/>
    <w:rsid w:val="00137608"/>
    <w:rsid w:val="001377EF"/>
    <w:rsid w:val="0013795E"/>
    <w:rsid w:val="00137A2E"/>
    <w:rsid w:val="00137AF0"/>
    <w:rsid w:val="00137FEC"/>
    <w:rsid w:val="00140162"/>
    <w:rsid w:val="00140166"/>
    <w:rsid w:val="0014018D"/>
    <w:rsid w:val="001401DA"/>
    <w:rsid w:val="00140380"/>
    <w:rsid w:val="0014046C"/>
    <w:rsid w:val="00140506"/>
    <w:rsid w:val="001406F9"/>
    <w:rsid w:val="0014073A"/>
    <w:rsid w:val="00140EEE"/>
    <w:rsid w:val="00140F18"/>
    <w:rsid w:val="001412D5"/>
    <w:rsid w:val="0014138A"/>
    <w:rsid w:val="001413A8"/>
    <w:rsid w:val="00141416"/>
    <w:rsid w:val="0014143C"/>
    <w:rsid w:val="00141554"/>
    <w:rsid w:val="001419A6"/>
    <w:rsid w:val="00141B25"/>
    <w:rsid w:val="00141B67"/>
    <w:rsid w:val="00141E4B"/>
    <w:rsid w:val="001421FB"/>
    <w:rsid w:val="001423FB"/>
    <w:rsid w:val="00142770"/>
    <w:rsid w:val="0014296B"/>
    <w:rsid w:val="001429E3"/>
    <w:rsid w:val="00142A38"/>
    <w:rsid w:val="00142A89"/>
    <w:rsid w:val="00142BE9"/>
    <w:rsid w:val="00142C99"/>
    <w:rsid w:val="001430CE"/>
    <w:rsid w:val="0014313B"/>
    <w:rsid w:val="00143301"/>
    <w:rsid w:val="0014339B"/>
    <w:rsid w:val="0014340B"/>
    <w:rsid w:val="001435DE"/>
    <w:rsid w:val="001436AF"/>
    <w:rsid w:val="00143742"/>
    <w:rsid w:val="001437BB"/>
    <w:rsid w:val="0014381A"/>
    <w:rsid w:val="0014381C"/>
    <w:rsid w:val="00143899"/>
    <w:rsid w:val="00143AD7"/>
    <w:rsid w:val="00143B0A"/>
    <w:rsid w:val="00143DB9"/>
    <w:rsid w:val="00144215"/>
    <w:rsid w:val="00144446"/>
    <w:rsid w:val="001444A5"/>
    <w:rsid w:val="00144520"/>
    <w:rsid w:val="0014452E"/>
    <w:rsid w:val="0014455C"/>
    <w:rsid w:val="00144919"/>
    <w:rsid w:val="00144A95"/>
    <w:rsid w:val="00144F8E"/>
    <w:rsid w:val="00145193"/>
    <w:rsid w:val="001451BC"/>
    <w:rsid w:val="001459EA"/>
    <w:rsid w:val="00145B88"/>
    <w:rsid w:val="00145BCD"/>
    <w:rsid w:val="0014610E"/>
    <w:rsid w:val="001463B7"/>
    <w:rsid w:val="001463D5"/>
    <w:rsid w:val="00146500"/>
    <w:rsid w:val="00146524"/>
    <w:rsid w:val="00146553"/>
    <w:rsid w:val="00146557"/>
    <w:rsid w:val="001466CF"/>
    <w:rsid w:val="00146871"/>
    <w:rsid w:val="001468DF"/>
    <w:rsid w:val="00146935"/>
    <w:rsid w:val="00146BEA"/>
    <w:rsid w:val="00146CFE"/>
    <w:rsid w:val="0014716E"/>
    <w:rsid w:val="00147185"/>
    <w:rsid w:val="0014719A"/>
    <w:rsid w:val="00147301"/>
    <w:rsid w:val="0014754D"/>
    <w:rsid w:val="00147A08"/>
    <w:rsid w:val="00147A33"/>
    <w:rsid w:val="00147C22"/>
    <w:rsid w:val="00147DF9"/>
    <w:rsid w:val="00147FA4"/>
    <w:rsid w:val="00150130"/>
    <w:rsid w:val="001501CC"/>
    <w:rsid w:val="0015045D"/>
    <w:rsid w:val="0015055A"/>
    <w:rsid w:val="00150616"/>
    <w:rsid w:val="001507D6"/>
    <w:rsid w:val="00150837"/>
    <w:rsid w:val="00150C11"/>
    <w:rsid w:val="00150DA2"/>
    <w:rsid w:val="00150DA5"/>
    <w:rsid w:val="00150E67"/>
    <w:rsid w:val="00151051"/>
    <w:rsid w:val="001510C9"/>
    <w:rsid w:val="00151172"/>
    <w:rsid w:val="00151648"/>
    <w:rsid w:val="001516CF"/>
    <w:rsid w:val="00151809"/>
    <w:rsid w:val="00151B5F"/>
    <w:rsid w:val="00151BA2"/>
    <w:rsid w:val="00151CFF"/>
    <w:rsid w:val="00151DB9"/>
    <w:rsid w:val="00151DDB"/>
    <w:rsid w:val="001520C5"/>
    <w:rsid w:val="00152175"/>
    <w:rsid w:val="0015218D"/>
    <w:rsid w:val="00152442"/>
    <w:rsid w:val="00152893"/>
    <w:rsid w:val="00152A09"/>
    <w:rsid w:val="00152A43"/>
    <w:rsid w:val="00152CEE"/>
    <w:rsid w:val="00152F83"/>
    <w:rsid w:val="00152F95"/>
    <w:rsid w:val="001530F4"/>
    <w:rsid w:val="00153181"/>
    <w:rsid w:val="00153458"/>
    <w:rsid w:val="0015366E"/>
    <w:rsid w:val="00153920"/>
    <w:rsid w:val="001539D7"/>
    <w:rsid w:val="00153A72"/>
    <w:rsid w:val="00153B32"/>
    <w:rsid w:val="00153B95"/>
    <w:rsid w:val="00153E37"/>
    <w:rsid w:val="00153FFA"/>
    <w:rsid w:val="001542C9"/>
    <w:rsid w:val="0015441C"/>
    <w:rsid w:val="0015441F"/>
    <w:rsid w:val="00154467"/>
    <w:rsid w:val="0015459C"/>
    <w:rsid w:val="00154AB7"/>
    <w:rsid w:val="00154AD0"/>
    <w:rsid w:val="00154BA9"/>
    <w:rsid w:val="00154C8C"/>
    <w:rsid w:val="00154DE6"/>
    <w:rsid w:val="001550A8"/>
    <w:rsid w:val="00155196"/>
    <w:rsid w:val="0015534E"/>
    <w:rsid w:val="00155429"/>
    <w:rsid w:val="00155790"/>
    <w:rsid w:val="00155876"/>
    <w:rsid w:val="00155A5B"/>
    <w:rsid w:val="00155C33"/>
    <w:rsid w:val="00155D8C"/>
    <w:rsid w:val="00155DBB"/>
    <w:rsid w:val="00155F2C"/>
    <w:rsid w:val="00156026"/>
    <w:rsid w:val="00156585"/>
    <w:rsid w:val="00156798"/>
    <w:rsid w:val="001568D6"/>
    <w:rsid w:val="00156AD1"/>
    <w:rsid w:val="00156BFB"/>
    <w:rsid w:val="00156CE9"/>
    <w:rsid w:val="001574F4"/>
    <w:rsid w:val="00157580"/>
    <w:rsid w:val="001575AA"/>
    <w:rsid w:val="00157758"/>
    <w:rsid w:val="0015781E"/>
    <w:rsid w:val="00157AFC"/>
    <w:rsid w:val="00157BDD"/>
    <w:rsid w:val="00157C6B"/>
    <w:rsid w:val="00157E93"/>
    <w:rsid w:val="0016016B"/>
    <w:rsid w:val="001603AC"/>
    <w:rsid w:val="001605A9"/>
    <w:rsid w:val="0016073F"/>
    <w:rsid w:val="001608B3"/>
    <w:rsid w:val="00160A6D"/>
    <w:rsid w:val="00160B4D"/>
    <w:rsid w:val="00160CA6"/>
    <w:rsid w:val="00160D27"/>
    <w:rsid w:val="00160D4F"/>
    <w:rsid w:val="00160EAD"/>
    <w:rsid w:val="00161692"/>
    <w:rsid w:val="0016194A"/>
    <w:rsid w:val="00161B35"/>
    <w:rsid w:val="00162095"/>
    <w:rsid w:val="00162152"/>
    <w:rsid w:val="001622CD"/>
    <w:rsid w:val="00162514"/>
    <w:rsid w:val="00162545"/>
    <w:rsid w:val="00162700"/>
    <w:rsid w:val="001627AB"/>
    <w:rsid w:val="0016283E"/>
    <w:rsid w:val="00162AFD"/>
    <w:rsid w:val="00162BBB"/>
    <w:rsid w:val="00162E7C"/>
    <w:rsid w:val="0016303E"/>
    <w:rsid w:val="00163199"/>
    <w:rsid w:val="001632EB"/>
    <w:rsid w:val="001637F9"/>
    <w:rsid w:val="00163AA0"/>
    <w:rsid w:val="00163DD6"/>
    <w:rsid w:val="00163EFB"/>
    <w:rsid w:val="00163F2C"/>
    <w:rsid w:val="00164031"/>
    <w:rsid w:val="00164103"/>
    <w:rsid w:val="0016415A"/>
    <w:rsid w:val="00164176"/>
    <w:rsid w:val="001641B0"/>
    <w:rsid w:val="0016434B"/>
    <w:rsid w:val="00164424"/>
    <w:rsid w:val="00164542"/>
    <w:rsid w:val="001646A9"/>
    <w:rsid w:val="001646AE"/>
    <w:rsid w:val="0016470A"/>
    <w:rsid w:val="001648E6"/>
    <w:rsid w:val="00164EC0"/>
    <w:rsid w:val="00164FCF"/>
    <w:rsid w:val="001650AE"/>
    <w:rsid w:val="001650F8"/>
    <w:rsid w:val="00165584"/>
    <w:rsid w:val="0016576B"/>
    <w:rsid w:val="0016580E"/>
    <w:rsid w:val="00165A89"/>
    <w:rsid w:val="00165C7B"/>
    <w:rsid w:val="00165DA1"/>
    <w:rsid w:val="00165DA8"/>
    <w:rsid w:val="00166032"/>
    <w:rsid w:val="0016611E"/>
    <w:rsid w:val="00166170"/>
    <w:rsid w:val="001661EF"/>
    <w:rsid w:val="001661FA"/>
    <w:rsid w:val="0016637F"/>
    <w:rsid w:val="00166404"/>
    <w:rsid w:val="001666C8"/>
    <w:rsid w:val="00166739"/>
    <w:rsid w:val="0016680A"/>
    <w:rsid w:val="001669C5"/>
    <w:rsid w:val="00166B30"/>
    <w:rsid w:val="00166F92"/>
    <w:rsid w:val="001671A5"/>
    <w:rsid w:val="00167248"/>
    <w:rsid w:val="00167307"/>
    <w:rsid w:val="00167993"/>
    <w:rsid w:val="00167CC9"/>
    <w:rsid w:val="00170047"/>
    <w:rsid w:val="00170066"/>
    <w:rsid w:val="0017024F"/>
    <w:rsid w:val="001702C0"/>
    <w:rsid w:val="001702EE"/>
    <w:rsid w:val="001705AB"/>
    <w:rsid w:val="00170630"/>
    <w:rsid w:val="0017083D"/>
    <w:rsid w:val="00170893"/>
    <w:rsid w:val="00170A12"/>
    <w:rsid w:val="00170C4A"/>
    <w:rsid w:val="00170CCA"/>
    <w:rsid w:val="00170D00"/>
    <w:rsid w:val="0017103B"/>
    <w:rsid w:val="001710C4"/>
    <w:rsid w:val="0017111F"/>
    <w:rsid w:val="001713F3"/>
    <w:rsid w:val="001714D4"/>
    <w:rsid w:val="00171592"/>
    <w:rsid w:val="00171722"/>
    <w:rsid w:val="00171949"/>
    <w:rsid w:val="00171A34"/>
    <w:rsid w:val="00171B12"/>
    <w:rsid w:val="0017208D"/>
    <w:rsid w:val="001720B8"/>
    <w:rsid w:val="00172152"/>
    <w:rsid w:val="00172522"/>
    <w:rsid w:val="001729C5"/>
    <w:rsid w:val="00172A4A"/>
    <w:rsid w:val="00172B1A"/>
    <w:rsid w:val="00172D08"/>
    <w:rsid w:val="00172EB8"/>
    <w:rsid w:val="0017309F"/>
    <w:rsid w:val="0017317C"/>
    <w:rsid w:val="001732DF"/>
    <w:rsid w:val="00173458"/>
    <w:rsid w:val="0017354D"/>
    <w:rsid w:val="0017362B"/>
    <w:rsid w:val="0017363E"/>
    <w:rsid w:val="00173A74"/>
    <w:rsid w:val="00173C22"/>
    <w:rsid w:val="00173DC0"/>
    <w:rsid w:val="00174159"/>
    <w:rsid w:val="001744CE"/>
    <w:rsid w:val="0017486A"/>
    <w:rsid w:val="00174977"/>
    <w:rsid w:val="00174B6C"/>
    <w:rsid w:val="00174B7C"/>
    <w:rsid w:val="00174CB8"/>
    <w:rsid w:val="00174E7F"/>
    <w:rsid w:val="00175211"/>
    <w:rsid w:val="00175303"/>
    <w:rsid w:val="001753C1"/>
    <w:rsid w:val="001753E8"/>
    <w:rsid w:val="001754AF"/>
    <w:rsid w:val="00175650"/>
    <w:rsid w:val="001756F7"/>
    <w:rsid w:val="0017581E"/>
    <w:rsid w:val="00175D6C"/>
    <w:rsid w:val="00175D80"/>
    <w:rsid w:val="00175E02"/>
    <w:rsid w:val="00175E82"/>
    <w:rsid w:val="00175FB0"/>
    <w:rsid w:val="00176049"/>
    <w:rsid w:val="0017619C"/>
    <w:rsid w:val="00176456"/>
    <w:rsid w:val="00176485"/>
    <w:rsid w:val="0017651B"/>
    <w:rsid w:val="0017653B"/>
    <w:rsid w:val="0017665A"/>
    <w:rsid w:val="0017665F"/>
    <w:rsid w:val="00176AAF"/>
    <w:rsid w:val="00176B39"/>
    <w:rsid w:val="00176B66"/>
    <w:rsid w:val="00176CE1"/>
    <w:rsid w:val="0017704B"/>
    <w:rsid w:val="001771F7"/>
    <w:rsid w:val="0017748E"/>
    <w:rsid w:val="0017758C"/>
    <w:rsid w:val="0017774D"/>
    <w:rsid w:val="001778DB"/>
    <w:rsid w:val="00177C6D"/>
    <w:rsid w:val="00177CA1"/>
    <w:rsid w:val="00177CF0"/>
    <w:rsid w:val="00177D4C"/>
    <w:rsid w:val="00177F0F"/>
    <w:rsid w:val="001801C8"/>
    <w:rsid w:val="00180264"/>
    <w:rsid w:val="0018052A"/>
    <w:rsid w:val="00180729"/>
    <w:rsid w:val="0018077B"/>
    <w:rsid w:val="001809EB"/>
    <w:rsid w:val="00180A6B"/>
    <w:rsid w:val="00180BA1"/>
    <w:rsid w:val="00180BEA"/>
    <w:rsid w:val="00180D7D"/>
    <w:rsid w:val="00180E30"/>
    <w:rsid w:val="00180E6A"/>
    <w:rsid w:val="00180F4E"/>
    <w:rsid w:val="00181000"/>
    <w:rsid w:val="001811AA"/>
    <w:rsid w:val="00181219"/>
    <w:rsid w:val="00181531"/>
    <w:rsid w:val="00181955"/>
    <w:rsid w:val="00181B2A"/>
    <w:rsid w:val="00181C1A"/>
    <w:rsid w:val="00181C6C"/>
    <w:rsid w:val="00181EF5"/>
    <w:rsid w:val="00181F0A"/>
    <w:rsid w:val="001822DE"/>
    <w:rsid w:val="001823A8"/>
    <w:rsid w:val="0018243A"/>
    <w:rsid w:val="0018299D"/>
    <w:rsid w:val="00182CEF"/>
    <w:rsid w:val="00182E2E"/>
    <w:rsid w:val="00183084"/>
    <w:rsid w:val="00183428"/>
    <w:rsid w:val="00183504"/>
    <w:rsid w:val="00183566"/>
    <w:rsid w:val="00183809"/>
    <w:rsid w:val="00183B86"/>
    <w:rsid w:val="00183E29"/>
    <w:rsid w:val="00183E37"/>
    <w:rsid w:val="00183FAB"/>
    <w:rsid w:val="0018410B"/>
    <w:rsid w:val="00184360"/>
    <w:rsid w:val="0018439E"/>
    <w:rsid w:val="0018441B"/>
    <w:rsid w:val="00184471"/>
    <w:rsid w:val="0018451E"/>
    <w:rsid w:val="00184567"/>
    <w:rsid w:val="001845B8"/>
    <w:rsid w:val="001845C4"/>
    <w:rsid w:val="00184654"/>
    <w:rsid w:val="00184668"/>
    <w:rsid w:val="001846C5"/>
    <w:rsid w:val="00184707"/>
    <w:rsid w:val="001847AF"/>
    <w:rsid w:val="00184C9E"/>
    <w:rsid w:val="00184F55"/>
    <w:rsid w:val="0018508E"/>
    <w:rsid w:val="0018569F"/>
    <w:rsid w:val="001859E7"/>
    <w:rsid w:val="00185D94"/>
    <w:rsid w:val="00185E4E"/>
    <w:rsid w:val="00185E69"/>
    <w:rsid w:val="00185EC1"/>
    <w:rsid w:val="00185FA3"/>
    <w:rsid w:val="00185FDE"/>
    <w:rsid w:val="00186691"/>
    <w:rsid w:val="001868BB"/>
    <w:rsid w:val="001868E6"/>
    <w:rsid w:val="0018693D"/>
    <w:rsid w:val="00186B4D"/>
    <w:rsid w:val="00186CFA"/>
    <w:rsid w:val="001872BF"/>
    <w:rsid w:val="0018733F"/>
    <w:rsid w:val="00187480"/>
    <w:rsid w:val="001875EB"/>
    <w:rsid w:val="00187705"/>
    <w:rsid w:val="001879C1"/>
    <w:rsid w:val="00187BB7"/>
    <w:rsid w:val="00187DF8"/>
    <w:rsid w:val="00187F2B"/>
    <w:rsid w:val="00190190"/>
    <w:rsid w:val="0019031F"/>
    <w:rsid w:val="00190541"/>
    <w:rsid w:val="0019060A"/>
    <w:rsid w:val="00190D8F"/>
    <w:rsid w:val="00190DDA"/>
    <w:rsid w:val="00190F8E"/>
    <w:rsid w:val="00191022"/>
    <w:rsid w:val="00191048"/>
    <w:rsid w:val="001910E9"/>
    <w:rsid w:val="001911D1"/>
    <w:rsid w:val="00191777"/>
    <w:rsid w:val="001917F0"/>
    <w:rsid w:val="00191988"/>
    <w:rsid w:val="00191DFA"/>
    <w:rsid w:val="00192089"/>
    <w:rsid w:val="00192255"/>
    <w:rsid w:val="00192365"/>
    <w:rsid w:val="0019238B"/>
    <w:rsid w:val="001923E6"/>
    <w:rsid w:val="001924C6"/>
    <w:rsid w:val="0019256A"/>
    <w:rsid w:val="00192872"/>
    <w:rsid w:val="001928AC"/>
    <w:rsid w:val="0019290E"/>
    <w:rsid w:val="00192977"/>
    <w:rsid w:val="00192B2D"/>
    <w:rsid w:val="00192CF1"/>
    <w:rsid w:val="00192DF7"/>
    <w:rsid w:val="001932B9"/>
    <w:rsid w:val="00193364"/>
    <w:rsid w:val="001933EA"/>
    <w:rsid w:val="001934CB"/>
    <w:rsid w:val="001934F1"/>
    <w:rsid w:val="00193775"/>
    <w:rsid w:val="001937DB"/>
    <w:rsid w:val="00193858"/>
    <w:rsid w:val="0019398F"/>
    <w:rsid w:val="00193C49"/>
    <w:rsid w:val="00193DB3"/>
    <w:rsid w:val="0019412E"/>
    <w:rsid w:val="00194183"/>
    <w:rsid w:val="00194335"/>
    <w:rsid w:val="00194C22"/>
    <w:rsid w:val="00194CA4"/>
    <w:rsid w:val="00195025"/>
    <w:rsid w:val="00195236"/>
    <w:rsid w:val="0019541E"/>
    <w:rsid w:val="0019564A"/>
    <w:rsid w:val="00195774"/>
    <w:rsid w:val="00195861"/>
    <w:rsid w:val="00195899"/>
    <w:rsid w:val="00195934"/>
    <w:rsid w:val="00195F43"/>
    <w:rsid w:val="001960C1"/>
    <w:rsid w:val="0019637C"/>
    <w:rsid w:val="00196477"/>
    <w:rsid w:val="00196594"/>
    <w:rsid w:val="001965F8"/>
    <w:rsid w:val="00196729"/>
    <w:rsid w:val="00196B2E"/>
    <w:rsid w:val="00196B70"/>
    <w:rsid w:val="00196BB7"/>
    <w:rsid w:val="00196C25"/>
    <w:rsid w:val="00196C8B"/>
    <w:rsid w:val="00196DF1"/>
    <w:rsid w:val="00196FD9"/>
    <w:rsid w:val="001972CC"/>
    <w:rsid w:val="001972F0"/>
    <w:rsid w:val="001973BC"/>
    <w:rsid w:val="001973C6"/>
    <w:rsid w:val="0019749F"/>
    <w:rsid w:val="001974AD"/>
    <w:rsid w:val="0019758D"/>
    <w:rsid w:val="001975FF"/>
    <w:rsid w:val="00197601"/>
    <w:rsid w:val="0019777E"/>
    <w:rsid w:val="00199786"/>
    <w:rsid w:val="001A0570"/>
    <w:rsid w:val="001A0601"/>
    <w:rsid w:val="001A09DF"/>
    <w:rsid w:val="001A0A33"/>
    <w:rsid w:val="001A0AE4"/>
    <w:rsid w:val="001A0D1E"/>
    <w:rsid w:val="001A0D81"/>
    <w:rsid w:val="001A0F90"/>
    <w:rsid w:val="001A0FAC"/>
    <w:rsid w:val="001A0FBB"/>
    <w:rsid w:val="001A1389"/>
    <w:rsid w:val="001A14D4"/>
    <w:rsid w:val="001A150D"/>
    <w:rsid w:val="001A15D5"/>
    <w:rsid w:val="001A163E"/>
    <w:rsid w:val="001A16A0"/>
    <w:rsid w:val="001A180D"/>
    <w:rsid w:val="001A1906"/>
    <w:rsid w:val="001A1B23"/>
    <w:rsid w:val="001A1CAA"/>
    <w:rsid w:val="001A20A6"/>
    <w:rsid w:val="001A2293"/>
    <w:rsid w:val="001A24BF"/>
    <w:rsid w:val="001A2761"/>
    <w:rsid w:val="001A2809"/>
    <w:rsid w:val="001A297E"/>
    <w:rsid w:val="001A2BFC"/>
    <w:rsid w:val="001A2CCB"/>
    <w:rsid w:val="001A2D79"/>
    <w:rsid w:val="001A301F"/>
    <w:rsid w:val="001A3185"/>
    <w:rsid w:val="001A3367"/>
    <w:rsid w:val="001A3656"/>
    <w:rsid w:val="001A36A7"/>
    <w:rsid w:val="001A37E3"/>
    <w:rsid w:val="001A3914"/>
    <w:rsid w:val="001A3C8C"/>
    <w:rsid w:val="001A3D79"/>
    <w:rsid w:val="001A3DAF"/>
    <w:rsid w:val="001A3DDC"/>
    <w:rsid w:val="001A3DF8"/>
    <w:rsid w:val="001A3F0F"/>
    <w:rsid w:val="001A4077"/>
    <w:rsid w:val="001A4312"/>
    <w:rsid w:val="001A45D1"/>
    <w:rsid w:val="001A4621"/>
    <w:rsid w:val="001A497E"/>
    <w:rsid w:val="001A49B7"/>
    <w:rsid w:val="001A4CAF"/>
    <w:rsid w:val="001A4E99"/>
    <w:rsid w:val="001A4EF2"/>
    <w:rsid w:val="001A4F04"/>
    <w:rsid w:val="001A4F3C"/>
    <w:rsid w:val="001A4F5A"/>
    <w:rsid w:val="001A51FB"/>
    <w:rsid w:val="001A556B"/>
    <w:rsid w:val="001A564C"/>
    <w:rsid w:val="001A5856"/>
    <w:rsid w:val="001A5875"/>
    <w:rsid w:val="001A597E"/>
    <w:rsid w:val="001A59C0"/>
    <w:rsid w:val="001A5A2B"/>
    <w:rsid w:val="001A5C27"/>
    <w:rsid w:val="001A5CEA"/>
    <w:rsid w:val="001A5CFC"/>
    <w:rsid w:val="001A611F"/>
    <w:rsid w:val="001A61C8"/>
    <w:rsid w:val="001A632F"/>
    <w:rsid w:val="001A6364"/>
    <w:rsid w:val="001A638D"/>
    <w:rsid w:val="001A63EE"/>
    <w:rsid w:val="001A6449"/>
    <w:rsid w:val="001A647C"/>
    <w:rsid w:val="001A66A1"/>
    <w:rsid w:val="001A6931"/>
    <w:rsid w:val="001A6A76"/>
    <w:rsid w:val="001A6AF2"/>
    <w:rsid w:val="001A6F14"/>
    <w:rsid w:val="001A6F1A"/>
    <w:rsid w:val="001A6F7A"/>
    <w:rsid w:val="001A74CC"/>
    <w:rsid w:val="001A7752"/>
    <w:rsid w:val="001A77F2"/>
    <w:rsid w:val="001A7A59"/>
    <w:rsid w:val="001A7C29"/>
    <w:rsid w:val="001A7E5D"/>
    <w:rsid w:val="001A7EC2"/>
    <w:rsid w:val="001A7F8C"/>
    <w:rsid w:val="001A7FDC"/>
    <w:rsid w:val="001AE16D"/>
    <w:rsid w:val="001B0107"/>
    <w:rsid w:val="001B0184"/>
    <w:rsid w:val="001B026A"/>
    <w:rsid w:val="001B0368"/>
    <w:rsid w:val="001B0520"/>
    <w:rsid w:val="001B07A6"/>
    <w:rsid w:val="001B0958"/>
    <w:rsid w:val="001B0CBE"/>
    <w:rsid w:val="001B0DDE"/>
    <w:rsid w:val="001B0E2E"/>
    <w:rsid w:val="001B0FBA"/>
    <w:rsid w:val="001B1406"/>
    <w:rsid w:val="001B15D3"/>
    <w:rsid w:val="001B18D4"/>
    <w:rsid w:val="001B1BA8"/>
    <w:rsid w:val="001B1C74"/>
    <w:rsid w:val="001B1D52"/>
    <w:rsid w:val="001B1DE6"/>
    <w:rsid w:val="001B1F5D"/>
    <w:rsid w:val="001B1FC0"/>
    <w:rsid w:val="001B202F"/>
    <w:rsid w:val="001B20CC"/>
    <w:rsid w:val="001B21F6"/>
    <w:rsid w:val="001B2379"/>
    <w:rsid w:val="001B23D8"/>
    <w:rsid w:val="001B2654"/>
    <w:rsid w:val="001B2851"/>
    <w:rsid w:val="001B3041"/>
    <w:rsid w:val="001B3087"/>
    <w:rsid w:val="001B30B8"/>
    <w:rsid w:val="001B3267"/>
    <w:rsid w:val="001B3274"/>
    <w:rsid w:val="001B3322"/>
    <w:rsid w:val="001B334D"/>
    <w:rsid w:val="001B3357"/>
    <w:rsid w:val="001B34C9"/>
    <w:rsid w:val="001B354A"/>
    <w:rsid w:val="001B3781"/>
    <w:rsid w:val="001B3F33"/>
    <w:rsid w:val="001B3F6F"/>
    <w:rsid w:val="001B4029"/>
    <w:rsid w:val="001B422F"/>
    <w:rsid w:val="001B4345"/>
    <w:rsid w:val="001B478C"/>
    <w:rsid w:val="001B48C8"/>
    <w:rsid w:val="001B49BA"/>
    <w:rsid w:val="001B4FFA"/>
    <w:rsid w:val="001B502C"/>
    <w:rsid w:val="001B5122"/>
    <w:rsid w:val="001B51BA"/>
    <w:rsid w:val="001B52F1"/>
    <w:rsid w:val="001B5443"/>
    <w:rsid w:val="001B566C"/>
    <w:rsid w:val="001B5819"/>
    <w:rsid w:val="001B5894"/>
    <w:rsid w:val="001B5935"/>
    <w:rsid w:val="001B5C13"/>
    <w:rsid w:val="001B5D05"/>
    <w:rsid w:val="001B6122"/>
    <w:rsid w:val="001B641D"/>
    <w:rsid w:val="001B65BC"/>
    <w:rsid w:val="001B68BF"/>
    <w:rsid w:val="001B6AFF"/>
    <w:rsid w:val="001B6C19"/>
    <w:rsid w:val="001B6C6A"/>
    <w:rsid w:val="001B6C71"/>
    <w:rsid w:val="001B73D7"/>
    <w:rsid w:val="001B73F8"/>
    <w:rsid w:val="001B7494"/>
    <w:rsid w:val="001B7626"/>
    <w:rsid w:val="001B7651"/>
    <w:rsid w:val="001B7816"/>
    <w:rsid w:val="001B7B1A"/>
    <w:rsid w:val="001B7B8B"/>
    <w:rsid w:val="001B7BCF"/>
    <w:rsid w:val="001B7C40"/>
    <w:rsid w:val="001B7DB1"/>
    <w:rsid w:val="001B7F6A"/>
    <w:rsid w:val="001C049F"/>
    <w:rsid w:val="001C071A"/>
    <w:rsid w:val="001C0732"/>
    <w:rsid w:val="001C08E0"/>
    <w:rsid w:val="001C09BC"/>
    <w:rsid w:val="001C0C5F"/>
    <w:rsid w:val="001C0D5A"/>
    <w:rsid w:val="001C0DE6"/>
    <w:rsid w:val="001C0FEE"/>
    <w:rsid w:val="001C10F7"/>
    <w:rsid w:val="001C11F3"/>
    <w:rsid w:val="001C1309"/>
    <w:rsid w:val="001C133E"/>
    <w:rsid w:val="001C1458"/>
    <w:rsid w:val="001C17D2"/>
    <w:rsid w:val="001C17DA"/>
    <w:rsid w:val="001C1A0D"/>
    <w:rsid w:val="001C1E35"/>
    <w:rsid w:val="001C1F88"/>
    <w:rsid w:val="001C2035"/>
    <w:rsid w:val="001C203A"/>
    <w:rsid w:val="001C2082"/>
    <w:rsid w:val="001C2087"/>
    <w:rsid w:val="001C226F"/>
    <w:rsid w:val="001C2445"/>
    <w:rsid w:val="001C271B"/>
    <w:rsid w:val="001C27D1"/>
    <w:rsid w:val="001C27EB"/>
    <w:rsid w:val="001C2B9C"/>
    <w:rsid w:val="001C2FA3"/>
    <w:rsid w:val="001C314A"/>
    <w:rsid w:val="001C3381"/>
    <w:rsid w:val="001C347E"/>
    <w:rsid w:val="001C34BB"/>
    <w:rsid w:val="001C34BE"/>
    <w:rsid w:val="001C3529"/>
    <w:rsid w:val="001C3550"/>
    <w:rsid w:val="001C3790"/>
    <w:rsid w:val="001C387B"/>
    <w:rsid w:val="001C38B9"/>
    <w:rsid w:val="001C396F"/>
    <w:rsid w:val="001C3985"/>
    <w:rsid w:val="001C3F9F"/>
    <w:rsid w:val="001C4254"/>
    <w:rsid w:val="001C4374"/>
    <w:rsid w:val="001C44E0"/>
    <w:rsid w:val="001C4628"/>
    <w:rsid w:val="001C47ED"/>
    <w:rsid w:val="001C4883"/>
    <w:rsid w:val="001C499D"/>
    <w:rsid w:val="001C4BDC"/>
    <w:rsid w:val="001C4D9B"/>
    <w:rsid w:val="001C514A"/>
    <w:rsid w:val="001C52FA"/>
    <w:rsid w:val="001C532B"/>
    <w:rsid w:val="001C552F"/>
    <w:rsid w:val="001C5730"/>
    <w:rsid w:val="001C57A3"/>
    <w:rsid w:val="001C5945"/>
    <w:rsid w:val="001C5BA8"/>
    <w:rsid w:val="001C5C1C"/>
    <w:rsid w:val="001C5C87"/>
    <w:rsid w:val="001C5C8D"/>
    <w:rsid w:val="001C5DEC"/>
    <w:rsid w:val="001C5E6A"/>
    <w:rsid w:val="001C5E77"/>
    <w:rsid w:val="001C6102"/>
    <w:rsid w:val="001C6445"/>
    <w:rsid w:val="001C65C9"/>
    <w:rsid w:val="001C6689"/>
    <w:rsid w:val="001C67D2"/>
    <w:rsid w:val="001C67DD"/>
    <w:rsid w:val="001C6D58"/>
    <w:rsid w:val="001C6E1D"/>
    <w:rsid w:val="001C6ECC"/>
    <w:rsid w:val="001C6ED8"/>
    <w:rsid w:val="001C70EE"/>
    <w:rsid w:val="001C7177"/>
    <w:rsid w:val="001C7460"/>
    <w:rsid w:val="001C7666"/>
    <w:rsid w:val="001C7FE6"/>
    <w:rsid w:val="001D00E7"/>
    <w:rsid w:val="001D02A4"/>
    <w:rsid w:val="001D03EF"/>
    <w:rsid w:val="001D0426"/>
    <w:rsid w:val="001D0858"/>
    <w:rsid w:val="001D087F"/>
    <w:rsid w:val="001D0CDA"/>
    <w:rsid w:val="001D0E5B"/>
    <w:rsid w:val="001D0ECE"/>
    <w:rsid w:val="001D0F8C"/>
    <w:rsid w:val="001D0FCF"/>
    <w:rsid w:val="001D10F3"/>
    <w:rsid w:val="001D13B8"/>
    <w:rsid w:val="001D1521"/>
    <w:rsid w:val="001D15F9"/>
    <w:rsid w:val="001D16D7"/>
    <w:rsid w:val="001D1A16"/>
    <w:rsid w:val="001D1DAC"/>
    <w:rsid w:val="001D1E26"/>
    <w:rsid w:val="001D1FBD"/>
    <w:rsid w:val="001D2093"/>
    <w:rsid w:val="001D2118"/>
    <w:rsid w:val="001D221A"/>
    <w:rsid w:val="001D2229"/>
    <w:rsid w:val="001D25C7"/>
    <w:rsid w:val="001D2797"/>
    <w:rsid w:val="001D2BC2"/>
    <w:rsid w:val="001D2CA8"/>
    <w:rsid w:val="001D2E65"/>
    <w:rsid w:val="001D2F4B"/>
    <w:rsid w:val="001D3144"/>
    <w:rsid w:val="001D3363"/>
    <w:rsid w:val="001D343E"/>
    <w:rsid w:val="001D34E9"/>
    <w:rsid w:val="001D3541"/>
    <w:rsid w:val="001D354C"/>
    <w:rsid w:val="001D361C"/>
    <w:rsid w:val="001D3831"/>
    <w:rsid w:val="001D3930"/>
    <w:rsid w:val="001D3A23"/>
    <w:rsid w:val="001D3A7F"/>
    <w:rsid w:val="001D3B3B"/>
    <w:rsid w:val="001D3C15"/>
    <w:rsid w:val="001D3C8D"/>
    <w:rsid w:val="001D3D82"/>
    <w:rsid w:val="001D410D"/>
    <w:rsid w:val="001D4229"/>
    <w:rsid w:val="001D42FA"/>
    <w:rsid w:val="001D44F1"/>
    <w:rsid w:val="001D4795"/>
    <w:rsid w:val="001D4809"/>
    <w:rsid w:val="001D4993"/>
    <w:rsid w:val="001D4A5D"/>
    <w:rsid w:val="001D4A95"/>
    <w:rsid w:val="001D4C83"/>
    <w:rsid w:val="001D4E0E"/>
    <w:rsid w:val="001D4E46"/>
    <w:rsid w:val="001D4F73"/>
    <w:rsid w:val="001D5270"/>
    <w:rsid w:val="001D53C7"/>
    <w:rsid w:val="001D549E"/>
    <w:rsid w:val="001D553A"/>
    <w:rsid w:val="001D591E"/>
    <w:rsid w:val="001D5BBC"/>
    <w:rsid w:val="001D5BD4"/>
    <w:rsid w:val="001D5C41"/>
    <w:rsid w:val="001D5CCA"/>
    <w:rsid w:val="001D5FDF"/>
    <w:rsid w:val="001D6085"/>
    <w:rsid w:val="001D60F6"/>
    <w:rsid w:val="001D63DC"/>
    <w:rsid w:val="001D66C7"/>
    <w:rsid w:val="001D68DF"/>
    <w:rsid w:val="001D6955"/>
    <w:rsid w:val="001D69B4"/>
    <w:rsid w:val="001D6BC2"/>
    <w:rsid w:val="001D6D50"/>
    <w:rsid w:val="001D6E8C"/>
    <w:rsid w:val="001D7231"/>
    <w:rsid w:val="001D738A"/>
    <w:rsid w:val="001D762C"/>
    <w:rsid w:val="001D7768"/>
    <w:rsid w:val="001D7810"/>
    <w:rsid w:val="001D7961"/>
    <w:rsid w:val="001D79E3"/>
    <w:rsid w:val="001D79E4"/>
    <w:rsid w:val="001D7B99"/>
    <w:rsid w:val="001D7BE0"/>
    <w:rsid w:val="001D7CD1"/>
    <w:rsid w:val="001D7D21"/>
    <w:rsid w:val="001D80D2"/>
    <w:rsid w:val="001E02DE"/>
    <w:rsid w:val="001E045D"/>
    <w:rsid w:val="001E09BD"/>
    <w:rsid w:val="001E0A1A"/>
    <w:rsid w:val="001E0A1B"/>
    <w:rsid w:val="001E0A2C"/>
    <w:rsid w:val="001E0CF9"/>
    <w:rsid w:val="001E0D1B"/>
    <w:rsid w:val="001E0EDE"/>
    <w:rsid w:val="001E0EE7"/>
    <w:rsid w:val="001E0FB5"/>
    <w:rsid w:val="001E0FF1"/>
    <w:rsid w:val="001E101C"/>
    <w:rsid w:val="001E1050"/>
    <w:rsid w:val="001E13D9"/>
    <w:rsid w:val="001E14F6"/>
    <w:rsid w:val="001E14F9"/>
    <w:rsid w:val="001E152A"/>
    <w:rsid w:val="001E17DD"/>
    <w:rsid w:val="001E1910"/>
    <w:rsid w:val="001E1A1D"/>
    <w:rsid w:val="001E1C26"/>
    <w:rsid w:val="001E1D69"/>
    <w:rsid w:val="001E1DBC"/>
    <w:rsid w:val="001E239C"/>
    <w:rsid w:val="001E243C"/>
    <w:rsid w:val="001E24C5"/>
    <w:rsid w:val="001E24CD"/>
    <w:rsid w:val="001E2700"/>
    <w:rsid w:val="001E2783"/>
    <w:rsid w:val="001E2880"/>
    <w:rsid w:val="001E2958"/>
    <w:rsid w:val="001E3106"/>
    <w:rsid w:val="001E32CF"/>
    <w:rsid w:val="001E39EE"/>
    <w:rsid w:val="001E3B28"/>
    <w:rsid w:val="001E3BD1"/>
    <w:rsid w:val="001E3C0C"/>
    <w:rsid w:val="001E3C42"/>
    <w:rsid w:val="001E418E"/>
    <w:rsid w:val="001E4337"/>
    <w:rsid w:val="001E44CC"/>
    <w:rsid w:val="001E44E5"/>
    <w:rsid w:val="001E497D"/>
    <w:rsid w:val="001E499D"/>
    <w:rsid w:val="001E4C47"/>
    <w:rsid w:val="001E4EA9"/>
    <w:rsid w:val="001E5247"/>
    <w:rsid w:val="001E56E2"/>
    <w:rsid w:val="001E5786"/>
    <w:rsid w:val="001E5848"/>
    <w:rsid w:val="001E594F"/>
    <w:rsid w:val="001E59F7"/>
    <w:rsid w:val="001E5A0B"/>
    <w:rsid w:val="001E6168"/>
    <w:rsid w:val="001E639C"/>
    <w:rsid w:val="001E656F"/>
    <w:rsid w:val="001E6597"/>
    <w:rsid w:val="001E6687"/>
    <w:rsid w:val="001E67D3"/>
    <w:rsid w:val="001E6897"/>
    <w:rsid w:val="001E6A3D"/>
    <w:rsid w:val="001E6DEF"/>
    <w:rsid w:val="001E6FD3"/>
    <w:rsid w:val="001E712E"/>
    <w:rsid w:val="001E773C"/>
    <w:rsid w:val="001E7793"/>
    <w:rsid w:val="001E7AFD"/>
    <w:rsid w:val="001E7C20"/>
    <w:rsid w:val="001E7C71"/>
    <w:rsid w:val="001E7FED"/>
    <w:rsid w:val="001F0103"/>
    <w:rsid w:val="001F01E8"/>
    <w:rsid w:val="001F0244"/>
    <w:rsid w:val="001F03EF"/>
    <w:rsid w:val="001F0533"/>
    <w:rsid w:val="001F05D2"/>
    <w:rsid w:val="001F0615"/>
    <w:rsid w:val="001F0928"/>
    <w:rsid w:val="001F0973"/>
    <w:rsid w:val="001F0AD4"/>
    <w:rsid w:val="001F0CEE"/>
    <w:rsid w:val="001F0DCF"/>
    <w:rsid w:val="001F1206"/>
    <w:rsid w:val="001F1852"/>
    <w:rsid w:val="001F1948"/>
    <w:rsid w:val="001F1A65"/>
    <w:rsid w:val="001F1A8C"/>
    <w:rsid w:val="001F1C30"/>
    <w:rsid w:val="001F1DE0"/>
    <w:rsid w:val="001F1E85"/>
    <w:rsid w:val="001F1FA8"/>
    <w:rsid w:val="001F223E"/>
    <w:rsid w:val="001F229F"/>
    <w:rsid w:val="001F23DC"/>
    <w:rsid w:val="001F2413"/>
    <w:rsid w:val="001F2816"/>
    <w:rsid w:val="001F2978"/>
    <w:rsid w:val="001F29DC"/>
    <w:rsid w:val="001F2C5F"/>
    <w:rsid w:val="001F2E79"/>
    <w:rsid w:val="001F327A"/>
    <w:rsid w:val="001F35E1"/>
    <w:rsid w:val="001F44B5"/>
    <w:rsid w:val="001F467B"/>
    <w:rsid w:val="001F467E"/>
    <w:rsid w:val="001F4941"/>
    <w:rsid w:val="001F4A19"/>
    <w:rsid w:val="001F4BFE"/>
    <w:rsid w:val="001F4CCD"/>
    <w:rsid w:val="001F4E3A"/>
    <w:rsid w:val="001F50CD"/>
    <w:rsid w:val="001F518C"/>
    <w:rsid w:val="001F52B3"/>
    <w:rsid w:val="001F5415"/>
    <w:rsid w:val="001F58B7"/>
    <w:rsid w:val="001F59DD"/>
    <w:rsid w:val="001F5A02"/>
    <w:rsid w:val="001F5C24"/>
    <w:rsid w:val="001F5E74"/>
    <w:rsid w:val="001F5F09"/>
    <w:rsid w:val="001F5F28"/>
    <w:rsid w:val="001F602C"/>
    <w:rsid w:val="001F60A2"/>
    <w:rsid w:val="001F6295"/>
    <w:rsid w:val="001F64C4"/>
    <w:rsid w:val="001F65E1"/>
    <w:rsid w:val="001F6606"/>
    <w:rsid w:val="001F6742"/>
    <w:rsid w:val="001F69FB"/>
    <w:rsid w:val="001F6AA3"/>
    <w:rsid w:val="001F6DB2"/>
    <w:rsid w:val="001F6DEF"/>
    <w:rsid w:val="001F6E6F"/>
    <w:rsid w:val="001F7159"/>
    <w:rsid w:val="001F715D"/>
    <w:rsid w:val="001F73DF"/>
    <w:rsid w:val="001F73F8"/>
    <w:rsid w:val="001F742A"/>
    <w:rsid w:val="001F7572"/>
    <w:rsid w:val="001F7644"/>
    <w:rsid w:val="001F775A"/>
    <w:rsid w:val="001F7798"/>
    <w:rsid w:val="001F7BFE"/>
    <w:rsid w:val="001F7C11"/>
    <w:rsid w:val="001F7D7C"/>
    <w:rsid w:val="00200431"/>
    <w:rsid w:val="002006DA"/>
    <w:rsid w:val="002006F8"/>
    <w:rsid w:val="0020071F"/>
    <w:rsid w:val="00200B9A"/>
    <w:rsid w:val="00200E4C"/>
    <w:rsid w:val="00201062"/>
    <w:rsid w:val="002010BA"/>
    <w:rsid w:val="002013ED"/>
    <w:rsid w:val="0020144E"/>
    <w:rsid w:val="00201940"/>
    <w:rsid w:val="00201AF9"/>
    <w:rsid w:val="00201B47"/>
    <w:rsid w:val="00201DE2"/>
    <w:rsid w:val="00201E10"/>
    <w:rsid w:val="00201E56"/>
    <w:rsid w:val="00202004"/>
    <w:rsid w:val="00202046"/>
    <w:rsid w:val="0020264D"/>
    <w:rsid w:val="002026D8"/>
    <w:rsid w:val="002027C7"/>
    <w:rsid w:val="00202C03"/>
    <w:rsid w:val="00202C82"/>
    <w:rsid w:val="00202CF0"/>
    <w:rsid w:val="00202E17"/>
    <w:rsid w:val="00202E4B"/>
    <w:rsid w:val="00203150"/>
    <w:rsid w:val="002031B2"/>
    <w:rsid w:val="00203289"/>
    <w:rsid w:val="002035DF"/>
    <w:rsid w:val="002036D4"/>
    <w:rsid w:val="002036DE"/>
    <w:rsid w:val="00203734"/>
    <w:rsid w:val="002037A4"/>
    <w:rsid w:val="00203DA4"/>
    <w:rsid w:val="00203E99"/>
    <w:rsid w:val="00204560"/>
    <w:rsid w:val="0020467D"/>
    <w:rsid w:val="0020477E"/>
    <w:rsid w:val="00204906"/>
    <w:rsid w:val="00204C3D"/>
    <w:rsid w:val="00204E24"/>
    <w:rsid w:val="00204EBC"/>
    <w:rsid w:val="0020520D"/>
    <w:rsid w:val="002054E9"/>
    <w:rsid w:val="002055E1"/>
    <w:rsid w:val="0020573F"/>
    <w:rsid w:val="00205B3E"/>
    <w:rsid w:val="00205B8F"/>
    <w:rsid w:val="00205C9D"/>
    <w:rsid w:val="002061C8"/>
    <w:rsid w:val="0020630A"/>
    <w:rsid w:val="00206324"/>
    <w:rsid w:val="00206586"/>
    <w:rsid w:val="00206890"/>
    <w:rsid w:val="00206A80"/>
    <w:rsid w:val="00206B36"/>
    <w:rsid w:val="00206C46"/>
    <w:rsid w:val="00206C97"/>
    <w:rsid w:val="00206CB1"/>
    <w:rsid w:val="00206E0A"/>
    <w:rsid w:val="00206F1C"/>
    <w:rsid w:val="00206FEC"/>
    <w:rsid w:val="002070ED"/>
    <w:rsid w:val="002073B5"/>
    <w:rsid w:val="0020742B"/>
    <w:rsid w:val="002074C1"/>
    <w:rsid w:val="00207767"/>
    <w:rsid w:val="002078AD"/>
    <w:rsid w:val="002079EE"/>
    <w:rsid w:val="00207A1F"/>
    <w:rsid w:val="00207C75"/>
    <w:rsid w:val="00207CE1"/>
    <w:rsid w:val="002100A3"/>
    <w:rsid w:val="00210141"/>
    <w:rsid w:val="002101B2"/>
    <w:rsid w:val="0021029A"/>
    <w:rsid w:val="00210418"/>
    <w:rsid w:val="00210444"/>
    <w:rsid w:val="00210603"/>
    <w:rsid w:val="002107B7"/>
    <w:rsid w:val="00210B1A"/>
    <w:rsid w:val="00210C2D"/>
    <w:rsid w:val="00210D27"/>
    <w:rsid w:val="00210DE8"/>
    <w:rsid w:val="00210F9C"/>
    <w:rsid w:val="00211130"/>
    <w:rsid w:val="002112C0"/>
    <w:rsid w:val="002116B0"/>
    <w:rsid w:val="002116E7"/>
    <w:rsid w:val="002116FF"/>
    <w:rsid w:val="00211819"/>
    <w:rsid w:val="00211973"/>
    <w:rsid w:val="00211D52"/>
    <w:rsid w:val="00211E81"/>
    <w:rsid w:val="00212444"/>
    <w:rsid w:val="0021253F"/>
    <w:rsid w:val="00212606"/>
    <w:rsid w:val="002129EA"/>
    <w:rsid w:val="00212E3A"/>
    <w:rsid w:val="00213127"/>
    <w:rsid w:val="00213196"/>
    <w:rsid w:val="00213454"/>
    <w:rsid w:val="002135D4"/>
    <w:rsid w:val="002136E4"/>
    <w:rsid w:val="00213847"/>
    <w:rsid w:val="0021389D"/>
    <w:rsid w:val="0021393F"/>
    <w:rsid w:val="00213BEB"/>
    <w:rsid w:val="00213D4A"/>
    <w:rsid w:val="00213E4E"/>
    <w:rsid w:val="00213E8B"/>
    <w:rsid w:val="00213EB6"/>
    <w:rsid w:val="00213FED"/>
    <w:rsid w:val="0021400D"/>
    <w:rsid w:val="00214152"/>
    <w:rsid w:val="002147FC"/>
    <w:rsid w:val="00214890"/>
    <w:rsid w:val="0021499F"/>
    <w:rsid w:val="00214ABB"/>
    <w:rsid w:val="00215010"/>
    <w:rsid w:val="002150E6"/>
    <w:rsid w:val="002150FA"/>
    <w:rsid w:val="002151F3"/>
    <w:rsid w:val="00215687"/>
    <w:rsid w:val="002157FD"/>
    <w:rsid w:val="00215B39"/>
    <w:rsid w:val="00215B40"/>
    <w:rsid w:val="00215C19"/>
    <w:rsid w:val="00215CEE"/>
    <w:rsid w:val="00216355"/>
    <w:rsid w:val="00216406"/>
    <w:rsid w:val="002166BC"/>
    <w:rsid w:val="00216898"/>
    <w:rsid w:val="00216966"/>
    <w:rsid w:val="00216C72"/>
    <w:rsid w:val="00216FD4"/>
    <w:rsid w:val="00217528"/>
    <w:rsid w:val="002175C3"/>
    <w:rsid w:val="00217711"/>
    <w:rsid w:val="0021775F"/>
    <w:rsid w:val="0021781C"/>
    <w:rsid w:val="00217886"/>
    <w:rsid w:val="00217B01"/>
    <w:rsid w:val="00217C5B"/>
    <w:rsid w:val="00217F69"/>
    <w:rsid w:val="002202F7"/>
    <w:rsid w:val="0022037A"/>
    <w:rsid w:val="0022057C"/>
    <w:rsid w:val="0022065C"/>
    <w:rsid w:val="0022074A"/>
    <w:rsid w:val="00220890"/>
    <w:rsid w:val="00220AD7"/>
    <w:rsid w:val="00220D91"/>
    <w:rsid w:val="00220EB2"/>
    <w:rsid w:val="00221100"/>
    <w:rsid w:val="002213B8"/>
    <w:rsid w:val="002214A6"/>
    <w:rsid w:val="002214DA"/>
    <w:rsid w:val="002215C7"/>
    <w:rsid w:val="00221848"/>
    <w:rsid w:val="00221874"/>
    <w:rsid w:val="00221965"/>
    <w:rsid w:val="00221E4B"/>
    <w:rsid w:val="00221F4D"/>
    <w:rsid w:val="00222044"/>
    <w:rsid w:val="002220F1"/>
    <w:rsid w:val="00222103"/>
    <w:rsid w:val="00222901"/>
    <w:rsid w:val="0022295C"/>
    <w:rsid w:val="00222ACC"/>
    <w:rsid w:val="00222F01"/>
    <w:rsid w:val="00222FF0"/>
    <w:rsid w:val="00223145"/>
    <w:rsid w:val="0022344C"/>
    <w:rsid w:val="00223A93"/>
    <w:rsid w:val="00223D71"/>
    <w:rsid w:val="00223F1C"/>
    <w:rsid w:val="0022412B"/>
    <w:rsid w:val="002244D9"/>
    <w:rsid w:val="00224643"/>
    <w:rsid w:val="00224848"/>
    <w:rsid w:val="002249F5"/>
    <w:rsid w:val="00224A6B"/>
    <w:rsid w:val="00224AB7"/>
    <w:rsid w:val="00224C21"/>
    <w:rsid w:val="00224CA5"/>
    <w:rsid w:val="0022504D"/>
    <w:rsid w:val="002250EE"/>
    <w:rsid w:val="00225404"/>
    <w:rsid w:val="0022544A"/>
    <w:rsid w:val="002254D5"/>
    <w:rsid w:val="002254DC"/>
    <w:rsid w:val="002255B8"/>
    <w:rsid w:val="002255C5"/>
    <w:rsid w:val="00225804"/>
    <w:rsid w:val="0022591A"/>
    <w:rsid w:val="00225E99"/>
    <w:rsid w:val="0022607F"/>
    <w:rsid w:val="0022610C"/>
    <w:rsid w:val="002262B4"/>
    <w:rsid w:val="002267E0"/>
    <w:rsid w:val="00226867"/>
    <w:rsid w:val="00226AB6"/>
    <w:rsid w:val="00226AB7"/>
    <w:rsid w:val="00226DC5"/>
    <w:rsid w:val="00226E00"/>
    <w:rsid w:val="00226E6F"/>
    <w:rsid w:val="00226F49"/>
    <w:rsid w:val="00226FA3"/>
    <w:rsid w:val="0022711B"/>
    <w:rsid w:val="00227170"/>
    <w:rsid w:val="002273C5"/>
    <w:rsid w:val="0022740B"/>
    <w:rsid w:val="00227614"/>
    <w:rsid w:val="00227C3F"/>
    <w:rsid w:val="00227CE0"/>
    <w:rsid w:val="00230025"/>
    <w:rsid w:val="0023030F"/>
    <w:rsid w:val="0023068A"/>
    <w:rsid w:val="0023084B"/>
    <w:rsid w:val="00230870"/>
    <w:rsid w:val="002308FE"/>
    <w:rsid w:val="00230C57"/>
    <w:rsid w:val="00230D0C"/>
    <w:rsid w:val="00230F36"/>
    <w:rsid w:val="00231009"/>
    <w:rsid w:val="002313BD"/>
    <w:rsid w:val="002313F3"/>
    <w:rsid w:val="002313FB"/>
    <w:rsid w:val="002314A9"/>
    <w:rsid w:val="002314C1"/>
    <w:rsid w:val="00231686"/>
    <w:rsid w:val="002316BC"/>
    <w:rsid w:val="0023174B"/>
    <w:rsid w:val="00231AA1"/>
    <w:rsid w:val="00231BA5"/>
    <w:rsid w:val="00231D8C"/>
    <w:rsid w:val="00231E87"/>
    <w:rsid w:val="00231EBC"/>
    <w:rsid w:val="002322F6"/>
    <w:rsid w:val="00232551"/>
    <w:rsid w:val="00232666"/>
    <w:rsid w:val="002326C5"/>
    <w:rsid w:val="002326EE"/>
    <w:rsid w:val="002326F4"/>
    <w:rsid w:val="00232925"/>
    <w:rsid w:val="00233250"/>
    <w:rsid w:val="0023332E"/>
    <w:rsid w:val="00233344"/>
    <w:rsid w:val="0023339C"/>
    <w:rsid w:val="0023358C"/>
    <w:rsid w:val="00233879"/>
    <w:rsid w:val="00233892"/>
    <w:rsid w:val="00233AB5"/>
    <w:rsid w:val="00233BD6"/>
    <w:rsid w:val="00233EA0"/>
    <w:rsid w:val="00233EF5"/>
    <w:rsid w:val="0023418F"/>
    <w:rsid w:val="00234324"/>
    <w:rsid w:val="002343DB"/>
    <w:rsid w:val="002343EE"/>
    <w:rsid w:val="00234543"/>
    <w:rsid w:val="0023458F"/>
    <w:rsid w:val="0023494C"/>
    <w:rsid w:val="00234A4B"/>
    <w:rsid w:val="00234ABE"/>
    <w:rsid w:val="00234B2D"/>
    <w:rsid w:val="00234B8A"/>
    <w:rsid w:val="00234BFE"/>
    <w:rsid w:val="00234C26"/>
    <w:rsid w:val="00234CD3"/>
    <w:rsid w:val="00234D4E"/>
    <w:rsid w:val="00234D59"/>
    <w:rsid w:val="00234DF7"/>
    <w:rsid w:val="00234E33"/>
    <w:rsid w:val="00234E95"/>
    <w:rsid w:val="00234ED3"/>
    <w:rsid w:val="00235130"/>
    <w:rsid w:val="00235287"/>
    <w:rsid w:val="00235330"/>
    <w:rsid w:val="00235395"/>
    <w:rsid w:val="002353B8"/>
    <w:rsid w:val="00235479"/>
    <w:rsid w:val="0023551B"/>
    <w:rsid w:val="002358B0"/>
    <w:rsid w:val="002358F0"/>
    <w:rsid w:val="00235A30"/>
    <w:rsid w:val="00235B55"/>
    <w:rsid w:val="00235BB3"/>
    <w:rsid w:val="00235D35"/>
    <w:rsid w:val="00235E63"/>
    <w:rsid w:val="00235F1D"/>
    <w:rsid w:val="00235F7D"/>
    <w:rsid w:val="00236221"/>
    <w:rsid w:val="00236259"/>
    <w:rsid w:val="002365B1"/>
    <w:rsid w:val="002367F4"/>
    <w:rsid w:val="002369A0"/>
    <w:rsid w:val="00236A53"/>
    <w:rsid w:val="00236C3A"/>
    <w:rsid w:val="00236CFD"/>
    <w:rsid w:val="00236FAE"/>
    <w:rsid w:val="00237134"/>
    <w:rsid w:val="00237210"/>
    <w:rsid w:val="0023732B"/>
    <w:rsid w:val="00237390"/>
    <w:rsid w:val="0023741A"/>
    <w:rsid w:val="002375DE"/>
    <w:rsid w:val="0023783A"/>
    <w:rsid w:val="00237A11"/>
    <w:rsid w:val="00237DB4"/>
    <w:rsid w:val="00237DFF"/>
    <w:rsid w:val="00240077"/>
    <w:rsid w:val="0024016B"/>
    <w:rsid w:val="002401EE"/>
    <w:rsid w:val="00240470"/>
    <w:rsid w:val="00240635"/>
    <w:rsid w:val="002406BB"/>
    <w:rsid w:val="0024073C"/>
    <w:rsid w:val="00240B7A"/>
    <w:rsid w:val="00240BB3"/>
    <w:rsid w:val="00240C50"/>
    <w:rsid w:val="00240E61"/>
    <w:rsid w:val="00240F4B"/>
    <w:rsid w:val="00240F94"/>
    <w:rsid w:val="0024122D"/>
    <w:rsid w:val="0024137D"/>
    <w:rsid w:val="002415CC"/>
    <w:rsid w:val="00241665"/>
    <w:rsid w:val="002418F8"/>
    <w:rsid w:val="0024197B"/>
    <w:rsid w:val="00241B5D"/>
    <w:rsid w:val="00241D62"/>
    <w:rsid w:val="00241DC2"/>
    <w:rsid w:val="00241DC9"/>
    <w:rsid w:val="00241FE7"/>
    <w:rsid w:val="0024217F"/>
    <w:rsid w:val="002421CE"/>
    <w:rsid w:val="002422CE"/>
    <w:rsid w:val="00242679"/>
    <w:rsid w:val="002426ED"/>
    <w:rsid w:val="00242889"/>
    <w:rsid w:val="00242935"/>
    <w:rsid w:val="00242963"/>
    <w:rsid w:val="00242ACA"/>
    <w:rsid w:val="00242BF3"/>
    <w:rsid w:val="00242DF7"/>
    <w:rsid w:val="0024318E"/>
    <w:rsid w:val="002434FD"/>
    <w:rsid w:val="00243676"/>
    <w:rsid w:val="002436AC"/>
    <w:rsid w:val="00243721"/>
    <w:rsid w:val="00243745"/>
    <w:rsid w:val="002438E4"/>
    <w:rsid w:val="00243CAA"/>
    <w:rsid w:val="00243E38"/>
    <w:rsid w:val="00243E66"/>
    <w:rsid w:val="00244287"/>
    <w:rsid w:val="00244534"/>
    <w:rsid w:val="002445EA"/>
    <w:rsid w:val="002447A1"/>
    <w:rsid w:val="00244AD4"/>
    <w:rsid w:val="00244C7A"/>
    <w:rsid w:val="00244DD7"/>
    <w:rsid w:val="00244EF6"/>
    <w:rsid w:val="002450BF"/>
    <w:rsid w:val="002450CD"/>
    <w:rsid w:val="00245144"/>
    <w:rsid w:val="0024519E"/>
    <w:rsid w:val="0024576A"/>
    <w:rsid w:val="00245D37"/>
    <w:rsid w:val="00245DC4"/>
    <w:rsid w:val="00245F40"/>
    <w:rsid w:val="002460E9"/>
    <w:rsid w:val="002462A2"/>
    <w:rsid w:val="00246350"/>
    <w:rsid w:val="002464EA"/>
    <w:rsid w:val="002465AC"/>
    <w:rsid w:val="0024686C"/>
    <w:rsid w:val="00246914"/>
    <w:rsid w:val="00246A4F"/>
    <w:rsid w:val="00246C88"/>
    <w:rsid w:val="00246D63"/>
    <w:rsid w:val="00246E9D"/>
    <w:rsid w:val="00246EA4"/>
    <w:rsid w:val="00246EF7"/>
    <w:rsid w:val="00247269"/>
    <w:rsid w:val="00247285"/>
    <w:rsid w:val="00247332"/>
    <w:rsid w:val="0024745F"/>
    <w:rsid w:val="002474AC"/>
    <w:rsid w:val="00247592"/>
    <w:rsid w:val="00247BBD"/>
    <w:rsid w:val="00247CD2"/>
    <w:rsid w:val="00247CDE"/>
    <w:rsid w:val="00247DE8"/>
    <w:rsid w:val="00247E5E"/>
    <w:rsid w:val="002500B6"/>
    <w:rsid w:val="00250235"/>
    <w:rsid w:val="00250244"/>
    <w:rsid w:val="00250331"/>
    <w:rsid w:val="002503CE"/>
    <w:rsid w:val="00250408"/>
    <w:rsid w:val="00250444"/>
    <w:rsid w:val="00250605"/>
    <w:rsid w:val="0025088E"/>
    <w:rsid w:val="002509C3"/>
    <w:rsid w:val="00250A94"/>
    <w:rsid w:val="00250E1F"/>
    <w:rsid w:val="00250E66"/>
    <w:rsid w:val="0025107E"/>
    <w:rsid w:val="0025154F"/>
    <w:rsid w:val="002515DF"/>
    <w:rsid w:val="002518AA"/>
    <w:rsid w:val="002518E4"/>
    <w:rsid w:val="00251BC8"/>
    <w:rsid w:val="00251C92"/>
    <w:rsid w:val="00251DA0"/>
    <w:rsid w:val="00251E7A"/>
    <w:rsid w:val="00251F84"/>
    <w:rsid w:val="00252090"/>
    <w:rsid w:val="00252B8D"/>
    <w:rsid w:val="00252D76"/>
    <w:rsid w:val="002532C3"/>
    <w:rsid w:val="00253774"/>
    <w:rsid w:val="002537EC"/>
    <w:rsid w:val="00253A81"/>
    <w:rsid w:val="00253BFB"/>
    <w:rsid w:val="00253CBC"/>
    <w:rsid w:val="00254066"/>
    <w:rsid w:val="00254570"/>
    <w:rsid w:val="002545AA"/>
    <w:rsid w:val="00254727"/>
    <w:rsid w:val="00254953"/>
    <w:rsid w:val="002549C8"/>
    <w:rsid w:val="00254C08"/>
    <w:rsid w:val="00254CB7"/>
    <w:rsid w:val="00254D07"/>
    <w:rsid w:val="00254F35"/>
    <w:rsid w:val="00255291"/>
    <w:rsid w:val="002552B5"/>
    <w:rsid w:val="00255437"/>
    <w:rsid w:val="002554E5"/>
    <w:rsid w:val="002554F5"/>
    <w:rsid w:val="002557F6"/>
    <w:rsid w:val="00255845"/>
    <w:rsid w:val="00255B2E"/>
    <w:rsid w:val="00255B48"/>
    <w:rsid w:val="00255B6F"/>
    <w:rsid w:val="00255DD5"/>
    <w:rsid w:val="00256249"/>
    <w:rsid w:val="0025624C"/>
    <w:rsid w:val="002564D4"/>
    <w:rsid w:val="002564FD"/>
    <w:rsid w:val="002565AE"/>
    <w:rsid w:val="00256BAC"/>
    <w:rsid w:val="00256BE3"/>
    <w:rsid w:val="00256D7C"/>
    <w:rsid w:val="00256DF7"/>
    <w:rsid w:val="00256F53"/>
    <w:rsid w:val="002570AE"/>
    <w:rsid w:val="002570B4"/>
    <w:rsid w:val="002571DF"/>
    <w:rsid w:val="00257386"/>
    <w:rsid w:val="002574AE"/>
    <w:rsid w:val="00257848"/>
    <w:rsid w:val="00257B5D"/>
    <w:rsid w:val="00257B6F"/>
    <w:rsid w:val="00257B8C"/>
    <w:rsid w:val="00257D42"/>
    <w:rsid w:val="00257E0C"/>
    <w:rsid w:val="00257F24"/>
    <w:rsid w:val="00257F8F"/>
    <w:rsid w:val="00257FEB"/>
    <w:rsid w:val="0025A072"/>
    <w:rsid w:val="00260092"/>
    <w:rsid w:val="002605D3"/>
    <w:rsid w:val="002608C9"/>
    <w:rsid w:val="002609FC"/>
    <w:rsid w:val="00260FEA"/>
    <w:rsid w:val="00261048"/>
    <w:rsid w:val="00261107"/>
    <w:rsid w:val="00261417"/>
    <w:rsid w:val="0026147F"/>
    <w:rsid w:val="002616EA"/>
    <w:rsid w:val="0026171A"/>
    <w:rsid w:val="0026185C"/>
    <w:rsid w:val="00261947"/>
    <w:rsid w:val="00261A04"/>
    <w:rsid w:val="00261A73"/>
    <w:rsid w:val="00261AA5"/>
    <w:rsid w:val="00261B18"/>
    <w:rsid w:val="00261BF5"/>
    <w:rsid w:val="00262021"/>
    <w:rsid w:val="00262049"/>
    <w:rsid w:val="0026253D"/>
    <w:rsid w:val="0026268C"/>
    <w:rsid w:val="00262775"/>
    <w:rsid w:val="0026281E"/>
    <w:rsid w:val="00262AC4"/>
    <w:rsid w:val="00262C55"/>
    <w:rsid w:val="002630EC"/>
    <w:rsid w:val="00263189"/>
    <w:rsid w:val="0026358C"/>
    <w:rsid w:val="00263A92"/>
    <w:rsid w:val="00263CAC"/>
    <w:rsid w:val="00263F30"/>
    <w:rsid w:val="00263F8A"/>
    <w:rsid w:val="00263FF6"/>
    <w:rsid w:val="0026460C"/>
    <w:rsid w:val="00264689"/>
    <w:rsid w:val="00264A47"/>
    <w:rsid w:val="00264BC5"/>
    <w:rsid w:val="00264CB3"/>
    <w:rsid w:val="00264CD2"/>
    <w:rsid w:val="00264EE9"/>
    <w:rsid w:val="002651A5"/>
    <w:rsid w:val="00265454"/>
    <w:rsid w:val="00265812"/>
    <w:rsid w:val="00265F6A"/>
    <w:rsid w:val="00265F9F"/>
    <w:rsid w:val="00266288"/>
    <w:rsid w:val="0026634E"/>
    <w:rsid w:val="00266601"/>
    <w:rsid w:val="002666BD"/>
    <w:rsid w:val="00266738"/>
    <w:rsid w:val="00266802"/>
    <w:rsid w:val="002668BE"/>
    <w:rsid w:val="00266960"/>
    <w:rsid w:val="00266AD5"/>
    <w:rsid w:val="00266B9E"/>
    <w:rsid w:val="00266BFB"/>
    <w:rsid w:val="00266D0B"/>
    <w:rsid w:val="00266D1B"/>
    <w:rsid w:val="00266ECD"/>
    <w:rsid w:val="00266F73"/>
    <w:rsid w:val="002671A0"/>
    <w:rsid w:val="002672AB"/>
    <w:rsid w:val="00267492"/>
    <w:rsid w:val="002674F6"/>
    <w:rsid w:val="0026759D"/>
    <w:rsid w:val="002677C2"/>
    <w:rsid w:val="002678D3"/>
    <w:rsid w:val="00267A6B"/>
    <w:rsid w:val="00267B3C"/>
    <w:rsid w:val="00267B64"/>
    <w:rsid w:val="00267B71"/>
    <w:rsid w:val="00267BDC"/>
    <w:rsid w:val="00267C5F"/>
    <w:rsid w:val="00267D52"/>
    <w:rsid w:val="00267DF8"/>
    <w:rsid w:val="00267E37"/>
    <w:rsid w:val="00267F7A"/>
    <w:rsid w:val="0027005F"/>
    <w:rsid w:val="002707F9"/>
    <w:rsid w:val="0027096E"/>
    <w:rsid w:val="00270AB2"/>
    <w:rsid w:val="00270C1E"/>
    <w:rsid w:val="00270ECA"/>
    <w:rsid w:val="002712AA"/>
    <w:rsid w:val="002712E7"/>
    <w:rsid w:val="002717DB"/>
    <w:rsid w:val="00271C9E"/>
    <w:rsid w:val="00271D9E"/>
    <w:rsid w:val="00271DE5"/>
    <w:rsid w:val="00271E9B"/>
    <w:rsid w:val="00271EBB"/>
    <w:rsid w:val="00271FD4"/>
    <w:rsid w:val="00271FD5"/>
    <w:rsid w:val="0027212E"/>
    <w:rsid w:val="002721C8"/>
    <w:rsid w:val="002722FC"/>
    <w:rsid w:val="002725B7"/>
    <w:rsid w:val="0027263D"/>
    <w:rsid w:val="00272911"/>
    <w:rsid w:val="00272C09"/>
    <w:rsid w:val="00272D0A"/>
    <w:rsid w:val="00272E9F"/>
    <w:rsid w:val="00273053"/>
    <w:rsid w:val="00273154"/>
    <w:rsid w:val="0027321B"/>
    <w:rsid w:val="002732BD"/>
    <w:rsid w:val="002736F5"/>
    <w:rsid w:val="00273864"/>
    <w:rsid w:val="00273952"/>
    <w:rsid w:val="00273ABC"/>
    <w:rsid w:val="00273B39"/>
    <w:rsid w:val="00273C6C"/>
    <w:rsid w:val="00273D4B"/>
    <w:rsid w:val="00273F06"/>
    <w:rsid w:val="00274146"/>
    <w:rsid w:val="0027433B"/>
    <w:rsid w:val="00274365"/>
    <w:rsid w:val="0027442E"/>
    <w:rsid w:val="0027454F"/>
    <w:rsid w:val="0027492F"/>
    <w:rsid w:val="002749B5"/>
    <w:rsid w:val="002749D5"/>
    <w:rsid w:val="00274C29"/>
    <w:rsid w:val="00274D20"/>
    <w:rsid w:val="00274EFA"/>
    <w:rsid w:val="00274F79"/>
    <w:rsid w:val="00274FB4"/>
    <w:rsid w:val="002751CF"/>
    <w:rsid w:val="002755BE"/>
    <w:rsid w:val="0027585F"/>
    <w:rsid w:val="002759E1"/>
    <w:rsid w:val="00275ED9"/>
    <w:rsid w:val="00275F83"/>
    <w:rsid w:val="00275FC3"/>
    <w:rsid w:val="00276441"/>
    <w:rsid w:val="00276707"/>
    <w:rsid w:val="00276AB0"/>
    <w:rsid w:val="00276B00"/>
    <w:rsid w:val="00276B1B"/>
    <w:rsid w:val="00276B8B"/>
    <w:rsid w:val="00276C16"/>
    <w:rsid w:val="00276CE6"/>
    <w:rsid w:val="00276DC1"/>
    <w:rsid w:val="00276DC6"/>
    <w:rsid w:val="00276E43"/>
    <w:rsid w:val="00276F13"/>
    <w:rsid w:val="00276F9A"/>
    <w:rsid w:val="0027700E"/>
    <w:rsid w:val="0027703E"/>
    <w:rsid w:val="002771DC"/>
    <w:rsid w:val="002774B2"/>
    <w:rsid w:val="002774F3"/>
    <w:rsid w:val="00277517"/>
    <w:rsid w:val="00277835"/>
    <w:rsid w:val="00277AF9"/>
    <w:rsid w:val="00277B60"/>
    <w:rsid w:val="00277BB9"/>
    <w:rsid w:val="00277C55"/>
    <w:rsid w:val="00277D74"/>
    <w:rsid w:val="00277EC7"/>
    <w:rsid w:val="0028000C"/>
    <w:rsid w:val="00280023"/>
    <w:rsid w:val="002802EE"/>
    <w:rsid w:val="0028038D"/>
    <w:rsid w:val="00280437"/>
    <w:rsid w:val="002809B9"/>
    <w:rsid w:val="00280B47"/>
    <w:rsid w:val="00280BF4"/>
    <w:rsid w:val="00280D12"/>
    <w:rsid w:val="00280D9E"/>
    <w:rsid w:val="0028115D"/>
    <w:rsid w:val="00281613"/>
    <w:rsid w:val="0028180E"/>
    <w:rsid w:val="002819B9"/>
    <w:rsid w:val="00281BDD"/>
    <w:rsid w:val="00281C1A"/>
    <w:rsid w:val="00281DD4"/>
    <w:rsid w:val="00281F5A"/>
    <w:rsid w:val="00282099"/>
    <w:rsid w:val="002820F9"/>
    <w:rsid w:val="00282203"/>
    <w:rsid w:val="002822BC"/>
    <w:rsid w:val="002827C8"/>
    <w:rsid w:val="002828DA"/>
    <w:rsid w:val="00282924"/>
    <w:rsid w:val="00282B6F"/>
    <w:rsid w:val="00282CF6"/>
    <w:rsid w:val="00282EEE"/>
    <w:rsid w:val="0028311A"/>
    <w:rsid w:val="0028322B"/>
    <w:rsid w:val="00283388"/>
    <w:rsid w:val="0028349C"/>
    <w:rsid w:val="002835A0"/>
    <w:rsid w:val="002835F2"/>
    <w:rsid w:val="0028374B"/>
    <w:rsid w:val="00283912"/>
    <w:rsid w:val="0028399D"/>
    <w:rsid w:val="00283A7D"/>
    <w:rsid w:val="00283C03"/>
    <w:rsid w:val="00283C48"/>
    <w:rsid w:val="00284137"/>
    <w:rsid w:val="002841D2"/>
    <w:rsid w:val="00284207"/>
    <w:rsid w:val="0028440F"/>
    <w:rsid w:val="00284411"/>
    <w:rsid w:val="00284444"/>
    <w:rsid w:val="002844D3"/>
    <w:rsid w:val="00284825"/>
    <w:rsid w:val="002849F3"/>
    <w:rsid w:val="00284C15"/>
    <w:rsid w:val="00284E96"/>
    <w:rsid w:val="00284F81"/>
    <w:rsid w:val="00285105"/>
    <w:rsid w:val="00285184"/>
    <w:rsid w:val="002852D0"/>
    <w:rsid w:val="00285AC2"/>
    <w:rsid w:val="00285B62"/>
    <w:rsid w:val="00285EEE"/>
    <w:rsid w:val="00285FA6"/>
    <w:rsid w:val="002861AC"/>
    <w:rsid w:val="0028645A"/>
    <w:rsid w:val="002864E8"/>
    <w:rsid w:val="00286590"/>
    <w:rsid w:val="00286BAE"/>
    <w:rsid w:val="00286BE0"/>
    <w:rsid w:val="00286D21"/>
    <w:rsid w:val="00287005"/>
    <w:rsid w:val="0028704A"/>
    <w:rsid w:val="0028708F"/>
    <w:rsid w:val="00287090"/>
    <w:rsid w:val="0028767F"/>
    <w:rsid w:val="002879A6"/>
    <w:rsid w:val="00287B56"/>
    <w:rsid w:val="00287B6F"/>
    <w:rsid w:val="00287CFF"/>
    <w:rsid w:val="00287D84"/>
    <w:rsid w:val="00287DD7"/>
    <w:rsid w:val="00287F19"/>
    <w:rsid w:val="00287F4A"/>
    <w:rsid w:val="00290275"/>
    <w:rsid w:val="002904DC"/>
    <w:rsid w:val="0029052B"/>
    <w:rsid w:val="00290581"/>
    <w:rsid w:val="00290696"/>
    <w:rsid w:val="0029073A"/>
    <w:rsid w:val="002907C7"/>
    <w:rsid w:val="00290808"/>
    <w:rsid w:val="00290825"/>
    <w:rsid w:val="00290839"/>
    <w:rsid w:val="00290B51"/>
    <w:rsid w:val="00290D17"/>
    <w:rsid w:val="00290DE5"/>
    <w:rsid w:val="00290EBA"/>
    <w:rsid w:val="00290F21"/>
    <w:rsid w:val="00290FC9"/>
    <w:rsid w:val="00291157"/>
    <w:rsid w:val="00291185"/>
    <w:rsid w:val="002913E2"/>
    <w:rsid w:val="0029152E"/>
    <w:rsid w:val="002915F7"/>
    <w:rsid w:val="002919FE"/>
    <w:rsid w:val="002924D9"/>
    <w:rsid w:val="002925DF"/>
    <w:rsid w:val="002926FB"/>
    <w:rsid w:val="0029270C"/>
    <w:rsid w:val="00292A2B"/>
    <w:rsid w:val="00292A6B"/>
    <w:rsid w:val="00292B1D"/>
    <w:rsid w:val="00292CD9"/>
    <w:rsid w:val="00292E52"/>
    <w:rsid w:val="00292F2B"/>
    <w:rsid w:val="002930AF"/>
    <w:rsid w:val="00293587"/>
    <w:rsid w:val="0029363A"/>
    <w:rsid w:val="002937A2"/>
    <w:rsid w:val="0029384D"/>
    <w:rsid w:val="0029387F"/>
    <w:rsid w:val="0029389E"/>
    <w:rsid w:val="00293C20"/>
    <w:rsid w:val="002940C7"/>
    <w:rsid w:val="002941A9"/>
    <w:rsid w:val="002943A7"/>
    <w:rsid w:val="00294450"/>
    <w:rsid w:val="002944D6"/>
    <w:rsid w:val="00294854"/>
    <w:rsid w:val="0029488A"/>
    <w:rsid w:val="00294AE3"/>
    <w:rsid w:val="00294B8B"/>
    <w:rsid w:val="00294C70"/>
    <w:rsid w:val="00294D32"/>
    <w:rsid w:val="00294F25"/>
    <w:rsid w:val="00295729"/>
    <w:rsid w:val="00295793"/>
    <w:rsid w:val="002958ED"/>
    <w:rsid w:val="00295E7A"/>
    <w:rsid w:val="00296060"/>
    <w:rsid w:val="0029640D"/>
    <w:rsid w:val="00296428"/>
    <w:rsid w:val="00296781"/>
    <w:rsid w:val="0029692D"/>
    <w:rsid w:val="00296A4A"/>
    <w:rsid w:val="00296BEF"/>
    <w:rsid w:val="00296F12"/>
    <w:rsid w:val="00296F6C"/>
    <w:rsid w:val="002970B9"/>
    <w:rsid w:val="002970FA"/>
    <w:rsid w:val="00297121"/>
    <w:rsid w:val="0029767C"/>
    <w:rsid w:val="002976D6"/>
    <w:rsid w:val="00297814"/>
    <w:rsid w:val="00297838"/>
    <w:rsid w:val="00297967"/>
    <w:rsid w:val="00297D7E"/>
    <w:rsid w:val="00297F42"/>
    <w:rsid w:val="00297F57"/>
    <w:rsid w:val="002A003D"/>
    <w:rsid w:val="002A0318"/>
    <w:rsid w:val="002A03BD"/>
    <w:rsid w:val="002A04F9"/>
    <w:rsid w:val="002A068D"/>
    <w:rsid w:val="002A08E1"/>
    <w:rsid w:val="002A0923"/>
    <w:rsid w:val="002A0A12"/>
    <w:rsid w:val="002A0B1C"/>
    <w:rsid w:val="002A0BC2"/>
    <w:rsid w:val="002A0D4E"/>
    <w:rsid w:val="002A0E8E"/>
    <w:rsid w:val="002A12AB"/>
    <w:rsid w:val="002A1578"/>
    <w:rsid w:val="002A173B"/>
    <w:rsid w:val="002A1964"/>
    <w:rsid w:val="002A1A3A"/>
    <w:rsid w:val="002A1A4C"/>
    <w:rsid w:val="002A1DE1"/>
    <w:rsid w:val="002A1F08"/>
    <w:rsid w:val="002A208D"/>
    <w:rsid w:val="002A2210"/>
    <w:rsid w:val="002A2388"/>
    <w:rsid w:val="002A274F"/>
    <w:rsid w:val="002A27BE"/>
    <w:rsid w:val="002A2B35"/>
    <w:rsid w:val="002A2D98"/>
    <w:rsid w:val="002A3171"/>
    <w:rsid w:val="002A32DC"/>
    <w:rsid w:val="002A3318"/>
    <w:rsid w:val="002A3352"/>
    <w:rsid w:val="002A35E4"/>
    <w:rsid w:val="002A36B7"/>
    <w:rsid w:val="002A3816"/>
    <w:rsid w:val="002A38AA"/>
    <w:rsid w:val="002A3986"/>
    <w:rsid w:val="002A3A5B"/>
    <w:rsid w:val="002A3CD8"/>
    <w:rsid w:val="002A3F50"/>
    <w:rsid w:val="002A4017"/>
    <w:rsid w:val="002A4057"/>
    <w:rsid w:val="002A406F"/>
    <w:rsid w:val="002A40FE"/>
    <w:rsid w:val="002A42EA"/>
    <w:rsid w:val="002A432C"/>
    <w:rsid w:val="002A4394"/>
    <w:rsid w:val="002A45FA"/>
    <w:rsid w:val="002A4735"/>
    <w:rsid w:val="002A4F50"/>
    <w:rsid w:val="002A4FD3"/>
    <w:rsid w:val="002A51FD"/>
    <w:rsid w:val="002A532D"/>
    <w:rsid w:val="002A546B"/>
    <w:rsid w:val="002A56BC"/>
    <w:rsid w:val="002A5777"/>
    <w:rsid w:val="002A58E9"/>
    <w:rsid w:val="002A5BFF"/>
    <w:rsid w:val="002A5CB4"/>
    <w:rsid w:val="002A5EE7"/>
    <w:rsid w:val="002A6023"/>
    <w:rsid w:val="002A6337"/>
    <w:rsid w:val="002A6341"/>
    <w:rsid w:val="002A6408"/>
    <w:rsid w:val="002A667D"/>
    <w:rsid w:val="002A6779"/>
    <w:rsid w:val="002A681A"/>
    <w:rsid w:val="002A68CD"/>
    <w:rsid w:val="002A6A95"/>
    <w:rsid w:val="002A6C20"/>
    <w:rsid w:val="002A6C4D"/>
    <w:rsid w:val="002A6D03"/>
    <w:rsid w:val="002A6D72"/>
    <w:rsid w:val="002A6DDC"/>
    <w:rsid w:val="002A6DF2"/>
    <w:rsid w:val="002A6E98"/>
    <w:rsid w:val="002A6EF5"/>
    <w:rsid w:val="002A7055"/>
    <w:rsid w:val="002A7072"/>
    <w:rsid w:val="002A7116"/>
    <w:rsid w:val="002A71F3"/>
    <w:rsid w:val="002A720F"/>
    <w:rsid w:val="002A72B8"/>
    <w:rsid w:val="002A73DC"/>
    <w:rsid w:val="002A7405"/>
    <w:rsid w:val="002A7411"/>
    <w:rsid w:val="002A74A6"/>
    <w:rsid w:val="002A7529"/>
    <w:rsid w:val="002A7602"/>
    <w:rsid w:val="002A7B12"/>
    <w:rsid w:val="002A7EBF"/>
    <w:rsid w:val="002A7F3C"/>
    <w:rsid w:val="002A7F7D"/>
    <w:rsid w:val="002B00D1"/>
    <w:rsid w:val="002B039A"/>
    <w:rsid w:val="002B06DA"/>
    <w:rsid w:val="002B0757"/>
    <w:rsid w:val="002B0858"/>
    <w:rsid w:val="002B0885"/>
    <w:rsid w:val="002B08A4"/>
    <w:rsid w:val="002B0C9F"/>
    <w:rsid w:val="002B0D28"/>
    <w:rsid w:val="002B0E70"/>
    <w:rsid w:val="002B1563"/>
    <w:rsid w:val="002B1967"/>
    <w:rsid w:val="002B19BF"/>
    <w:rsid w:val="002B1AA9"/>
    <w:rsid w:val="002B1C8B"/>
    <w:rsid w:val="002B1DCD"/>
    <w:rsid w:val="002B208F"/>
    <w:rsid w:val="002B2238"/>
    <w:rsid w:val="002B261C"/>
    <w:rsid w:val="002B2722"/>
    <w:rsid w:val="002B27DB"/>
    <w:rsid w:val="002B2927"/>
    <w:rsid w:val="002B2A79"/>
    <w:rsid w:val="002B2B91"/>
    <w:rsid w:val="002B2CC2"/>
    <w:rsid w:val="002B2E85"/>
    <w:rsid w:val="002B2F35"/>
    <w:rsid w:val="002B3347"/>
    <w:rsid w:val="002B3537"/>
    <w:rsid w:val="002B35C2"/>
    <w:rsid w:val="002B3840"/>
    <w:rsid w:val="002B3923"/>
    <w:rsid w:val="002B3A0F"/>
    <w:rsid w:val="002B3A3E"/>
    <w:rsid w:val="002B3ADE"/>
    <w:rsid w:val="002B3BBB"/>
    <w:rsid w:val="002B40DC"/>
    <w:rsid w:val="002B4364"/>
    <w:rsid w:val="002B43EE"/>
    <w:rsid w:val="002B44E9"/>
    <w:rsid w:val="002B45D0"/>
    <w:rsid w:val="002B4742"/>
    <w:rsid w:val="002B4755"/>
    <w:rsid w:val="002B476A"/>
    <w:rsid w:val="002B47AB"/>
    <w:rsid w:val="002B4C10"/>
    <w:rsid w:val="002B4C6D"/>
    <w:rsid w:val="002B4DF0"/>
    <w:rsid w:val="002B4E1E"/>
    <w:rsid w:val="002B4E6F"/>
    <w:rsid w:val="002B4FEA"/>
    <w:rsid w:val="002B5011"/>
    <w:rsid w:val="002B5199"/>
    <w:rsid w:val="002B5397"/>
    <w:rsid w:val="002B540B"/>
    <w:rsid w:val="002B54D5"/>
    <w:rsid w:val="002B568D"/>
    <w:rsid w:val="002B57BE"/>
    <w:rsid w:val="002B57D5"/>
    <w:rsid w:val="002B5ABD"/>
    <w:rsid w:val="002B5B13"/>
    <w:rsid w:val="002B5FF5"/>
    <w:rsid w:val="002B60D7"/>
    <w:rsid w:val="002B6292"/>
    <w:rsid w:val="002B649D"/>
    <w:rsid w:val="002B64F2"/>
    <w:rsid w:val="002B6A3C"/>
    <w:rsid w:val="002B6C76"/>
    <w:rsid w:val="002B6DC4"/>
    <w:rsid w:val="002B6E10"/>
    <w:rsid w:val="002B6E3E"/>
    <w:rsid w:val="002B7102"/>
    <w:rsid w:val="002B7466"/>
    <w:rsid w:val="002B74F6"/>
    <w:rsid w:val="002B757E"/>
    <w:rsid w:val="002B75C3"/>
    <w:rsid w:val="002B7681"/>
    <w:rsid w:val="002B7A53"/>
    <w:rsid w:val="002B7A9E"/>
    <w:rsid w:val="002B7AB1"/>
    <w:rsid w:val="002B7B22"/>
    <w:rsid w:val="002B7EC8"/>
    <w:rsid w:val="002C017C"/>
    <w:rsid w:val="002C0264"/>
    <w:rsid w:val="002C048D"/>
    <w:rsid w:val="002C04DB"/>
    <w:rsid w:val="002C08B9"/>
    <w:rsid w:val="002C0900"/>
    <w:rsid w:val="002C091F"/>
    <w:rsid w:val="002C09A9"/>
    <w:rsid w:val="002C0AF6"/>
    <w:rsid w:val="002C0B1E"/>
    <w:rsid w:val="002C0B6A"/>
    <w:rsid w:val="002C0CCE"/>
    <w:rsid w:val="002C0D1C"/>
    <w:rsid w:val="002C0D90"/>
    <w:rsid w:val="002C0E23"/>
    <w:rsid w:val="002C1180"/>
    <w:rsid w:val="002C14E0"/>
    <w:rsid w:val="002C15B3"/>
    <w:rsid w:val="002C16C7"/>
    <w:rsid w:val="002C18BC"/>
    <w:rsid w:val="002C1AFD"/>
    <w:rsid w:val="002C1B54"/>
    <w:rsid w:val="002C1BCD"/>
    <w:rsid w:val="002C1CE0"/>
    <w:rsid w:val="002C1E8A"/>
    <w:rsid w:val="002C205E"/>
    <w:rsid w:val="002C2445"/>
    <w:rsid w:val="002C25E2"/>
    <w:rsid w:val="002C26BD"/>
    <w:rsid w:val="002C2843"/>
    <w:rsid w:val="002C2909"/>
    <w:rsid w:val="002C2983"/>
    <w:rsid w:val="002C2C4A"/>
    <w:rsid w:val="002C2D9D"/>
    <w:rsid w:val="002C2F29"/>
    <w:rsid w:val="002C30C1"/>
    <w:rsid w:val="002C33A5"/>
    <w:rsid w:val="002C34DF"/>
    <w:rsid w:val="002C35A2"/>
    <w:rsid w:val="002C3602"/>
    <w:rsid w:val="002C3796"/>
    <w:rsid w:val="002C3855"/>
    <w:rsid w:val="002C38EE"/>
    <w:rsid w:val="002C3E3C"/>
    <w:rsid w:val="002C3FE2"/>
    <w:rsid w:val="002C4495"/>
    <w:rsid w:val="002C471A"/>
    <w:rsid w:val="002C4878"/>
    <w:rsid w:val="002C4931"/>
    <w:rsid w:val="002C4ACC"/>
    <w:rsid w:val="002C4D0E"/>
    <w:rsid w:val="002C4E6F"/>
    <w:rsid w:val="002C4E91"/>
    <w:rsid w:val="002C4F89"/>
    <w:rsid w:val="002C5021"/>
    <w:rsid w:val="002C5179"/>
    <w:rsid w:val="002C5401"/>
    <w:rsid w:val="002C5791"/>
    <w:rsid w:val="002C57B6"/>
    <w:rsid w:val="002C5927"/>
    <w:rsid w:val="002C5C0A"/>
    <w:rsid w:val="002C6058"/>
    <w:rsid w:val="002C6266"/>
    <w:rsid w:val="002C62B7"/>
    <w:rsid w:val="002C646D"/>
    <w:rsid w:val="002C64E4"/>
    <w:rsid w:val="002C65FE"/>
    <w:rsid w:val="002C6D9C"/>
    <w:rsid w:val="002C6DCA"/>
    <w:rsid w:val="002C6E8B"/>
    <w:rsid w:val="002C6FD8"/>
    <w:rsid w:val="002C71B1"/>
    <w:rsid w:val="002C7354"/>
    <w:rsid w:val="002C795E"/>
    <w:rsid w:val="002C7C90"/>
    <w:rsid w:val="002C7EA4"/>
    <w:rsid w:val="002C7EBF"/>
    <w:rsid w:val="002C7EF6"/>
    <w:rsid w:val="002C7FFC"/>
    <w:rsid w:val="002D003F"/>
    <w:rsid w:val="002D00CC"/>
    <w:rsid w:val="002D01EF"/>
    <w:rsid w:val="002D04E6"/>
    <w:rsid w:val="002D06E7"/>
    <w:rsid w:val="002D0908"/>
    <w:rsid w:val="002D09FD"/>
    <w:rsid w:val="002D0B7F"/>
    <w:rsid w:val="002D0BFC"/>
    <w:rsid w:val="002D0E25"/>
    <w:rsid w:val="002D0EC3"/>
    <w:rsid w:val="002D0FCC"/>
    <w:rsid w:val="002D0FFB"/>
    <w:rsid w:val="002D1108"/>
    <w:rsid w:val="002D14A8"/>
    <w:rsid w:val="002D1522"/>
    <w:rsid w:val="002D16E0"/>
    <w:rsid w:val="002D1844"/>
    <w:rsid w:val="002D1A59"/>
    <w:rsid w:val="002D1ABB"/>
    <w:rsid w:val="002D1DF9"/>
    <w:rsid w:val="002D1EDC"/>
    <w:rsid w:val="002D1EE3"/>
    <w:rsid w:val="002D1F47"/>
    <w:rsid w:val="002D1FEC"/>
    <w:rsid w:val="002D23B8"/>
    <w:rsid w:val="002D251C"/>
    <w:rsid w:val="002D2936"/>
    <w:rsid w:val="002D2E52"/>
    <w:rsid w:val="002D2ED7"/>
    <w:rsid w:val="002D30F4"/>
    <w:rsid w:val="002D34C5"/>
    <w:rsid w:val="002D352B"/>
    <w:rsid w:val="002D39D4"/>
    <w:rsid w:val="002D3B69"/>
    <w:rsid w:val="002D3C2A"/>
    <w:rsid w:val="002D427C"/>
    <w:rsid w:val="002D433F"/>
    <w:rsid w:val="002D4408"/>
    <w:rsid w:val="002D451D"/>
    <w:rsid w:val="002D46F8"/>
    <w:rsid w:val="002D4814"/>
    <w:rsid w:val="002D485B"/>
    <w:rsid w:val="002D4969"/>
    <w:rsid w:val="002D4E02"/>
    <w:rsid w:val="002D4F95"/>
    <w:rsid w:val="002D4FD9"/>
    <w:rsid w:val="002D525D"/>
    <w:rsid w:val="002D5435"/>
    <w:rsid w:val="002D54DB"/>
    <w:rsid w:val="002D5BE7"/>
    <w:rsid w:val="002D5CD3"/>
    <w:rsid w:val="002D5D13"/>
    <w:rsid w:val="002D5E78"/>
    <w:rsid w:val="002D5EF3"/>
    <w:rsid w:val="002D646A"/>
    <w:rsid w:val="002D678D"/>
    <w:rsid w:val="002D67A5"/>
    <w:rsid w:val="002D67AA"/>
    <w:rsid w:val="002D689A"/>
    <w:rsid w:val="002D6A1C"/>
    <w:rsid w:val="002D6C6D"/>
    <w:rsid w:val="002D6D25"/>
    <w:rsid w:val="002D6D8D"/>
    <w:rsid w:val="002D6DAC"/>
    <w:rsid w:val="002D717A"/>
    <w:rsid w:val="002D7235"/>
    <w:rsid w:val="002D723C"/>
    <w:rsid w:val="002D7269"/>
    <w:rsid w:val="002D731E"/>
    <w:rsid w:val="002D750C"/>
    <w:rsid w:val="002D7C13"/>
    <w:rsid w:val="002D7EBF"/>
    <w:rsid w:val="002E02CB"/>
    <w:rsid w:val="002E0A09"/>
    <w:rsid w:val="002E0B89"/>
    <w:rsid w:val="002E0C0C"/>
    <w:rsid w:val="002E0C94"/>
    <w:rsid w:val="002E0E3B"/>
    <w:rsid w:val="002E0E75"/>
    <w:rsid w:val="002E1170"/>
    <w:rsid w:val="002E130D"/>
    <w:rsid w:val="002E1311"/>
    <w:rsid w:val="002E137C"/>
    <w:rsid w:val="002E13DF"/>
    <w:rsid w:val="002E1860"/>
    <w:rsid w:val="002E1955"/>
    <w:rsid w:val="002E1A4F"/>
    <w:rsid w:val="002E1B07"/>
    <w:rsid w:val="002E1B4B"/>
    <w:rsid w:val="002E1BB0"/>
    <w:rsid w:val="002E1D66"/>
    <w:rsid w:val="002E1DBD"/>
    <w:rsid w:val="002E1E8B"/>
    <w:rsid w:val="002E1F10"/>
    <w:rsid w:val="002E220D"/>
    <w:rsid w:val="002E232B"/>
    <w:rsid w:val="002E236A"/>
    <w:rsid w:val="002E269C"/>
    <w:rsid w:val="002E26D7"/>
    <w:rsid w:val="002E2806"/>
    <w:rsid w:val="002E2CCE"/>
    <w:rsid w:val="002E304C"/>
    <w:rsid w:val="002E334E"/>
    <w:rsid w:val="002E34C8"/>
    <w:rsid w:val="002E35CC"/>
    <w:rsid w:val="002E360D"/>
    <w:rsid w:val="002E3A75"/>
    <w:rsid w:val="002E3B49"/>
    <w:rsid w:val="002E3D7F"/>
    <w:rsid w:val="002E3DD3"/>
    <w:rsid w:val="002E406C"/>
    <w:rsid w:val="002E40D6"/>
    <w:rsid w:val="002E41D0"/>
    <w:rsid w:val="002E4258"/>
    <w:rsid w:val="002E435B"/>
    <w:rsid w:val="002E439B"/>
    <w:rsid w:val="002E4510"/>
    <w:rsid w:val="002E476F"/>
    <w:rsid w:val="002E4831"/>
    <w:rsid w:val="002E4911"/>
    <w:rsid w:val="002E495E"/>
    <w:rsid w:val="002E4BA3"/>
    <w:rsid w:val="002E4BB2"/>
    <w:rsid w:val="002E5015"/>
    <w:rsid w:val="002E541F"/>
    <w:rsid w:val="002E554F"/>
    <w:rsid w:val="002E55A8"/>
    <w:rsid w:val="002E55E4"/>
    <w:rsid w:val="002E5631"/>
    <w:rsid w:val="002E56A5"/>
    <w:rsid w:val="002E57B2"/>
    <w:rsid w:val="002E5C6B"/>
    <w:rsid w:val="002E5FCC"/>
    <w:rsid w:val="002E623E"/>
    <w:rsid w:val="002E63C0"/>
    <w:rsid w:val="002E6589"/>
    <w:rsid w:val="002E672C"/>
    <w:rsid w:val="002E69BC"/>
    <w:rsid w:val="002E6AB1"/>
    <w:rsid w:val="002E6AE2"/>
    <w:rsid w:val="002E6E4A"/>
    <w:rsid w:val="002E701F"/>
    <w:rsid w:val="002E707A"/>
    <w:rsid w:val="002E727B"/>
    <w:rsid w:val="002E7318"/>
    <w:rsid w:val="002E77FB"/>
    <w:rsid w:val="002E7904"/>
    <w:rsid w:val="002E79A5"/>
    <w:rsid w:val="002E7A2C"/>
    <w:rsid w:val="002E7E54"/>
    <w:rsid w:val="002E7FBA"/>
    <w:rsid w:val="002EBC2C"/>
    <w:rsid w:val="002F005A"/>
    <w:rsid w:val="002F026A"/>
    <w:rsid w:val="002F0328"/>
    <w:rsid w:val="002F0358"/>
    <w:rsid w:val="002F045D"/>
    <w:rsid w:val="002F05D2"/>
    <w:rsid w:val="002F067E"/>
    <w:rsid w:val="002F073C"/>
    <w:rsid w:val="002F081B"/>
    <w:rsid w:val="002F095D"/>
    <w:rsid w:val="002F0A30"/>
    <w:rsid w:val="002F0B0F"/>
    <w:rsid w:val="002F0DD1"/>
    <w:rsid w:val="002F0EE4"/>
    <w:rsid w:val="002F105F"/>
    <w:rsid w:val="002F1114"/>
    <w:rsid w:val="002F127A"/>
    <w:rsid w:val="002F12CE"/>
    <w:rsid w:val="002F150A"/>
    <w:rsid w:val="002F1625"/>
    <w:rsid w:val="002F17FC"/>
    <w:rsid w:val="002F1A3F"/>
    <w:rsid w:val="002F1BDC"/>
    <w:rsid w:val="002F1C13"/>
    <w:rsid w:val="002F210E"/>
    <w:rsid w:val="002F2497"/>
    <w:rsid w:val="002F2632"/>
    <w:rsid w:val="002F27B0"/>
    <w:rsid w:val="002F29F3"/>
    <w:rsid w:val="002F2A61"/>
    <w:rsid w:val="002F2CAF"/>
    <w:rsid w:val="002F2EE0"/>
    <w:rsid w:val="002F2F72"/>
    <w:rsid w:val="002F312E"/>
    <w:rsid w:val="002F357E"/>
    <w:rsid w:val="002F35C2"/>
    <w:rsid w:val="002F370A"/>
    <w:rsid w:val="002F37E5"/>
    <w:rsid w:val="002F38E9"/>
    <w:rsid w:val="002F3C4F"/>
    <w:rsid w:val="002F3D99"/>
    <w:rsid w:val="002F4515"/>
    <w:rsid w:val="002F45ED"/>
    <w:rsid w:val="002F4644"/>
    <w:rsid w:val="002F4774"/>
    <w:rsid w:val="002F482F"/>
    <w:rsid w:val="002F48DD"/>
    <w:rsid w:val="002F4B05"/>
    <w:rsid w:val="002F4B30"/>
    <w:rsid w:val="002F4F09"/>
    <w:rsid w:val="002F4F43"/>
    <w:rsid w:val="002F5006"/>
    <w:rsid w:val="002F53A2"/>
    <w:rsid w:val="002F5432"/>
    <w:rsid w:val="002F5880"/>
    <w:rsid w:val="002F58EC"/>
    <w:rsid w:val="002F5A01"/>
    <w:rsid w:val="002F5B30"/>
    <w:rsid w:val="002F5B64"/>
    <w:rsid w:val="002F5BAF"/>
    <w:rsid w:val="002F5C5D"/>
    <w:rsid w:val="002F5DFB"/>
    <w:rsid w:val="002F5F6B"/>
    <w:rsid w:val="002F624E"/>
    <w:rsid w:val="002F6398"/>
    <w:rsid w:val="002F64E0"/>
    <w:rsid w:val="002F6568"/>
    <w:rsid w:val="002F66CF"/>
    <w:rsid w:val="002F6788"/>
    <w:rsid w:val="002F67D8"/>
    <w:rsid w:val="002F69E0"/>
    <w:rsid w:val="002F69F2"/>
    <w:rsid w:val="002F6AC2"/>
    <w:rsid w:val="002F6AE7"/>
    <w:rsid w:val="002F6CF6"/>
    <w:rsid w:val="002F6ECE"/>
    <w:rsid w:val="002F737D"/>
    <w:rsid w:val="002F7450"/>
    <w:rsid w:val="002F7539"/>
    <w:rsid w:val="002F7702"/>
    <w:rsid w:val="002F773E"/>
    <w:rsid w:val="002F7B0C"/>
    <w:rsid w:val="002F7BCF"/>
    <w:rsid w:val="002F7CAF"/>
    <w:rsid w:val="002F7F38"/>
    <w:rsid w:val="002F7FD4"/>
    <w:rsid w:val="00300086"/>
    <w:rsid w:val="00300089"/>
    <w:rsid w:val="0030013B"/>
    <w:rsid w:val="003001F4"/>
    <w:rsid w:val="0030022B"/>
    <w:rsid w:val="0030033E"/>
    <w:rsid w:val="003004F7"/>
    <w:rsid w:val="003006BD"/>
    <w:rsid w:val="003008A9"/>
    <w:rsid w:val="00300B74"/>
    <w:rsid w:val="00300B9B"/>
    <w:rsid w:val="00301052"/>
    <w:rsid w:val="003015E8"/>
    <w:rsid w:val="003016E4"/>
    <w:rsid w:val="00301956"/>
    <w:rsid w:val="0030198E"/>
    <w:rsid w:val="003019D8"/>
    <w:rsid w:val="00301A4F"/>
    <w:rsid w:val="00301B4A"/>
    <w:rsid w:val="00301B87"/>
    <w:rsid w:val="00301DB5"/>
    <w:rsid w:val="00301EA5"/>
    <w:rsid w:val="00301FCC"/>
    <w:rsid w:val="00301FDD"/>
    <w:rsid w:val="00302297"/>
    <w:rsid w:val="0030241C"/>
    <w:rsid w:val="00302435"/>
    <w:rsid w:val="00302470"/>
    <w:rsid w:val="00302542"/>
    <w:rsid w:val="00302637"/>
    <w:rsid w:val="003029F7"/>
    <w:rsid w:val="00302AD2"/>
    <w:rsid w:val="00302B92"/>
    <w:rsid w:val="00302C21"/>
    <w:rsid w:val="00302C22"/>
    <w:rsid w:val="00303553"/>
    <w:rsid w:val="003036D7"/>
    <w:rsid w:val="0030375D"/>
    <w:rsid w:val="003037B3"/>
    <w:rsid w:val="0030390A"/>
    <w:rsid w:val="00303BA7"/>
    <w:rsid w:val="00303C0B"/>
    <w:rsid w:val="00303CEB"/>
    <w:rsid w:val="00303F54"/>
    <w:rsid w:val="003041A0"/>
    <w:rsid w:val="00304627"/>
    <w:rsid w:val="0030478E"/>
    <w:rsid w:val="00304B18"/>
    <w:rsid w:val="00304BD7"/>
    <w:rsid w:val="00304C7F"/>
    <w:rsid w:val="00304CC9"/>
    <w:rsid w:val="00304D00"/>
    <w:rsid w:val="00304FA3"/>
    <w:rsid w:val="003051F3"/>
    <w:rsid w:val="0030527D"/>
    <w:rsid w:val="00305314"/>
    <w:rsid w:val="003053E9"/>
    <w:rsid w:val="003057A8"/>
    <w:rsid w:val="00305883"/>
    <w:rsid w:val="00305A9E"/>
    <w:rsid w:val="00305AB5"/>
    <w:rsid w:val="00305D56"/>
    <w:rsid w:val="00305DB7"/>
    <w:rsid w:val="003062CE"/>
    <w:rsid w:val="00306343"/>
    <w:rsid w:val="003064AA"/>
    <w:rsid w:val="003066D4"/>
    <w:rsid w:val="003067E4"/>
    <w:rsid w:val="003067F8"/>
    <w:rsid w:val="003068E2"/>
    <w:rsid w:val="003068EF"/>
    <w:rsid w:val="00306926"/>
    <w:rsid w:val="00306A75"/>
    <w:rsid w:val="00306B5C"/>
    <w:rsid w:val="00306C9C"/>
    <w:rsid w:val="00306E3F"/>
    <w:rsid w:val="00306E44"/>
    <w:rsid w:val="00307198"/>
    <w:rsid w:val="0030744C"/>
    <w:rsid w:val="00307696"/>
    <w:rsid w:val="00307971"/>
    <w:rsid w:val="0030797E"/>
    <w:rsid w:val="00307AB6"/>
    <w:rsid w:val="00307B5D"/>
    <w:rsid w:val="00307CDF"/>
    <w:rsid w:val="00307D38"/>
    <w:rsid w:val="00307E20"/>
    <w:rsid w:val="00310316"/>
    <w:rsid w:val="00310337"/>
    <w:rsid w:val="00310459"/>
    <w:rsid w:val="00310551"/>
    <w:rsid w:val="003107F1"/>
    <w:rsid w:val="003108A7"/>
    <w:rsid w:val="003108CD"/>
    <w:rsid w:val="00310CBA"/>
    <w:rsid w:val="00310EF0"/>
    <w:rsid w:val="00310EFC"/>
    <w:rsid w:val="003110AF"/>
    <w:rsid w:val="003115DB"/>
    <w:rsid w:val="00311855"/>
    <w:rsid w:val="003119A8"/>
    <w:rsid w:val="00311C60"/>
    <w:rsid w:val="00311DF2"/>
    <w:rsid w:val="00311E2A"/>
    <w:rsid w:val="0031203E"/>
    <w:rsid w:val="00312559"/>
    <w:rsid w:val="00312596"/>
    <w:rsid w:val="003126BD"/>
    <w:rsid w:val="00312732"/>
    <w:rsid w:val="0031277D"/>
    <w:rsid w:val="0031278E"/>
    <w:rsid w:val="003128B8"/>
    <w:rsid w:val="0031298D"/>
    <w:rsid w:val="003129A6"/>
    <w:rsid w:val="00312A52"/>
    <w:rsid w:val="00312BE6"/>
    <w:rsid w:val="00312C16"/>
    <w:rsid w:val="00312F25"/>
    <w:rsid w:val="00312F3F"/>
    <w:rsid w:val="00312F59"/>
    <w:rsid w:val="00312F63"/>
    <w:rsid w:val="00312FC0"/>
    <w:rsid w:val="00312FF6"/>
    <w:rsid w:val="0031309E"/>
    <w:rsid w:val="00313176"/>
    <w:rsid w:val="0031325B"/>
    <w:rsid w:val="0031325C"/>
    <w:rsid w:val="00313272"/>
    <w:rsid w:val="00313396"/>
    <w:rsid w:val="00313588"/>
    <w:rsid w:val="003135CB"/>
    <w:rsid w:val="003135DE"/>
    <w:rsid w:val="003136B1"/>
    <w:rsid w:val="003136D0"/>
    <w:rsid w:val="0031375A"/>
    <w:rsid w:val="00313777"/>
    <w:rsid w:val="00313902"/>
    <w:rsid w:val="003139F8"/>
    <w:rsid w:val="00313BB7"/>
    <w:rsid w:val="00313D1D"/>
    <w:rsid w:val="00314137"/>
    <w:rsid w:val="00314149"/>
    <w:rsid w:val="00314183"/>
    <w:rsid w:val="00314373"/>
    <w:rsid w:val="00314467"/>
    <w:rsid w:val="00314DB3"/>
    <w:rsid w:val="00314F29"/>
    <w:rsid w:val="00315111"/>
    <w:rsid w:val="00315119"/>
    <w:rsid w:val="00315148"/>
    <w:rsid w:val="00315150"/>
    <w:rsid w:val="003152E3"/>
    <w:rsid w:val="00315322"/>
    <w:rsid w:val="00315765"/>
    <w:rsid w:val="00315820"/>
    <w:rsid w:val="00315B11"/>
    <w:rsid w:val="00315CE9"/>
    <w:rsid w:val="00315DC4"/>
    <w:rsid w:val="00316113"/>
    <w:rsid w:val="0031621A"/>
    <w:rsid w:val="003165DC"/>
    <w:rsid w:val="003165F0"/>
    <w:rsid w:val="00316C10"/>
    <w:rsid w:val="00316C5A"/>
    <w:rsid w:val="0031715D"/>
    <w:rsid w:val="0031753E"/>
    <w:rsid w:val="0031755C"/>
    <w:rsid w:val="00317576"/>
    <w:rsid w:val="0031761B"/>
    <w:rsid w:val="0031779A"/>
    <w:rsid w:val="003178D5"/>
    <w:rsid w:val="00317C5C"/>
    <w:rsid w:val="00317D1E"/>
    <w:rsid w:val="00317DA4"/>
    <w:rsid w:val="003200FE"/>
    <w:rsid w:val="00320262"/>
    <w:rsid w:val="003204AF"/>
    <w:rsid w:val="0032066A"/>
    <w:rsid w:val="00320AD1"/>
    <w:rsid w:val="00320D12"/>
    <w:rsid w:val="00320D8E"/>
    <w:rsid w:val="00320FF0"/>
    <w:rsid w:val="003210B5"/>
    <w:rsid w:val="003211E1"/>
    <w:rsid w:val="0032155A"/>
    <w:rsid w:val="0032169C"/>
    <w:rsid w:val="003216E0"/>
    <w:rsid w:val="00321849"/>
    <w:rsid w:val="003219A7"/>
    <w:rsid w:val="00321A23"/>
    <w:rsid w:val="00321C20"/>
    <w:rsid w:val="00321CD5"/>
    <w:rsid w:val="00321D66"/>
    <w:rsid w:val="00321E2B"/>
    <w:rsid w:val="003220BB"/>
    <w:rsid w:val="00322332"/>
    <w:rsid w:val="00322640"/>
    <w:rsid w:val="003226EF"/>
    <w:rsid w:val="0032270B"/>
    <w:rsid w:val="003228F6"/>
    <w:rsid w:val="00322C5D"/>
    <w:rsid w:val="00322C9E"/>
    <w:rsid w:val="00322CF8"/>
    <w:rsid w:val="00322D53"/>
    <w:rsid w:val="00322D65"/>
    <w:rsid w:val="00322DA2"/>
    <w:rsid w:val="00322E39"/>
    <w:rsid w:val="00322FB5"/>
    <w:rsid w:val="00323726"/>
    <w:rsid w:val="00323A36"/>
    <w:rsid w:val="00323A92"/>
    <w:rsid w:val="00323B87"/>
    <w:rsid w:val="0032403A"/>
    <w:rsid w:val="00324258"/>
    <w:rsid w:val="00324303"/>
    <w:rsid w:val="003243D5"/>
    <w:rsid w:val="0032460E"/>
    <w:rsid w:val="0032477B"/>
    <w:rsid w:val="00324EF7"/>
    <w:rsid w:val="003250DD"/>
    <w:rsid w:val="003250ED"/>
    <w:rsid w:val="003251AC"/>
    <w:rsid w:val="00325962"/>
    <w:rsid w:val="003259F3"/>
    <w:rsid w:val="003262EB"/>
    <w:rsid w:val="003263C0"/>
    <w:rsid w:val="00326484"/>
    <w:rsid w:val="00326703"/>
    <w:rsid w:val="0032689A"/>
    <w:rsid w:val="003268ED"/>
    <w:rsid w:val="0032697C"/>
    <w:rsid w:val="00326A6B"/>
    <w:rsid w:val="00326ACA"/>
    <w:rsid w:val="00326BF7"/>
    <w:rsid w:val="00326C9C"/>
    <w:rsid w:val="00327140"/>
    <w:rsid w:val="00327194"/>
    <w:rsid w:val="00327198"/>
    <w:rsid w:val="00327699"/>
    <w:rsid w:val="003276E4"/>
    <w:rsid w:val="00327CCD"/>
    <w:rsid w:val="00327CD0"/>
    <w:rsid w:val="00327E7D"/>
    <w:rsid w:val="00327FA3"/>
    <w:rsid w:val="0032FDE6"/>
    <w:rsid w:val="003300FF"/>
    <w:rsid w:val="003303A0"/>
    <w:rsid w:val="00330463"/>
    <w:rsid w:val="0033049D"/>
    <w:rsid w:val="00330517"/>
    <w:rsid w:val="0033062A"/>
    <w:rsid w:val="00330694"/>
    <w:rsid w:val="003307E2"/>
    <w:rsid w:val="0033095C"/>
    <w:rsid w:val="00330AB8"/>
    <w:rsid w:val="00330D92"/>
    <w:rsid w:val="00330EA3"/>
    <w:rsid w:val="00330F1A"/>
    <w:rsid w:val="00331345"/>
    <w:rsid w:val="0033134E"/>
    <w:rsid w:val="00331387"/>
    <w:rsid w:val="003315EB"/>
    <w:rsid w:val="00331695"/>
    <w:rsid w:val="003319B5"/>
    <w:rsid w:val="003319E8"/>
    <w:rsid w:val="00331B41"/>
    <w:rsid w:val="00331B57"/>
    <w:rsid w:val="00331D45"/>
    <w:rsid w:val="003321F7"/>
    <w:rsid w:val="003321FB"/>
    <w:rsid w:val="003324CC"/>
    <w:rsid w:val="00332520"/>
    <w:rsid w:val="00332608"/>
    <w:rsid w:val="00332642"/>
    <w:rsid w:val="0033264F"/>
    <w:rsid w:val="0033297F"/>
    <w:rsid w:val="00332A42"/>
    <w:rsid w:val="00332A5E"/>
    <w:rsid w:val="00332B76"/>
    <w:rsid w:val="00332CA7"/>
    <w:rsid w:val="00333321"/>
    <w:rsid w:val="00333325"/>
    <w:rsid w:val="00333547"/>
    <w:rsid w:val="0033355A"/>
    <w:rsid w:val="003335A7"/>
    <w:rsid w:val="0033385A"/>
    <w:rsid w:val="003338C6"/>
    <w:rsid w:val="00333922"/>
    <w:rsid w:val="00333A74"/>
    <w:rsid w:val="00333BAC"/>
    <w:rsid w:val="00333BD1"/>
    <w:rsid w:val="00333CA6"/>
    <w:rsid w:val="00333E15"/>
    <w:rsid w:val="003341D1"/>
    <w:rsid w:val="00334318"/>
    <w:rsid w:val="0033441C"/>
    <w:rsid w:val="0033454F"/>
    <w:rsid w:val="00334B06"/>
    <w:rsid w:val="00334E2E"/>
    <w:rsid w:val="00334FA6"/>
    <w:rsid w:val="00335015"/>
    <w:rsid w:val="00335050"/>
    <w:rsid w:val="00335144"/>
    <w:rsid w:val="00335154"/>
    <w:rsid w:val="0033516A"/>
    <w:rsid w:val="003351FA"/>
    <w:rsid w:val="0033536D"/>
    <w:rsid w:val="00335489"/>
    <w:rsid w:val="003355D6"/>
    <w:rsid w:val="003356CA"/>
    <w:rsid w:val="00335A89"/>
    <w:rsid w:val="00335B5D"/>
    <w:rsid w:val="00335C4F"/>
    <w:rsid w:val="00336310"/>
    <w:rsid w:val="003364D1"/>
    <w:rsid w:val="003369EE"/>
    <w:rsid w:val="00336A14"/>
    <w:rsid w:val="00336A4B"/>
    <w:rsid w:val="00336B5F"/>
    <w:rsid w:val="00336CC5"/>
    <w:rsid w:val="00336CD6"/>
    <w:rsid w:val="00336E6C"/>
    <w:rsid w:val="00336FB5"/>
    <w:rsid w:val="003371EA"/>
    <w:rsid w:val="003371EC"/>
    <w:rsid w:val="0033738D"/>
    <w:rsid w:val="00337501"/>
    <w:rsid w:val="00337502"/>
    <w:rsid w:val="0033750F"/>
    <w:rsid w:val="003378A3"/>
    <w:rsid w:val="00337CDE"/>
    <w:rsid w:val="00337D05"/>
    <w:rsid w:val="00337D7F"/>
    <w:rsid w:val="00337E4B"/>
    <w:rsid w:val="00337ECA"/>
    <w:rsid w:val="00337F50"/>
    <w:rsid w:val="00337FA9"/>
    <w:rsid w:val="00340061"/>
    <w:rsid w:val="003400AC"/>
    <w:rsid w:val="003400D7"/>
    <w:rsid w:val="0034011A"/>
    <w:rsid w:val="00340153"/>
    <w:rsid w:val="00340188"/>
    <w:rsid w:val="003401BA"/>
    <w:rsid w:val="0034024A"/>
    <w:rsid w:val="00340382"/>
    <w:rsid w:val="0034051F"/>
    <w:rsid w:val="0034060F"/>
    <w:rsid w:val="0034062C"/>
    <w:rsid w:val="0034077C"/>
    <w:rsid w:val="003407FE"/>
    <w:rsid w:val="00340883"/>
    <w:rsid w:val="003408A7"/>
    <w:rsid w:val="00340903"/>
    <w:rsid w:val="00340B18"/>
    <w:rsid w:val="00340B52"/>
    <w:rsid w:val="00340CED"/>
    <w:rsid w:val="00340D0E"/>
    <w:rsid w:val="00340E71"/>
    <w:rsid w:val="00341012"/>
    <w:rsid w:val="003411FE"/>
    <w:rsid w:val="00341296"/>
    <w:rsid w:val="003413FA"/>
    <w:rsid w:val="00341550"/>
    <w:rsid w:val="0034155F"/>
    <w:rsid w:val="00341686"/>
    <w:rsid w:val="003416A8"/>
    <w:rsid w:val="0034178C"/>
    <w:rsid w:val="0034180D"/>
    <w:rsid w:val="0034191B"/>
    <w:rsid w:val="00341A0B"/>
    <w:rsid w:val="00341B3F"/>
    <w:rsid w:val="00341F1A"/>
    <w:rsid w:val="003420BF"/>
    <w:rsid w:val="00342145"/>
    <w:rsid w:val="003423E9"/>
    <w:rsid w:val="00342620"/>
    <w:rsid w:val="00342780"/>
    <w:rsid w:val="00342B17"/>
    <w:rsid w:val="00342BCD"/>
    <w:rsid w:val="00342CA0"/>
    <w:rsid w:val="00342D6A"/>
    <w:rsid w:val="00342FDB"/>
    <w:rsid w:val="003430C3"/>
    <w:rsid w:val="0034337A"/>
    <w:rsid w:val="0034357D"/>
    <w:rsid w:val="00343694"/>
    <w:rsid w:val="00343732"/>
    <w:rsid w:val="00343748"/>
    <w:rsid w:val="00343865"/>
    <w:rsid w:val="00343875"/>
    <w:rsid w:val="00343C38"/>
    <w:rsid w:val="00343C92"/>
    <w:rsid w:val="00344167"/>
    <w:rsid w:val="003441B5"/>
    <w:rsid w:val="00344284"/>
    <w:rsid w:val="003443C5"/>
    <w:rsid w:val="0034455D"/>
    <w:rsid w:val="003445A1"/>
    <w:rsid w:val="0034461C"/>
    <w:rsid w:val="003446FA"/>
    <w:rsid w:val="0034472A"/>
    <w:rsid w:val="0034495B"/>
    <w:rsid w:val="00344B4C"/>
    <w:rsid w:val="00344D49"/>
    <w:rsid w:val="0034517D"/>
    <w:rsid w:val="00345188"/>
    <w:rsid w:val="003451F3"/>
    <w:rsid w:val="00345380"/>
    <w:rsid w:val="00345541"/>
    <w:rsid w:val="00345564"/>
    <w:rsid w:val="00345A0D"/>
    <w:rsid w:val="00345B99"/>
    <w:rsid w:val="00345C6E"/>
    <w:rsid w:val="00345CC8"/>
    <w:rsid w:val="00345DB2"/>
    <w:rsid w:val="00345E4C"/>
    <w:rsid w:val="00345F12"/>
    <w:rsid w:val="00345F6F"/>
    <w:rsid w:val="003461FF"/>
    <w:rsid w:val="0034654C"/>
    <w:rsid w:val="0034668C"/>
    <w:rsid w:val="00346A1A"/>
    <w:rsid w:val="00346A34"/>
    <w:rsid w:val="00346DB2"/>
    <w:rsid w:val="003471F4"/>
    <w:rsid w:val="0034720C"/>
    <w:rsid w:val="00347731"/>
    <w:rsid w:val="0034781E"/>
    <w:rsid w:val="00347993"/>
    <w:rsid w:val="00347D60"/>
    <w:rsid w:val="00350099"/>
    <w:rsid w:val="00350120"/>
    <w:rsid w:val="00350172"/>
    <w:rsid w:val="003501E5"/>
    <w:rsid w:val="003504E6"/>
    <w:rsid w:val="00350507"/>
    <w:rsid w:val="0035050F"/>
    <w:rsid w:val="00350649"/>
    <w:rsid w:val="003506AF"/>
    <w:rsid w:val="00350769"/>
    <w:rsid w:val="00350808"/>
    <w:rsid w:val="00350816"/>
    <w:rsid w:val="00350887"/>
    <w:rsid w:val="003509A2"/>
    <w:rsid w:val="00350B38"/>
    <w:rsid w:val="00350B88"/>
    <w:rsid w:val="00350C19"/>
    <w:rsid w:val="00350FF9"/>
    <w:rsid w:val="00351240"/>
    <w:rsid w:val="0035154A"/>
    <w:rsid w:val="00351669"/>
    <w:rsid w:val="00351891"/>
    <w:rsid w:val="00351AE5"/>
    <w:rsid w:val="00351C1D"/>
    <w:rsid w:val="00351C41"/>
    <w:rsid w:val="00351C7B"/>
    <w:rsid w:val="00351CB0"/>
    <w:rsid w:val="00352297"/>
    <w:rsid w:val="003524AE"/>
    <w:rsid w:val="00352893"/>
    <w:rsid w:val="0035293F"/>
    <w:rsid w:val="00352965"/>
    <w:rsid w:val="0035297B"/>
    <w:rsid w:val="00352A39"/>
    <w:rsid w:val="00352A6C"/>
    <w:rsid w:val="00352C74"/>
    <w:rsid w:val="00352D7B"/>
    <w:rsid w:val="00352F8B"/>
    <w:rsid w:val="0035301C"/>
    <w:rsid w:val="0035310E"/>
    <w:rsid w:val="0035316E"/>
    <w:rsid w:val="00353598"/>
    <w:rsid w:val="003538A6"/>
    <w:rsid w:val="00353D02"/>
    <w:rsid w:val="00353D11"/>
    <w:rsid w:val="003542AB"/>
    <w:rsid w:val="00354396"/>
    <w:rsid w:val="0035443E"/>
    <w:rsid w:val="0035447E"/>
    <w:rsid w:val="003545A9"/>
    <w:rsid w:val="003546B7"/>
    <w:rsid w:val="00354778"/>
    <w:rsid w:val="00354827"/>
    <w:rsid w:val="00354AF4"/>
    <w:rsid w:val="00354BAC"/>
    <w:rsid w:val="00354CD5"/>
    <w:rsid w:val="00354EBF"/>
    <w:rsid w:val="00354EF3"/>
    <w:rsid w:val="00355041"/>
    <w:rsid w:val="00355249"/>
    <w:rsid w:val="0035526D"/>
    <w:rsid w:val="00355287"/>
    <w:rsid w:val="00355409"/>
    <w:rsid w:val="0035587E"/>
    <w:rsid w:val="003558E8"/>
    <w:rsid w:val="00355E2C"/>
    <w:rsid w:val="00355E69"/>
    <w:rsid w:val="00355EB7"/>
    <w:rsid w:val="00355FA1"/>
    <w:rsid w:val="00355FFB"/>
    <w:rsid w:val="00356001"/>
    <w:rsid w:val="00356067"/>
    <w:rsid w:val="0035606B"/>
    <w:rsid w:val="003560DA"/>
    <w:rsid w:val="00356259"/>
    <w:rsid w:val="00356316"/>
    <w:rsid w:val="0035638E"/>
    <w:rsid w:val="0035646A"/>
    <w:rsid w:val="003566A8"/>
    <w:rsid w:val="003567FB"/>
    <w:rsid w:val="0035688A"/>
    <w:rsid w:val="003569D7"/>
    <w:rsid w:val="00356C1D"/>
    <w:rsid w:val="0035713E"/>
    <w:rsid w:val="003571B1"/>
    <w:rsid w:val="00357419"/>
    <w:rsid w:val="00357471"/>
    <w:rsid w:val="00357660"/>
    <w:rsid w:val="00357699"/>
    <w:rsid w:val="0035771E"/>
    <w:rsid w:val="00357734"/>
    <w:rsid w:val="003578C7"/>
    <w:rsid w:val="003579BF"/>
    <w:rsid w:val="00357DAB"/>
    <w:rsid w:val="00360173"/>
    <w:rsid w:val="003601FC"/>
    <w:rsid w:val="00360200"/>
    <w:rsid w:val="003602C3"/>
    <w:rsid w:val="0036036B"/>
    <w:rsid w:val="003603EC"/>
    <w:rsid w:val="00360408"/>
    <w:rsid w:val="00360602"/>
    <w:rsid w:val="003608C0"/>
    <w:rsid w:val="00360E0B"/>
    <w:rsid w:val="00360F01"/>
    <w:rsid w:val="003610A4"/>
    <w:rsid w:val="00361416"/>
    <w:rsid w:val="00361539"/>
    <w:rsid w:val="003618BC"/>
    <w:rsid w:val="003619E9"/>
    <w:rsid w:val="00361C01"/>
    <w:rsid w:val="00361C0F"/>
    <w:rsid w:val="00361CB7"/>
    <w:rsid w:val="00361F45"/>
    <w:rsid w:val="00361FE1"/>
    <w:rsid w:val="00362174"/>
    <w:rsid w:val="00362214"/>
    <w:rsid w:val="00362519"/>
    <w:rsid w:val="00362526"/>
    <w:rsid w:val="00362726"/>
    <w:rsid w:val="00362A6F"/>
    <w:rsid w:val="003630AE"/>
    <w:rsid w:val="00363500"/>
    <w:rsid w:val="003636D2"/>
    <w:rsid w:val="00363BFE"/>
    <w:rsid w:val="003642E1"/>
    <w:rsid w:val="003644C3"/>
    <w:rsid w:val="003647C2"/>
    <w:rsid w:val="003649C3"/>
    <w:rsid w:val="00364A9D"/>
    <w:rsid w:val="00364C18"/>
    <w:rsid w:val="00364CF0"/>
    <w:rsid w:val="00364FBA"/>
    <w:rsid w:val="00364FE7"/>
    <w:rsid w:val="00364FFD"/>
    <w:rsid w:val="00365083"/>
    <w:rsid w:val="00365121"/>
    <w:rsid w:val="00365174"/>
    <w:rsid w:val="0036518A"/>
    <w:rsid w:val="00365480"/>
    <w:rsid w:val="00365773"/>
    <w:rsid w:val="0036589A"/>
    <w:rsid w:val="00365B74"/>
    <w:rsid w:val="00365E09"/>
    <w:rsid w:val="00365F08"/>
    <w:rsid w:val="00366057"/>
    <w:rsid w:val="003660D7"/>
    <w:rsid w:val="00366595"/>
    <w:rsid w:val="003665C5"/>
    <w:rsid w:val="003667D6"/>
    <w:rsid w:val="0036696D"/>
    <w:rsid w:val="00366B9B"/>
    <w:rsid w:val="00366D8D"/>
    <w:rsid w:val="00366EF6"/>
    <w:rsid w:val="003671EA"/>
    <w:rsid w:val="003675C0"/>
    <w:rsid w:val="0036768A"/>
    <w:rsid w:val="003677F0"/>
    <w:rsid w:val="00367942"/>
    <w:rsid w:val="00367969"/>
    <w:rsid w:val="00367B49"/>
    <w:rsid w:val="00367BED"/>
    <w:rsid w:val="00367D3E"/>
    <w:rsid w:val="00370094"/>
    <w:rsid w:val="00370189"/>
    <w:rsid w:val="003701F1"/>
    <w:rsid w:val="003703EE"/>
    <w:rsid w:val="00370533"/>
    <w:rsid w:val="003706C3"/>
    <w:rsid w:val="00370793"/>
    <w:rsid w:val="0037095A"/>
    <w:rsid w:val="00370B54"/>
    <w:rsid w:val="00370D7B"/>
    <w:rsid w:val="00370E6B"/>
    <w:rsid w:val="00370F68"/>
    <w:rsid w:val="00370F9E"/>
    <w:rsid w:val="00371222"/>
    <w:rsid w:val="0037123A"/>
    <w:rsid w:val="0037135E"/>
    <w:rsid w:val="00371382"/>
    <w:rsid w:val="00371687"/>
    <w:rsid w:val="00371800"/>
    <w:rsid w:val="00371895"/>
    <w:rsid w:val="0037190F"/>
    <w:rsid w:val="0037198F"/>
    <w:rsid w:val="00371B28"/>
    <w:rsid w:val="00371EDD"/>
    <w:rsid w:val="00371F92"/>
    <w:rsid w:val="0037250A"/>
    <w:rsid w:val="003726DC"/>
    <w:rsid w:val="00372759"/>
    <w:rsid w:val="00372939"/>
    <w:rsid w:val="00372A43"/>
    <w:rsid w:val="00372D09"/>
    <w:rsid w:val="00373109"/>
    <w:rsid w:val="00373121"/>
    <w:rsid w:val="00373309"/>
    <w:rsid w:val="003737E4"/>
    <w:rsid w:val="0037380C"/>
    <w:rsid w:val="0037398F"/>
    <w:rsid w:val="00373F2E"/>
    <w:rsid w:val="003743E1"/>
    <w:rsid w:val="00374467"/>
    <w:rsid w:val="00374488"/>
    <w:rsid w:val="003744D5"/>
    <w:rsid w:val="0037465E"/>
    <w:rsid w:val="003746BE"/>
    <w:rsid w:val="0037479B"/>
    <w:rsid w:val="00374A57"/>
    <w:rsid w:val="003752A5"/>
    <w:rsid w:val="003753BA"/>
    <w:rsid w:val="003753F1"/>
    <w:rsid w:val="00375463"/>
    <w:rsid w:val="003755C1"/>
    <w:rsid w:val="00375607"/>
    <w:rsid w:val="00375608"/>
    <w:rsid w:val="00375630"/>
    <w:rsid w:val="00375745"/>
    <w:rsid w:val="003759C7"/>
    <w:rsid w:val="00375A5A"/>
    <w:rsid w:val="00375B24"/>
    <w:rsid w:val="00375C2F"/>
    <w:rsid w:val="00375CAC"/>
    <w:rsid w:val="00375E90"/>
    <w:rsid w:val="00375EC6"/>
    <w:rsid w:val="00376129"/>
    <w:rsid w:val="003761DA"/>
    <w:rsid w:val="003763C0"/>
    <w:rsid w:val="00376456"/>
    <w:rsid w:val="00376578"/>
    <w:rsid w:val="003766B9"/>
    <w:rsid w:val="00376742"/>
    <w:rsid w:val="00376A73"/>
    <w:rsid w:val="00376B2C"/>
    <w:rsid w:val="00376CBD"/>
    <w:rsid w:val="00377049"/>
    <w:rsid w:val="00377269"/>
    <w:rsid w:val="0037752E"/>
    <w:rsid w:val="0037772B"/>
    <w:rsid w:val="00377B06"/>
    <w:rsid w:val="00377B4D"/>
    <w:rsid w:val="00377BD6"/>
    <w:rsid w:val="00377E0C"/>
    <w:rsid w:val="00377EA0"/>
    <w:rsid w:val="00377F5D"/>
    <w:rsid w:val="00377FA4"/>
    <w:rsid w:val="0037DDB2"/>
    <w:rsid w:val="0037E2C7"/>
    <w:rsid w:val="003801E1"/>
    <w:rsid w:val="0038039C"/>
    <w:rsid w:val="0038057C"/>
    <w:rsid w:val="003806CB"/>
    <w:rsid w:val="003807F5"/>
    <w:rsid w:val="00380CF5"/>
    <w:rsid w:val="00380CFA"/>
    <w:rsid w:val="00380E5E"/>
    <w:rsid w:val="00380EF7"/>
    <w:rsid w:val="00380EFD"/>
    <w:rsid w:val="00380F59"/>
    <w:rsid w:val="00380FC4"/>
    <w:rsid w:val="003810E2"/>
    <w:rsid w:val="00381143"/>
    <w:rsid w:val="003811ED"/>
    <w:rsid w:val="00381355"/>
    <w:rsid w:val="00381402"/>
    <w:rsid w:val="0038161A"/>
    <w:rsid w:val="00381A7C"/>
    <w:rsid w:val="00381B8A"/>
    <w:rsid w:val="0038218E"/>
    <w:rsid w:val="003822C6"/>
    <w:rsid w:val="003822D8"/>
    <w:rsid w:val="00382534"/>
    <w:rsid w:val="003827C3"/>
    <w:rsid w:val="0038280C"/>
    <w:rsid w:val="0038289E"/>
    <w:rsid w:val="003828F9"/>
    <w:rsid w:val="00382B64"/>
    <w:rsid w:val="00382C8A"/>
    <w:rsid w:val="00382CFB"/>
    <w:rsid w:val="00382D83"/>
    <w:rsid w:val="00382DD5"/>
    <w:rsid w:val="0038331A"/>
    <w:rsid w:val="0038347E"/>
    <w:rsid w:val="003837C4"/>
    <w:rsid w:val="00383AEE"/>
    <w:rsid w:val="00383D00"/>
    <w:rsid w:val="00383DB1"/>
    <w:rsid w:val="00383F43"/>
    <w:rsid w:val="0038414B"/>
    <w:rsid w:val="0038444A"/>
    <w:rsid w:val="00384555"/>
    <w:rsid w:val="00384591"/>
    <w:rsid w:val="0038462F"/>
    <w:rsid w:val="0038472D"/>
    <w:rsid w:val="00384A31"/>
    <w:rsid w:val="00384B86"/>
    <w:rsid w:val="00384C2D"/>
    <w:rsid w:val="00384DB8"/>
    <w:rsid w:val="00384E4F"/>
    <w:rsid w:val="00385092"/>
    <w:rsid w:val="0038520F"/>
    <w:rsid w:val="003853EF"/>
    <w:rsid w:val="00385479"/>
    <w:rsid w:val="0038575D"/>
    <w:rsid w:val="0038580C"/>
    <w:rsid w:val="003858A4"/>
    <w:rsid w:val="003858C0"/>
    <w:rsid w:val="00385905"/>
    <w:rsid w:val="00385C55"/>
    <w:rsid w:val="00385D36"/>
    <w:rsid w:val="00385E49"/>
    <w:rsid w:val="00385E9B"/>
    <w:rsid w:val="003861A2"/>
    <w:rsid w:val="003861AC"/>
    <w:rsid w:val="003861EF"/>
    <w:rsid w:val="00386365"/>
    <w:rsid w:val="003863C7"/>
    <w:rsid w:val="00386419"/>
    <w:rsid w:val="0038641F"/>
    <w:rsid w:val="00386530"/>
    <w:rsid w:val="00386683"/>
    <w:rsid w:val="0038679E"/>
    <w:rsid w:val="00386973"/>
    <w:rsid w:val="00386AAB"/>
    <w:rsid w:val="00386C4D"/>
    <w:rsid w:val="00386E67"/>
    <w:rsid w:val="00386EC8"/>
    <w:rsid w:val="003871DA"/>
    <w:rsid w:val="003871E1"/>
    <w:rsid w:val="0038723B"/>
    <w:rsid w:val="003872CA"/>
    <w:rsid w:val="0038759B"/>
    <w:rsid w:val="00387A78"/>
    <w:rsid w:val="00387CFF"/>
    <w:rsid w:val="00387E27"/>
    <w:rsid w:val="00387F5E"/>
    <w:rsid w:val="003900AF"/>
    <w:rsid w:val="00390158"/>
    <w:rsid w:val="0039027E"/>
    <w:rsid w:val="003904DF"/>
    <w:rsid w:val="003907D7"/>
    <w:rsid w:val="0039081B"/>
    <w:rsid w:val="0039093E"/>
    <w:rsid w:val="00390C3A"/>
    <w:rsid w:val="00390C42"/>
    <w:rsid w:val="00390CB2"/>
    <w:rsid w:val="00390DF4"/>
    <w:rsid w:val="00390E55"/>
    <w:rsid w:val="00390F60"/>
    <w:rsid w:val="00390FBE"/>
    <w:rsid w:val="00391002"/>
    <w:rsid w:val="0039107D"/>
    <w:rsid w:val="003911A0"/>
    <w:rsid w:val="003911E9"/>
    <w:rsid w:val="003913BE"/>
    <w:rsid w:val="00391412"/>
    <w:rsid w:val="00391603"/>
    <w:rsid w:val="0039166C"/>
    <w:rsid w:val="00391723"/>
    <w:rsid w:val="00391840"/>
    <w:rsid w:val="0039191F"/>
    <w:rsid w:val="00391967"/>
    <w:rsid w:val="00391BB0"/>
    <w:rsid w:val="00391BF0"/>
    <w:rsid w:val="00391C71"/>
    <w:rsid w:val="00391D6B"/>
    <w:rsid w:val="00391F92"/>
    <w:rsid w:val="003922B0"/>
    <w:rsid w:val="00392D17"/>
    <w:rsid w:val="00392E6B"/>
    <w:rsid w:val="00392FDF"/>
    <w:rsid w:val="00393197"/>
    <w:rsid w:val="00393260"/>
    <w:rsid w:val="0039328B"/>
    <w:rsid w:val="003934C4"/>
    <w:rsid w:val="00393D85"/>
    <w:rsid w:val="00393DA0"/>
    <w:rsid w:val="00393E55"/>
    <w:rsid w:val="003940A0"/>
    <w:rsid w:val="00394258"/>
    <w:rsid w:val="00394382"/>
    <w:rsid w:val="00394A95"/>
    <w:rsid w:val="00394C6F"/>
    <w:rsid w:val="00394D36"/>
    <w:rsid w:val="00394D7C"/>
    <w:rsid w:val="00394EC8"/>
    <w:rsid w:val="0039525F"/>
    <w:rsid w:val="00395639"/>
    <w:rsid w:val="003957A3"/>
    <w:rsid w:val="00395884"/>
    <w:rsid w:val="0039590A"/>
    <w:rsid w:val="00395994"/>
    <w:rsid w:val="00395B38"/>
    <w:rsid w:val="00395B75"/>
    <w:rsid w:val="00395C10"/>
    <w:rsid w:val="00395D12"/>
    <w:rsid w:val="00395FC0"/>
    <w:rsid w:val="003961A2"/>
    <w:rsid w:val="003966A1"/>
    <w:rsid w:val="003967DC"/>
    <w:rsid w:val="003970AE"/>
    <w:rsid w:val="003971A0"/>
    <w:rsid w:val="003972D7"/>
    <w:rsid w:val="003975CB"/>
    <w:rsid w:val="00397642"/>
    <w:rsid w:val="0039767B"/>
    <w:rsid w:val="003976E8"/>
    <w:rsid w:val="0039775E"/>
    <w:rsid w:val="0039793E"/>
    <w:rsid w:val="0039797F"/>
    <w:rsid w:val="00397C84"/>
    <w:rsid w:val="00397CC8"/>
    <w:rsid w:val="00397DC7"/>
    <w:rsid w:val="00397F62"/>
    <w:rsid w:val="003A00F5"/>
    <w:rsid w:val="003A029A"/>
    <w:rsid w:val="003A066A"/>
    <w:rsid w:val="003A0CBD"/>
    <w:rsid w:val="003A107A"/>
    <w:rsid w:val="003A1239"/>
    <w:rsid w:val="003A1440"/>
    <w:rsid w:val="003A1592"/>
    <w:rsid w:val="003A15A3"/>
    <w:rsid w:val="003A1678"/>
    <w:rsid w:val="003A17F8"/>
    <w:rsid w:val="003A1A24"/>
    <w:rsid w:val="003A1B54"/>
    <w:rsid w:val="003A1B99"/>
    <w:rsid w:val="003A1EAB"/>
    <w:rsid w:val="003A1FFF"/>
    <w:rsid w:val="003A20BA"/>
    <w:rsid w:val="003A228A"/>
    <w:rsid w:val="003A2739"/>
    <w:rsid w:val="003A28D8"/>
    <w:rsid w:val="003A29B6"/>
    <w:rsid w:val="003A2E79"/>
    <w:rsid w:val="003A30C1"/>
    <w:rsid w:val="003A3386"/>
    <w:rsid w:val="003A34AE"/>
    <w:rsid w:val="003A38C0"/>
    <w:rsid w:val="003A3C2E"/>
    <w:rsid w:val="003A3C6C"/>
    <w:rsid w:val="003A3C76"/>
    <w:rsid w:val="003A4022"/>
    <w:rsid w:val="003A4419"/>
    <w:rsid w:val="003A4746"/>
    <w:rsid w:val="003A4AB2"/>
    <w:rsid w:val="003A4E96"/>
    <w:rsid w:val="003A507A"/>
    <w:rsid w:val="003A511A"/>
    <w:rsid w:val="003A56DC"/>
    <w:rsid w:val="003A5778"/>
    <w:rsid w:val="003A579D"/>
    <w:rsid w:val="003A581F"/>
    <w:rsid w:val="003A592F"/>
    <w:rsid w:val="003A5CAE"/>
    <w:rsid w:val="003A5D02"/>
    <w:rsid w:val="003A5EF4"/>
    <w:rsid w:val="003A60F5"/>
    <w:rsid w:val="003A6202"/>
    <w:rsid w:val="003A6381"/>
    <w:rsid w:val="003A652C"/>
    <w:rsid w:val="003A67F6"/>
    <w:rsid w:val="003A69A8"/>
    <w:rsid w:val="003A6A25"/>
    <w:rsid w:val="003A6AC8"/>
    <w:rsid w:val="003A6BDC"/>
    <w:rsid w:val="003A6D1C"/>
    <w:rsid w:val="003A6DDC"/>
    <w:rsid w:val="003A6E9B"/>
    <w:rsid w:val="003A6EB0"/>
    <w:rsid w:val="003A710E"/>
    <w:rsid w:val="003A71E5"/>
    <w:rsid w:val="003A72E8"/>
    <w:rsid w:val="003A75E8"/>
    <w:rsid w:val="003A7721"/>
    <w:rsid w:val="003A7AE9"/>
    <w:rsid w:val="003A7CEF"/>
    <w:rsid w:val="003A7E2F"/>
    <w:rsid w:val="003A7E8B"/>
    <w:rsid w:val="003B0064"/>
    <w:rsid w:val="003B027C"/>
    <w:rsid w:val="003B0314"/>
    <w:rsid w:val="003B04B6"/>
    <w:rsid w:val="003B061C"/>
    <w:rsid w:val="003B09FF"/>
    <w:rsid w:val="003B0B54"/>
    <w:rsid w:val="003B0B91"/>
    <w:rsid w:val="003B0CAA"/>
    <w:rsid w:val="003B0D7E"/>
    <w:rsid w:val="003B0EB6"/>
    <w:rsid w:val="003B1053"/>
    <w:rsid w:val="003B1347"/>
    <w:rsid w:val="003B13BB"/>
    <w:rsid w:val="003B14CC"/>
    <w:rsid w:val="003B15BA"/>
    <w:rsid w:val="003B1767"/>
    <w:rsid w:val="003B18E1"/>
    <w:rsid w:val="003B19C6"/>
    <w:rsid w:val="003B19DB"/>
    <w:rsid w:val="003B1B0F"/>
    <w:rsid w:val="003B1CF0"/>
    <w:rsid w:val="003B1D46"/>
    <w:rsid w:val="003B1D9D"/>
    <w:rsid w:val="003B22DA"/>
    <w:rsid w:val="003B2438"/>
    <w:rsid w:val="003B2475"/>
    <w:rsid w:val="003B253C"/>
    <w:rsid w:val="003B2AB9"/>
    <w:rsid w:val="003B2AFE"/>
    <w:rsid w:val="003B2B53"/>
    <w:rsid w:val="003B2C44"/>
    <w:rsid w:val="003B2C8E"/>
    <w:rsid w:val="003B2EFF"/>
    <w:rsid w:val="003B31CC"/>
    <w:rsid w:val="003B3309"/>
    <w:rsid w:val="003B352D"/>
    <w:rsid w:val="003B3815"/>
    <w:rsid w:val="003B3833"/>
    <w:rsid w:val="003B3DE3"/>
    <w:rsid w:val="003B4291"/>
    <w:rsid w:val="003B432C"/>
    <w:rsid w:val="003B46EF"/>
    <w:rsid w:val="003B4CB4"/>
    <w:rsid w:val="003B4DA6"/>
    <w:rsid w:val="003B4E31"/>
    <w:rsid w:val="003B5429"/>
    <w:rsid w:val="003B5508"/>
    <w:rsid w:val="003B5628"/>
    <w:rsid w:val="003B5732"/>
    <w:rsid w:val="003B5760"/>
    <w:rsid w:val="003B5AF5"/>
    <w:rsid w:val="003B5B33"/>
    <w:rsid w:val="003B5EC3"/>
    <w:rsid w:val="003B5F95"/>
    <w:rsid w:val="003B60DE"/>
    <w:rsid w:val="003B623B"/>
    <w:rsid w:val="003B6551"/>
    <w:rsid w:val="003B65EE"/>
    <w:rsid w:val="003B674D"/>
    <w:rsid w:val="003B67A3"/>
    <w:rsid w:val="003B6AEE"/>
    <w:rsid w:val="003B70CF"/>
    <w:rsid w:val="003B70D5"/>
    <w:rsid w:val="003B71B9"/>
    <w:rsid w:val="003B7218"/>
    <w:rsid w:val="003B740B"/>
    <w:rsid w:val="003B7803"/>
    <w:rsid w:val="003B785A"/>
    <w:rsid w:val="003B7CD0"/>
    <w:rsid w:val="003B7D41"/>
    <w:rsid w:val="003B7D8E"/>
    <w:rsid w:val="003B7EB0"/>
    <w:rsid w:val="003C02E9"/>
    <w:rsid w:val="003C045D"/>
    <w:rsid w:val="003C0664"/>
    <w:rsid w:val="003C066C"/>
    <w:rsid w:val="003C0860"/>
    <w:rsid w:val="003C08DA"/>
    <w:rsid w:val="003C098B"/>
    <w:rsid w:val="003C09BE"/>
    <w:rsid w:val="003C0C15"/>
    <w:rsid w:val="003C0C73"/>
    <w:rsid w:val="003C0D0E"/>
    <w:rsid w:val="003C0E89"/>
    <w:rsid w:val="003C1048"/>
    <w:rsid w:val="003C1056"/>
    <w:rsid w:val="003C133F"/>
    <w:rsid w:val="003C13E1"/>
    <w:rsid w:val="003C1440"/>
    <w:rsid w:val="003C1724"/>
    <w:rsid w:val="003C18BD"/>
    <w:rsid w:val="003C19A4"/>
    <w:rsid w:val="003C1AA5"/>
    <w:rsid w:val="003C1BE9"/>
    <w:rsid w:val="003C1C6A"/>
    <w:rsid w:val="003C1E08"/>
    <w:rsid w:val="003C1F30"/>
    <w:rsid w:val="003C1F4C"/>
    <w:rsid w:val="003C21F8"/>
    <w:rsid w:val="003C22CA"/>
    <w:rsid w:val="003C232F"/>
    <w:rsid w:val="003C278C"/>
    <w:rsid w:val="003C2883"/>
    <w:rsid w:val="003C2B1D"/>
    <w:rsid w:val="003C2C75"/>
    <w:rsid w:val="003C2E2C"/>
    <w:rsid w:val="003C2F90"/>
    <w:rsid w:val="003C2FA5"/>
    <w:rsid w:val="003C3489"/>
    <w:rsid w:val="003C3491"/>
    <w:rsid w:val="003C3546"/>
    <w:rsid w:val="003C35AB"/>
    <w:rsid w:val="003C37F8"/>
    <w:rsid w:val="003C3842"/>
    <w:rsid w:val="003C3897"/>
    <w:rsid w:val="003C38A7"/>
    <w:rsid w:val="003C3B5C"/>
    <w:rsid w:val="003C3D90"/>
    <w:rsid w:val="003C42A0"/>
    <w:rsid w:val="003C457F"/>
    <w:rsid w:val="003C4747"/>
    <w:rsid w:val="003C4B7D"/>
    <w:rsid w:val="003C4B92"/>
    <w:rsid w:val="003C4C9C"/>
    <w:rsid w:val="003C4CFF"/>
    <w:rsid w:val="003C4D8A"/>
    <w:rsid w:val="003C4D8F"/>
    <w:rsid w:val="003C4DEF"/>
    <w:rsid w:val="003C4FB3"/>
    <w:rsid w:val="003C501B"/>
    <w:rsid w:val="003C5105"/>
    <w:rsid w:val="003C52AB"/>
    <w:rsid w:val="003C5368"/>
    <w:rsid w:val="003C56E1"/>
    <w:rsid w:val="003C5993"/>
    <w:rsid w:val="003C5B16"/>
    <w:rsid w:val="003C5C55"/>
    <w:rsid w:val="003C5CA9"/>
    <w:rsid w:val="003C5CE5"/>
    <w:rsid w:val="003C6055"/>
    <w:rsid w:val="003C614E"/>
    <w:rsid w:val="003C626E"/>
    <w:rsid w:val="003C6354"/>
    <w:rsid w:val="003C6393"/>
    <w:rsid w:val="003C65E4"/>
    <w:rsid w:val="003C66B1"/>
    <w:rsid w:val="003C6B31"/>
    <w:rsid w:val="003C6C7C"/>
    <w:rsid w:val="003C6C97"/>
    <w:rsid w:val="003C71B2"/>
    <w:rsid w:val="003C72C0"/>
    <w:rsid w:val="003C751E"/>
    <w:rsid w:val="003C75EE"/>
    <w:rsid w:val="003C7753"/>
    <w:rsid w:val="003C7833"/>
    <w:rsid w:val="003C7891"/>
    <w:rsid w:val="003C78D3"/>
    <w:rsid w:val="003C79A1"/>
    <w:rsid w:val="003C79FF"/>
    <w:rsid w:val="003C7D1D"/>
    <w:rsid w:val="003C7F1B"/>
    <w:rsid w:val="003C7F58"/>
    <w:rsid w:val="003C7FDC"/>
    <w:rsid w:val="003D0244"/>
    <w:rsid w:val="003D0634"/>
    <w:rsid w:val="003D0745"/>
    <w:rsid w:val="003D0A0F"/>
    <w:rsid w:val="003D0A96"/>
    <w:rsid w:val="003D0B8A"/>
    <w:rsid w:val="003D0C64"/>
    <w:rsid w:val="003D0D70"/>
    <w:rsid w:val="003D0E20"/>
    <w:rsid w:val="003D0E35"/>
    <w:rsid w:val="003D0E91"/>
    <w:rsid w:val="003D1053"/>
    <w:rsid w:val="003D12C1"/>
    <w:rsid w:val="003D1351"/>
    <w:rsid w:val="003D1376"/>
    <w:rsid w:val="003D150C"/>
    <w:rsid w:val="003D1563"/>
    <w:rsid w:val="003D1807"/>
    <w:rsid w:val="003D1890"/>
    <w:rsid w:val="003D1A20"/>
    <w:rsid w:val="003D1BD2"/>
    <w:rsid w:val="003D1CAD"/>
    <w:rsid w:val="003D1CD7"/>
    <w:rsid w:val="003D1CEC"/>
    <w:rsid w:val="003D208F"/>
    <w:rsid w:val="003D218B"/>
    <w:rsid w:val="003D2219"/>
    <w:rsid w:val="003D227A"/>
    <w:rsid w:val="003D2520"/>
    <w:rsid w:val="003D262F"/>
    <w:rsid w:val="003D27EC"/>
    <w:rsid w:val="003D283F"/>
    <w:rsid w:val="003D2A70"/>
    <w:rsid w:val="003D2B34"/>
    <w:rsid w:val="003D2C47"/>
    <w:rsid w:val="003D2D4E"/>
    <w:rsid w:val="003D2D59"/>
    <w:rsid w:val="003D3044"/>
    <w:rsid w:val="003D3092"/>
    <w:rsid w:val="003D324C"/>
    <w:rsid w:val="003D3405"/>
    <w:rsid w:val="003D3423"/>
    <w:rsid w:val="003D377D"/>
    <w:rsid w:val="003D37DF"/>
    <w:rsid w:val="003D37EF"/>
    <w:rsid w:val="003D384F"/>
    <w:rsid w:val="003D3954"/>
    <w:rsid w:val="003D3B69"/>
    <w:rsid w:val="003D3CD0"/>
    <w:rsid w:val="003D3D07"/>
    <w:rsid w:val="003D3D5E"/>
    <w:rsid w:val="003D3E0E"/>
    <w:rsid w:val="003D4092"/>
    <w:rsid w:val="003D40DA"/>
    <w:rsid w:val="003D4116"/>
    <w:rsid w:val="003D429D"/>
    <w:rsid w:val="003D449D"/>
    <w:rsid w:val="003D451E"/>
    <w:rsid w:val="003D4608"/>
    <w:rsid w:val="003D47D9"/>
    <w:rsid w:val="003D4812"/>
    <w:rsid w:val="003D4831"/>
    <w:rsid w:val="003D495C"/>
    <w:rsid w:val="003D49A7"/>
    <w:rsid w:val="003D4A2A"/>
    <w:rsid w:val="003D4A97"/>
    <w:rsid w:val="003D4CA9"/>
    <w:rsid w:val="003D4D1D"/>
    <w:rsid w:val="003D4D69"/>
    <w:rsid w:val="003D4D83"/>
    <w:rsid w:val="003D4E66"/>
    <w:rsid w:val="003D4F9A"/>
    <w:rsid w:val="003D4FE2"/>
    <w:rsid w:val="003D5052"/>
    <w:rsid w:val="003D5214"/>
    <w:rsid w:val="003D5253"/>
    <w:rsid w:val="003D52F4"/>
    <w:rsid w:val="003D5396"/>
    <w:rsid w:val="003D57D4"/>
    <w:rsid w:val="003D5945"/>
    <w:rsid w:val="003D5BD1"/>
    <w:rsid w:val="003D6184"/>
    <w:rsid w:val="003D6196"/>
    <w:rsid w:val="003D6209"/>
    <w:rsid w:val="003D655F"/>
    <w:rsid w:val="003D66AC"/>
    <w:rsid w:val="003D69B5"/>
    <w:rsid w:val="003D6F30"/>
    <w:rsid w:val="003D731D"/>
    <w:rsid w:val="003D737A"/>
    <w:rsid w:val="003D774D"/>
    <w:rsid w:val="003D7789"/>
    <w:rsid w:val="003D78C8"/>
    <w:rsid w:val="003D790E"/>
    <w:rsid w:val="003D79FB"/>
    <w:rsid w:val="003D7A46"/>
    <w:rsid w:val="003D7BB7"/>
    <w:rsid w:val="003D7DBD"/>
    <w:rsid w:val="003D7EB4"/>
    <w:rsid w:val="003D7F10"/>
    <w:rsid w:val="003D7FFB"/>
    <w:rsid w:val="003E0064"/>
    <w:rsid w:val="003E00A8"/>
    <w:rsid w:val="003E00B9"/>
    <w:rsid w:val="003E03C1"/>
    <w:rsid w:val="003E052E"/>
    <w:rsid w:val="003E05B1"/>
    <w:rsid w:val="003E0672"/>
    <w:rsid w:val="003E06D0"/>
    <w:rsid w:val="003E07B9"/>
    <w:rsid w:val="003E07CE"/>
    <w:rsid w:val="003E0A2B"/>
    <w:rsid w:val="003E0ABC"/>
    <w:rsid w:val="003E0C05"/>
    <w:rsid w:val="003E0CB5"/>
    <w:rsid w:val="003E0DC6"/>
    <w:rsid w:val="003E0DF3"/>
    <w:rsid w:val="003E10D1"/>
    <w:rsid w:val="003E1579"/>
    <w:rsid w:val="003E1763"/>
    <w:rsid w:val="003E1941"/>
    <w:rsid w:val="003E1A88"/>
    <w:rsid w:val="003E1F1F"/>
    <w:rsid w:val="003E20D4"/>
    <w:rsid w:val="003E2134"/>
    <w:rsid w:val="003E21BE"/>
    <w:rsid w:val="003E2466"/>
    <w:rsid w:val="003E253A"/>
    <w:rsid w:val="003E26E0"/>
    <w:rsid w:val="003E2C3E"/>
    <w:rsid w:val="003E2D30"/>
    <w:rsid w:val="003E2DD2"/>
    <w:rsid w:val="003E2E1F"/>
    <w:rsid w:val="003E3352"/>
    <w:rsid w:val="003E3353"/>
    <w:rsid w:val="003E348A"/>
    <w:rsid w:val="003E374E"/>
    <w:rsid w:val="003E3C9D"/>
    <w:rsid w:val="003E3CAB"/>
    <w:rsid w:val="003E3D2A"/>
    <w:rsid w:val="003E40CE"/>
    <w:rsid w:val="003E459A"/>
    <w:rsid w:val="003E48D7"/>
    <w:rsid w:val="003E49B4"/>
    <w:rsid w:val="003E4ABC"/>
    <w:rsid w:val="003E4CD8"/>
    <w:rsid w:val="003E4E11"/>
    <w:rsid w:val="003E4FB8"/>
    <w:rsid w:val="003E5341"/>
    <w:rsid w:val="003E5467"/>
    <w:rsid w:val="003E580B"/>
    <w:rsid w:val="003E5855"/>
    <w:rsid w:val="003E5889"/>
    <w:rsid w:val="003E5A23"/>
    <w:rsid w:val="003E5A25"/>
    <w:rsid w:val="003E5AC1"/>
    <w:rsid w:val="003E5EC0"/>
    <w:rsid w:val="003E5F98"/>
    <w:rsid w:val="003E6055"/>
    <w:rsid w:val="003E6133"/>
    <w:rsid w:val="003E6190"/>
    <w:rsid w:val="003E61D5"/>
    <w:rsid w:val="003E62DA"/>
    <w:rsid w:val="003E62DF"/>
    <w:rsid w:val="003E64C3"/>
    <w:rsid w:val="003E6515"/>
    <w:rsid w:val="003E6724"/>
    <w:rsid w:val="003E6797"/>
    <w:rsid w:val="003E6ACD"/>
    <w:rsid w:val="003E6B0D"/>
    <w:rsid w:val="003E6E16"/>
    <w:rsid w:val="003E7081"/>
    <w:rsid w:val="003E7186"/>
    <w:rsid w:val="003E7276"/>
    <w:rsid w:val="003E78C2"/>
    <w:rsid w:val="003E7CC5"/>
    <w:rsid w:val="003E7DFA"/>
    <w:rsid w:val="003E7E98"/>
    <w:rsid w:val="003E8868"/>
    <w:rsid w:val="003F002C"/>
    <w:rsid w:val="003F00BE"/>
    <w:rsid w:val="003F023F"/>
    <w:rsid w:val="003F0243"/>
    <w:rsid w:val="003F06D7"/>
    <w:rsid w:val="003F071B"/>
    <w:rsid w:val="003F0814"/>
    <w:rsid w:val="003F0B6C"/>
    <w:rsid w:val="003F0CF8"/>
    <w:rsid w:val="003F0E24"/>
    <w:rsid w:val="003F1052"/>
    <w:rsid w:val="003F10DA"/>
    <w:rsid w:val="003F1120"/>
    <w:rsid w:val="003F149D"/>
    <w:rsid w:val="003F168E"/>
    <w:rsid w:val="003F18C0"/>
    <w:rsid w:val="003F1BBA"/>
    <w:rsid w:val="003F1BCF"/>
    <w:rsid w:val="003F1C30"/>
    <w:rsid w:val="003F1CAC"/>
    <w:rsid w:val="003F1DB1"/>
    <w:rsid w:val="003F1DBE"/>
    <w:rsid w:val="003F1F7E"/>
    <w:rsid w:val="003F2118"/>
    <w:rsid w:val="003F2627"/>
    <w:rsid w:val="003F27A5"/>
    <w:rsid w:val="003F2840"/>
    <w:rsid w:val="003F2980"/>
    <w:rsid w:val="003F29DF"/>
    <w:rsid w:val="003F2A84"/>
    <w:rsid w:val="003F2E42"/>
    <w:rsid w:val="003F2F5E"/>
    <w:rsid w:val="003F2FCF"/>
    <w:rsid w:val="003F311C"/>
    <w:rsid w:val="003F3161"/>
    <w:rsid w:val="003F3271"/>
    <w:rsid w:val="003F32A0"/>
    <w:rsid w:val="003F3619"/>
    <w:rsid w:val="003F377E"/>
    <w:rsid w:val="003F3802"/>
    <w:rsid w:val="003F3829"/>
    <w:rsid w:val="003F3C58"/>
    <w:rsid w:val="003F3D77"/>
    <w:rsid w:val="003F3F09"/>
    <w:rsid w:val="003F4110"/>
    <w:rsid w:val="003F42A2"/>
    <w:rsid w:val="003F42DA"/>
    <w:rsid w:val="003F4381"/>
    <w:rsid w:val="003F47F9"/>
    <w:rsid w:val="003F48E4"/>
    <w:rsid w:val="003F4979"/>
    <w:rsid w:val="003F49DB"/>
    <w:rsid w:val="003F49F6"/>
    <w:rsid w:val="003F4BC9"/>
    <w:rsid w:val="003F4DB4"/>
    <w:rsid w:val="003F4F07"/>
    <w:rsid w:val="003F4F73"/>
    <w:rsid w:val="003F528B"/>
    <w:rsid w:val="003F53F0"/>
    <w:rsid w:val="003F54AC"/>
    <w:rsid w:val="003F5622"/>
    <w:rsid w:val="003F5677"/>
    <w:rsid w:val="003F57A3"/>
    <w:rsid w:val="003F5803"/>
    <w:rsid w:val="003F598C"/>
    <w:rsid w:val="003F5AAD"/>
    <w:rsid w:val="003F5B45"/>
    <w:rsid w:val="003F5E3C"/>
    <w:rsid w:val="003F5F7B"/>
    <w:rsid w:val="003F602F"/>
    <w:rsid w:val="003F61C2"/>
    <w:rsid w:val="003F6733"/>
    <w:rsid w:val="003F6A71"/>
    <w:rsid w:val="003F6B8A"/>
    <w:rsid w:val="003F6E68"/>
    <w:rsid w:val="003F7143"/>
    <w:rsid w:val="003F71E1"/>
    <w:rsid w:val="003F720B"/>
    <w:rsid w:val="003F7333"/>
    <w:rsid w:val="003F736D"/>
    <w:rsid w:val="003F743B"/>
    <w:rsid w:val="003F74C7"/>
    <w:rsid w:val="003F78DF"/>
    <w:rsid w:val="003F79A6"/>
    <w:rsid w:val="003F7AEF"/>
    <w:rsid w:val="003F7BC0"/>
    <w:rsid w:val="003F7E30"/>
    <w:rsid w:val="003F7E5B"/>
    <w:rsid w:val="0040001F"/>
    <w:rsid w:val="0040015E"/>
    <w:rsid w:val="0040036A"/>
    <w:rsid w:val="0040042C"/>
    <w:rsid w:val="0040051B"/>
    <w:rsid w:val="004008B5"/>
    <w:rsid w:val="0040090A"/>
    <w:rsid w:val="00401071"/>
    <w:rsid w:val="0040109A"/>
    <w:rsid w:val="004010A9"/>
    <w:rsid w:val="0040116E"/>
    <w:rsid w:val="0040118A"/>
    <w:rsid w:val="004013BC"/>
    <w:rsid w:val="00401694"/>
    <w:rsid w:val="004019D5"/>
    <w:rsid w:val="00401AAA"/>
    <w:rsid w:val="00402073"/>
    <w:rsid w:val="0040219F"/>
    <w:rsid w:val="00402341"/>
    <w:rsid w:val="0040240E"/>
    <w:rsid w:val="00402497"/>
    <w:rsid w:val="004026AC"/>
    <w:rsid w:val="00402794"/>
    <w:rsid w:val="0040299A"/>
    <w:rsid w:val="00402B3B"/>
    <w:rsid w:val="00402CC9"/>
    <w:rsid w:val="0040332E"/>
    <w:rsid w:val="0040364B"/>
    <w:rsid w:val="004037BF"/>
    <w:rsid w:val="004038F7"/>
    <w:rsid w:val="00403933"/>
    <w:rsid w:val="004039A6"/>
    <w:rsid w:val="00403A2D"/>
    <w:rsid w:val="00403A5E"/>
    <w:rsid w:val="00403B17"/>
    <w:rsid w:val="00403CCE"/>
    <w:rsid w:val="00403DA4"/>
    <w:rsid w:val="00403ED0"/>
    <w:rsid w:val="0040407D"/>
    <w:rsid w:val="004041CE"/>
    <w:rsid w:val="00404323"/>
    <w:rsid w:val="004045EC"/>
    <w:rsid w:val="00404913"/>
    <w:rsid w:val="00404A17"/>
    <w:rsid w:val="00404E18"/>
    <w:rsid w:val="00404F35"/>
    <w:rsid w:val="00404F60"/>
    <w:rsid w:val="00405224"/>
    <w:rsid w:val="00405871"/>
    <w:rsid w:val="004059A4"/>
    <w:rsid w:val="00405C14"/>
    <w:rsid w:val="00405DEB"/>
    <w:rsid w:val="00405FC0"/>
    <w:rsid w:val="004062BD"/>
    <w:rsid w:val="004063E8"/>
    <w:rsid w:val="004064C5"/>
    <w:rsid w:val="004064C9"/>
    <w:rsid w:val="004064E9"/>
    <w:rsid w:val="004067B9"/>
    <w:rsid w:val="004068B5"/>
    <w:rsid w:val="00406C1F"/>
    <w:rsid w:val="00406C3F"/>
    <w:rsid w:val="00406CAF"/>
    <w:rsid w:val="0040754C"/>
    <w:rsid w:val="004075F2"/>
    <w:rsid w:val="0040765D"/>
    <w:rsid w:val="004078C0"/>
    <w:rsid w:val="0040792B"/>
    <w:rsid w:val="00407950"/>
    <w:rsid w:val="00407A4D"/>
    <w:rsid w:val="00407C13"/>
    <w:rsid w:val="00407C48"/>
    <w:rsid w:val="00407C66"/>
    <w:rsid w:val="00407F51"/>
    <w:rsid w:val="004100BE"/>
    <w:rsid w:val="004103FF"/>
    <w:rsid w:val="004107BD"/>
    <w:rsid w:val="004108B1"/>
    <w:rsid w:val="004109B5"/>
    <w:rsid w:val="00410EB6"/>
    <w:rsid w:val="004110EA"/>
    <w:rsid w:val="004114DB"/>
    <w:rsid w:val="004116B6"/>
    <w:rsid w:val="00411948"/>
    <w:rsid w:val="00411A35"/>
    <w:rsid w:val="00411C2C"/>
    <w:rsid w:val="00411D96"/>
    <w:rsid w:val="00411FD1"/>
    <w:rsid w:val="00411FE7"/>
    <w:rsid w:val="00412140"/>
    <w:rsid w:val="00412187"/>
    <w:rsid w:val="00412509"/>
    <w:rsid w:val="0041268B"/>
    <w:rsid w:val="004126E4"/>
    <w:rsid w:val="00412A96"/>
    <w:rsid w:val="00412B6C"/>
    <w:rsid w:val="00413081"/>
    <w:rsid w:val="0041317C"/>
    <w:rsid w:val="00413196"/>
    <w:rsid w:val="004132EE"/>
    <w:rsid w:val="004132FB"/>
    <w:rsid w:val="004133CE"/>
    <w:rsid w:val="00413427"/>
    <w:rsid w:val="004134E2"/>
    <w:rsid w:val="00413A0C"/>
    <w:rsid w:val="00413F67"/>
    <w:rsid w:val="00414061"/>
    <w:rsid w:val="0041411D"/>
    <w:rsid w:val="00414132"/>
    <w:rsid w:val="0041424B"/>
    <w:rsid w:val="00414270"/>
    <w:rsid w:val="0041445F"/>
    <w:rsid w:val="00414535"/>
    <w:rsid w:val="00414639"/>
    <w:rsid w:val="00414825"/>
    <w:rsid w:val="0041492E"/>
    <w:rsid w:val="00414AF6"/>
    <w:rsid w:val="00414BE7"/>
    <w:rsid w:val="00414CDD"/>
    <w:rsid w:val="00414D48"/>
    <w:rsid w:val="00414DA9"/>
    <w:rsid w:val="00414F6A"/>
    <w:rsid w:val="0041516F"/>
    <w:rsid w:val="00415207"/>
    <w:rsid w:val="004155AE"/>
    <w:rsid w:val="00415636"/>
    <w:rsid w:val="004157A0"/>
    <w:rsid w:val="004157A3"/>
    <w:rsid w:val="00415820"/>
    <w:rsid w:val="0041591F"/>
    <w:rsid w:val="00415A4C"/>
    <w:rsid w:val="00415A7A"/>
    <w:rsid w:val="00415B53"/>
    <w:rsid w:val="00415EA7"/>
    <w:rsid w:val="00415F35"/>
    <w:rsid w:val="00415FE3"/>
    <w:rsid w:val="004160C7"/>
    <w:rsid w:val="0041626C"/>
    <w:rsid w:val="0041631D"/>
    <w:rsid w:val="0041642B"/>
    <w:rsid w:val="00416510"/>
    <w:rsid w:val="00416547"/>
    <w:rsid w:val="00416A35"/>
    <w:rsid w:val="00416CB1"/>
    <w:rsid w:val="00416E7D"/>
    <w:rsid w:val="00416EE7"/>
    <w:rsid w:val="00417281"/>
    <w:rsid w:val="00417486"/>
    <w:rsid w:val="004177FD"/>
    <w:rsid w:val="00417844"/>
    <w:rsid w:val="00417A58"/>
    <w:rsid w:val="00417A74"/>
    <w:rsid w:val="00417E59"/>
    <w:rsid w:val="00417FB8"/>
    <w:rsid w:val="004200CF"/>
    <w:rsid w:val="004203B1"/>
    <w:rsid w:val="004203F5"/>
    <w:rsid w:val="004205A0"/>
    <w:rsid w:val="004205CB"/>
    <w:rsid w:val="00420978"/>
    <w:rsid w:val="00420A14"/>
    <w:rsid w:val="00420A50"/>
    <w:rsid w:val="00420E75"/>
    <w:rsid w:val="004210E3"/>
    <w:rsid w:val="0042116C"/>
    <w:rsid w:val="0042150B"/>
    <w:rsid w:val="004215E7"/>
    <w:rsid w:val="004216F9"/>
    <w:rsid w:val="00421815"/>
    <w:rsid w:val="00421AA3"/>
    <w:rsid w:val="00421CE4"/>
    <w:rsid w:val="00421F0C"/>
    <w:rsid w:val="004224CE"/>
    <w:rsid w:val="00422AA3"/>
    <w:rsid w:val="00422D62"/>
    <w:rsid w:val="00422E3E"/>
    <w:rsid w:val="0042333D"/>
    <w:rsid w:val="004233D6"/>
    <w:rsid w:val="00423AB4"/>
    <w:rsid w:val="00423D20"/>
    <w:rsid w:val="00423D30"/>
    <w:rsid w:val="00423DE1"/>
    <w:rsid w:val="00423F41"/>
    <w:rsid w:val="00424078"/>
    <w:rsid w:val="004240DB"/>
    <w:rsid w:val="00424270"/>
    <w:rsid w:val="004242C9"/>
    <w:rsid w:val="00424546"/>
    <w:rsid w:val="00424572"/>
    <w:rsid w:val="00424591"/>
    <w:rsid w:val="004245B0"/>
    <w:rsid w:val="00424656"/>
    <w:rsid w:val="004247BE"/>
    <w:rsid w:val="00424C64"/>
    <w:rsid w:val="00424CBE"/>
    <w:rsid w:val="00424D43"/>
    <w:rsid w:val="00424DBA"/>
    <w:rsid w:val="00424DD4"/>
    <w:rsid w:val="00424F5A"/>
    <w:rsid w:val="00425107"/>
    <w:rsid w:val="004252F7"/>
    <w:rsid w:val="004253CE"/>
    <w:rsid w:val="004253DF"/>
    <w:rsid w:val="00425560"/>
    <w:rsid w:val="0042556F"/>
    <w:rsid w:val="00425733"/>
    <w:rsid w:val="00425A31"/>
    <w:rsid w:val="00425B41"/>
    <w:rsid w:val="00425C94"/>
    <w:rsid w:val="00425CE0"/>
    <w:rsid w:val="00425CE8"/>
    <w:rsid w:val="00425D62"/>
    <w:rsid w:val="004263CE"/>
    <w:rsid w:val="0042641F"/>
    <w:rsid w:val="004264C3"/>
    <w:rsid w:val="00426619"/>
    <w:rsid w:val="00426681"/>
    <w:rsid w:val="00426796"/>
    <w:rsid w:val="00426A73"/>
    <w:rsid w:val="00426C18"/>
    <w:rsid w:val="00426D7A"/>
    <w:rsid w:val="00427655"/>
    <w:rsid w:val="00427673"/>
    <w:rsid w:val="00427733"/>
    <w:rsid w:val="0042773D"/>
    <w:rsid w:val="004277C9"/>
    <w:rsid w:val="00427834"/>
    <w:rsid w:val="0042789D"/>
    <w:rsid w:val="00427A16"/>
    <w:rsid w:val="00427A44"/>
    <w:rsid w:val="00427B76"/>
    <w:rsid w:val="00427BFB"/>
    <w:rsid w:val="00427EFD"/>
    <w:rsid w:val="00427F2E"/>
    <w:rsid w:val="00428AF2"/>
    <w:rsid w:val="0043003C"/>
    <w:rsid w:val="0043004B"/>
    <w:rsid w:val="004302F2"/>
    <w:rsid w:val="0043038F"/>
    <w:rsid w:val="00430679"/>
    <w:rsid w:val="00430870"/>
    <w:rsid w:val="00430916"/>
    <w:rsid w:val="00430A67"/>
    <w:rsid w:val="00430B81"/>
    <w:rsid w:val="00430BF6"/>
    <w:rsid w:val="00430CF7"/>
    <w:rsid w:val="00430EC9"/>
    <w:rsid w:val="00431016"/>
    <w:rsid w:val="00431021"/>
    <w:rsid w:val="004311CF"/>
    <w:rsid w:val="0043144B"/>
    <w:rsid w:val="00431455"/>
    <w:rsid w:val="004316C4"/>
    <w:rsid w:val="004318EA"/>
    <w:rsid w:val="0043196D"/>
    <w:rsid w:val="00431A5B"/>
    <w:rsid w:val="00431B41"/>
    <w:rsid w:val="00431C15"/>
    <w:rsid w:val="00431CA7"/>
    <w:rsid w:val="00431CD6"/>
    <w:rsid w:val="00431F05"/>
    <w:rsid w:val="00431F4F"/>
    <w:rsid w:val="004320E9"/>
    <w:rsid w:val="00432204"/>
    <w:rsid w:val="004323E4"/>
    <w:rsid w:val="00432487"/>
    <w:rsid w:val="004325E7"/>
    <w:rsid w:val="00432927"/>
    <w:rsid w:val="0043298A"/>
    <w:rsid w:val="00432C34"/>
    <w:rsid w:val="00432EE5"/>
    <w:rsid w:val="00432FDE"/>
    <w:rsid w:val="00433014"/>
    <w:rsid w:val="0043303B"/>
    <w:rsid w:val="004335B0"/>
    <w:rsid w:val="004338FF"/>
    <w:rsid w:val="00433A8A"/>
    <w:rsid w:val="00433E95"/>
    <w:rsid w:val="00433ED4"/>
    <w:rsid w:val="00433EEF"/>
    <w:rsid w:val="0043403A"/>
    <w:rsid w:val="004341DA"/>
    <w:rsid w:val="00434251"/>
    <w:rsid w:val="004342EE"/>
    <w:rsid w:val="00434482"/>
    <w:rsid w:val="004344BD"/>
    <w:rsid w:val="00434B65"/>
    <w:rsid w:val="00434BD0"/>
    <w:rsid w:val="00434CE9"/>
    <w:rsid w:val="00434EA8"/>
    <w:rsid w:val="00435272"/>
    <w:rsid w:val="0043544C"/>
    <w:rsid w:val="00435938"/>
    <w:rsid w:val="004359E2"/>
    <w:rsid w:val="00435B87"/>
    <w:rsid w:val="0043612F"/>
    <w:rsid w:val="00436352"/>
    <w:rsid w:val="004363D0"/>
    <w:rsid w:val="00436468"/>
    <w:rsid w:val="004366DD"/>
    <w:rsid w:val="004367A2"/>
    <w:rsid w:val="00436CA2"/>
    <w:rsid w:val="00436D30"/>
    <w:rsid w:val="00436DB8"/>
    <w:rsid w:val="00436DFC"/>
    <w:rsid w:val="00436F97"/>
    <w:rsid w:val="004370C2"/>
    <w:rsid w:val="004371D0"/>
    <w:rsid w:val="004373ED"/>
    <w:rsid w:val="0043740E"/>
    <w:rsid w:val="004375B6"/>
    <w:rsid w:val="00437618"/>
    <w:rsid w:val="0043763B"/>
    <w:rsid w:val="0043772B"/>
    <w:rsid w:val="00437BB1"/>
    <w:rsid w:val="00437F5B"/>
    <w:rsid w:val="0043CF81"/>
    <w:rsid w:val="00440282"/>
    <w:rsid w:val="004402CF"/>
    <w:rsid w:val="004405EC"/>
    <w:rsid w:val="004407CA"/>
    <w:rsid w:val="00440A44"/>
    <w:rsid w:val="00440C62"/>
    <w:rsid w:val="00440DCB"/>
    <w:rsid w:val="0044110E"/>
    <w:rsid w:val="0044134C"/>
    <w:rsid w:val="004416D1"/>
    <w:rsid w:val="0044188F"/>
    <w:rsid w:val="004419D6"/>
    <w:rsid w:val="00441A45"/>
    <w:rsid w:val="00441AB1"/>
    <w:rsid w:val="00441B5B"/>
    <w:rsid w:val="00441BDC"/>
    <w:rsid w:val="00441C18"/>
    <w:rsid w:val="00441F97"/>
    <w:rsid w:val="00441FF5"/>
    <w:rsid w:val="0044206E"/>
    <w:rsid w:val="004423B9"/>
    <w:rsid w:val="00442443"/>
    <w:rsid w:val="004425E3"/>
    <w:rsid w:val="0044268F"/>
    <w:rsid w:val="004428E8"/>
    <w:rsid w:val="004429BC"/>
    <w:rsid w:val="004429F2"/>
    <w:rsid w:val="00442A99"/>
    <w:rsid w:val="00442BDC"/>
    <w:rsid w:val="00442C4A"/>
    <w:rsid w:val="00442E08"/>
    <w:rsid w:val="00442E23"/>
    <w:rsid w:val="00442E95"/>
    <w:rsid w:val="00442ED4"/>
    <w:rsid w:val="00443064"/>
    <w:rsid w:val="004432D5"/>
    <w:rsid w:val="00443512"/>
    <w:rsid w:val="004435B6"/>
    <w:rsid w:val="004439B8"/>
    <w:rsid w:val="00443A9D"/>
    <w:rsid w:val="00443ADE"/>
    <w:rsid w:val="00443D37"/>
    <w:rsid w:val="00443E27"/>
    <w:rsid w:val="00443E3D"/>
    <w:rsid w:val="004441D7"/>
    <w:rsid w:val="0044420D"/>
    <w:rsid w:val="004442F2"/>
    <w:rsid w:val="004443E3"/>
    <w:rsid w:val="00444493"/>
    <w:rsid w:val="00444578"/>
    <w:rsid w:val="0044460E"/>
    <w:rsid w:val="004449A5"/>
    <w:rsid w:val="00444B40"/>
    <w:rsid w:val="00444D18"/>
    <w:rsid w:val="00444DD7"/>
    <w:rsid w:val="00445099"/>
    <w:rsid w:val="004452BE"/>
    <w:rsid w:val="00445363"/>
    <w:rsid w:val="00445527"/>
    <w:rsid w:val="00445683"/>
    <w:rsid w:val="00445742"/>
    <w:rsid w:val="004457B0"/>
    <w:rsid w:val="004457BD"/>
    <w:rsid w:val="00445B9D"/>
    <w:rsid w:val="00445DB5"/>
    <w:rsid w:val="00445F42"/>
    <w:rsid w:val="00446354"/>
    <w:rsid w:val="00446464"/>
    <w:rsid w:val="0044646B"/>
    <w:rsid w:val="0044662B"/>
    <w:rsid w:val="004469F8"/>
    <w:rsid w:val="00446B72"/>
    <w:rsid w:val="00446BF9"/>
    <w:rsid w:val="00446E1C"/>
    <w:rsid w:val="00446E1E"/>
    <w:rsid w:val="004470E5"/>
    <w:rsid w:val="004473E5"/>
    <w:rsid w:val="004474FE"/>
    <w:rsid w:val="004475B0"/>
    <w:rsid w:val="0044771A"/>
    <w:rsid w:val="00447D17"/>
    <w:rsid w:val="00447D93"/>
    <w:rsid w:val="00450233"/>
    <w:rsid w:val="00450446"/>
    <w:rsid w:val="00450509"/>
    <w:rsid w:val="00450579"/>
    <w:rsid w:val="00450607"/>
    <w:rsid w:val="0045086E"/>
    <w:rsid w:val="00450891"/>
    <w:rsid w:val="00450921"/>
    <w:rsid w:val="00450A27"/>
    <w:rsid w:val="00450E63"/>
    <w:rsid w:val="00450ED7"/>
    <w:rsid w:val="00451043"/>
    <w:rsid w:val="00451278"/>
    <w:rsid w:val="004512F4"/>
    <w:rsid w:val="00451695"/>
    <w:rsid w:val="00451709"/>
    <w:rsid w:val="00451CD7"/>
    <w:rsid w:val="00451E36"/>
    <w:rsid w:val="00451E3C"/>
    <w:rsid w:val="00452145"/>
    <w:rsid w:val="0045219E"/>
    <w:rsid w:val="004523F7"/>
    <w:rsid w:val="00452463"/>
    <w:rsid w:val="00452812"/>
    <w:rsid w:val="004528C3"/>
    <w:rsid w:val="004528EB"/>
    <w:rsid w:val="00452AC9"/>
    <w:rsid w:val="00452BDC"/>
    <w:rsid w:val="00452F17"/>
    <w:rsid w:val="004532ED"/>
    <w:rsid w:val="00453317"/>
    <w:rsid w:val="004534D5"/>
    <w:rsid w:val="00453553"/>
    <w:rsid w:val="004537A1"/>
    <w:rsid w:val="004537AB"/>
    <w:rsid w:val="004539B1"/>
    <w:rsid w:val="00453CCB"/>
    <w:rsid w:val="00453D4A"/>
    <w:rsid w:val="00453F44"/>
    <w:rsid w:val="00454053"/>
    <w:rsid w:val="00454492"/>
    <w:rsid w:val="004545FF"/>
    <w:rsid w:val="00454716"/>
    <w:rsid w:val="004547F8"/>
    <w:rsid w:val="00454890"/>
    <w:rsid w:val="004549F0"/>
    <w:rsid w:val="00454A8C"/>
    <w:rsid w:val="00454B06"/>
    <w:rsid w:val="00454BAE"/>
    <w:rsid w:val="00454C25"/>
    <w:rsid w:val="00454D4E"/>
    <w:rsid w:val="00454F81"/>
    <w:rsid w:val="00455001"/>
    <w:rsid w:val="00455544"/>
    <w:rsid w:val="004555B0"/>
    <w:rsid w:val="00455762"/>
    <w:rsid w:val="00455780"/>
    <w:rsid w:val="004558F0"/>
    <w:rsid w:val="00455A43"/>
    <w:rsid w:val="00455AA7"/>
    <w:rsid w:val="00455B50"/>
    <w:rsid w:val="00455DAA"/>
    <w:rsid w:val="00455DAD"/>
    <w:rsid w:val="00456297"/>
    <w:rsid w:val="0045655D"/>
    <w:rsid w:val="004565F1"/>
    <w:rsid w:val="004566D2"/>
    <w:rsid w:val="00456796"/>
    <w:rsid w:val="004568C1"/>
    <w:rsid w:val="00456902"/>
    <w:rsid w:val="00456CD3"/>
    <w:rsid w:val="00456F3D"/>
    <w:rsid w:val="00456F4D"/>
    <w:rsid w:val="0045705C"/>
    <w:rsid w:val="00457106"/>
    <w:rsid w:val="004574D3"/>
    <w:rsid w:val="00457572"/>
    <w:rsid w:val="004575BD"/>
    <w:rsid w:val="00457780"/>
    <w:rsid w:val="00457813"/>
    <w:rsid w:val="0045786D"/>
    <w:rsid w:val="00457E0E"/>
    <w:rsid w:val="00457F24"/>
    <w:rsid w:val="00457FF4"/>
    <w:rsid w:val="0045CF33"/>
    <w:rsid w:val="00460243"/>
    <w:rsid w:val="004602F7"/>
    <w:rsid w:val="004603BD"/>
    <w:rsid w:val="00460721"/>
    <w:rsid w:val="00460A12"/>
    <w:rsid w:val="00460A5A"/>
    <w:rsid w:val="00460B87"/>
    <w:rsid w:val="00460BE7"/>
    <w:rsid w:val="00460D2C"/>
    <w:rsid w:val="00460DD0"/>
    <w:rsid w:val="00460E95"/>
    <w:rsid w:val="0046103F"/>
    <w:rsid w:val="004610AF"/>
    <w:rsid w:val="004612EF"/>
    <w:rsid w:val="00461740"/>
    <w:rsid w:val="004617B9"/>
    <w:rsid w:val="00461993"/>
    <w:rsid w:val="00461A98"/>
    <w:rsid w:val="00461B0B"/>
    <w:rsid w:val="00461B13"/>
    <w:rsid w:val="00461B2A"/>
    <w:rsid w:val="00461C0D"/>
    <w:rsid w:val="00461D9F"/>
    <w:rsid w:val="00461E27"/>
    <w:rsid w:val="00462288"/>
    <w:rsid w:val="0046261D"/>
    <w:rsid w:val="004628DE"/>
    <w:rsid w:val="00462969"/>
    <w:rsid w:val="00462C04"/>
    <w:rsid w:val="00462D64"/>
    <w:rsid w:val="00462F2A"/>
    <w:rsid w:val="00462FEE"/>
    <w:rsid w:val="00463060"/>
    <w:rsid w:val="00463326"/>
    <w:rsid w:val="004633E7"/>
    <w:rsid w:val="004633F9"/>
    <w:rsid w:val="0046340E"/>
    <w:rsid w:val="0046350D"/>
    <w:rsid w:val="00463635"/>
    <w:rsid w:val="00463690"/>
    <w:rsid w:val="004637CD"/>
    <w:rsid w:val="004637D7"/>
    <w:rsid w:val="004637DF"/>
    <w:rsid w:val="004639B3"/>
    <w:rsid w:val="00463CA4"/>
    <w:rsid w:val="00463D65"/>
    <w:rsid w:val="00463E02"/>
    <w:rsid w:val="00464125"/>
    <w:rsid w:val="0046419D"/>
    <w:rsid w:val="00464331"/>
    <w:rsid w:val="004644AB"/>
    <w:rsid w:val="0046463B"/>
    <w:rsid w:val="004649AF"/>
    <w:rsid w:val="004649D6"/>
    <w:rsid w:val="004649DB"/>
    <w:rsid w:val="00464B69"/>
    <w:rsid w:val="00464B70"/>
    <w:rsid w:val="00464D80"/>
    <w:rsid w:val="00464DD9"/>
    <w:rsid w:val="00464FFF"/>
    <w:rsid w:val="00465135"/>
    <w:rsid w:val="00465215"/>
    <w:rsid w:val="00465323"/>
    <w:rsid w:val="004653D2"/>
    <w:rsid w:val="00465488"/>
    <w:rsid w:val="00465979"/>
    <w:rsid w:val="00465A83"/>
    <w:rsid w:val="00465C63"/>
    <w:rsid w:val="00465D36"/>
    <w:rsid w:val="00465E6C"/>
    <w:rsid w:val="004663C4"/>
    <w:rsid w:val="004664F2"/>
    <w:rsid w:val="0046653B"/>
    <w:rsid w:val="0046655E"/>
    <w:rsid w:val="004665B3"/>
    <w:rsid w:val="0046683E"/>
    <w:rsid w:val="004668B5"/>
    <w:rsid w:val="004669D9"/>
    <w:rsid w:val="00466A7B"/>
    <w:rsid w:val="00466B36"/>
    <w:rsid w:val="00466F04"/>
    <w:rsid w:val="004670CB"/>
    <w:rsid w:val="00467367"/>
    <w:rsid w:val="00467406"/>
    <w:rsid w:val="004676C7"/>
    <w:rsid w:val="0046775A"/>
    <w:rsid w:val="00467F5B"/>
    <w:rsid w:val="00467FA6"/>
    <w:rsid w:val="00467FB3"/>
    <w:rsid w:val="00467FED"/>
    <w:rsid w:val="0046C7FB"/>
    <w:rsid w:val="00470079"/>
    <w:rsid w:val="004702E4"/>
    <w:rsid w:val="004703BD"/>
    <w:rsid w:val="00470490"/>
    <w:rsid w:val="0047087D"/>
    <w:rsid w:val="004708C8"/>
    <w:rsid w:val="0047091A"/>
    <w:rsid w:val="00470D3B"/>
    <w:rsid w:val="00470D59"/>
    <w:rsid w:val="00470D81"/>
    <w:rsid w:val="00470E6A"/>
    <w:rsid w:val="00470FF5"/>
    <w:rsid w:val="00471461"/>
    <w:rsid w:val="004714C6"/>
    <w:rsid w:val="00471541"/>
    <w:rsid w:val="004716F5"/>
    <w:rsid w:val="0047194B"/>
    <w:rsid w:val="00471F94"/>
    <w:rsid w:val="00471FE5"/>
    <w:rsid w:val="004720D6"/>
    <w:rsid w:val="00472121"/>
    <w:rsid w:val="0047216D"/>
    <w:rsid w:val="004723E1"/>
    <w:rsid w:val="00472527"/>
    <w:rsid w:val="004727F0"/>
    <w:rsid w:val="004728DB"/>
    <w:rsid w:val="0047298B"/>
    <w:rsid w:val="00472A74"/>
    <w:rsid w:val="00472AB3"/>
    <w:rsid w:val="00472AE4"/>
    <w:rsid w:val="00472C0D"/>
    <w:rsid w:val="00472CD5"/>
    <w:rsid w:val="00472D25"/>
    <w:rsid w:val="00472D85"/>
    <w:rsid w:val="00472EF3"/>
    <w:rsid w:val="00472FE4"/>
    <w:rsid w:val="004730A4"/>
    <w:rsid w:val="004733F2"/>
    <w:rsid w:val="00473732"/>
    <w:rsid w:val="004738CF"/>
    <w:rsid w:val="0047396C"/>
    <w:rsid w:val="004739A0"/>
    <w:rsid w:val="00473A51"/>
    <w:rsid w:val="00473EF2"/>
    <w:rsid w:val="00474160"/>
    <w:rsid w:val="00474362"/>
    <w:rsid w:val="00474562"/>
    <w:rsid w:val="0047460B"/>
    <w:rsid w:val="0047465D"/>
    <w:rsid w:val="00474772"/>
    <w:rsid w:val="00474D74"/>
    <w:rsid w:val="00474ECE"/>
    <w:rsid w:val="00474F3C"/>
    <w:rsid w:val="00475059"/>
    <w:rsid w:val="00475121"/>
    <w:rsid w:val="004751F4"/>
    <w:rsid w:val="004759CC"/>
    <w:rsid w:val="004759E3"/>
    <w:rsid w:val="00475B47"/>
    <w:rsid w:val="00475DF2"/>
    <w:rsid w:val="004761C2"/>
    <w:rsid w:val="0047656F"/>
    <w:rsid w:val="0047657C"/>
    <w:rsid w:val="004765DF"/>
    <w:rsid w:val="0047662A"/>
    <w:rsid w:val="004766F7"/>
    <w:rsid w:val="0047672C"/>
    <w:rsid w:val="00476827"/>
    <w:rsid w:val="0047687D"/>
    <w:rsid w:val="004768D3"/>
    <w:rsid w:val="00476C23"/>
    <w:rsid w:val="00476CC4"/>
    <w:rsid w:val="00476EC4"/>
    <w:rsid w:val="004770C8"/>
    <w:rsid w:val="00477258"/>
    <w:rsid w:val="004772BA"/>
    <w:rsid w:val="00477387"/>
    <w:rsid w:val="00477454"/>
    <w:rsid w:val="0047745F"/>
    <w:rsid w:val="004776FF"/>
    <w:rsid w:val="00477700"/>
    <w:rsid w:val="0047789D"/>
    <w:rsid w:val="0047799A"/>
    <w:rsid w:val="00477C77"/>
    <w:rsid w:val="00477D66"/>
    <w:rsid w:val="00477E5F"/>
    <w:rsid w:val="00477E67"/>
    <w:rsid w:val="00477EAA"/>
    <w:rsid w:val="00477EF1"/>
    <w:rsid w:val="00477F43"/>
    <w:rsid w:val="00480287"/>
    <w:rsid w:val="004802C3"/>
    <w:rsid w:val="00480578"/>
    <w:rsid w:val="00480797"/>
    <w:rsid w:val="004808EA"/>
    <w:rsid w:val="00480961"/>
    <w:rsid w:val="004809C6"/>
    <w:rsid w:val="00480E3F"/>
    <w:rsid w:val="00481012"/>
    <w:rsid w:val="0048124B"/>
    <w:rsid w:val="00481253"/>
    <w:rsid w:val="0048191E"/>
    <w:rsid w:val="00481963"/>
    <w:rsid w:val="00481A5A"/>
    <w:rsid w:val="00481BAD"/>
    <w:rsid w:val="00481BFF"/>
    <w:rsid w:val="00481CF5"/>
    <w:rsid w:val="00481D48"/>
    <w:rsid w:val="00481D98"/>
    <w:rsid w:val="00481DBF"/>
    <w:rsid w:val="0048233F"/>
    <w:rsid w:val="0048249A"/>
    <w:rsid w:val="0048286C"/>
    <w:rsid w:val="0048289F"/>
    <w:rsid w:val="00482A26"/>
    <w:rsid w:val="00482B5A"/>
    <w:rsid w:val="00482CF2"/>
    <w:rsid w:val="00482FD4"/>
    <w:rsid w:val="0048349B"/>
    <w:rsid w:val="00483666"/>
    <w:rsid w:val="00483692"/>
    <w:rsid w:val="00483721"/>
    <w:rsid w:val="004837B1"/>
    <w:rsid w:val="00483A9D"/>
    <w:rsid w:val="00483AE3"/>
    <w:rsid w:val="00483D37"/>
    <w:rsid w:val="0048406B"/>
    <w:rsid w:val="004844DE"/>
    <w:rsid w:val="004845A0"/>
    <w:rsid w:val="0048462C"/>
    <w:rsid w:val="00484654"/>
    <w:rsid w:val="004847BF"/>
    <w:rsid w:val="004847F2"/>
    <w:rsid w:val="00484AAE"/>
    <w:rsid w:val="00484AE3"/>
    <w:rsid w:val="00484C2F"/>
    <w:rsid w:val="00484DF9"/>
    <w:rsid w:val="00484E27"/>
    <w:rsid w:val="00484E2D"/>
    <w:rsid w:val="00484E7C"/>
    <w:rsid w:val="00484EDC"/>
    <w:rsid w:val="00485124"/>
    <w:rsid w:val="00485498"/>
    <w:rsid w:val="004857F5"/>
    <w:rsid w:val="0048580B"/>
    <w:rsid w:val="00486116"/>
    <w:rsid w:val="004862A4"/>
    <w:rsid w:val="0048649B"/>
    <w:rsid w:val="0048668A"/>
    <w:rsid w:val="0048672C"/>
    <w:rsid w:val="00486A9F"/>
    <w:rsid w:val="00486B00"/>
    <w:rsid w:val="00486E4F"/>
    <w:rsid w:val="00487238"/>
    <w:rsid w:val="0048764A"/>
    <w:rsid w:val="004877AF"/>
    <w:rsid w:val="004877F3"/>
    <w:rsid w:val="004879E6"/>
    <w:rsid w:val="00487D9E"/>
    <w:rsid w:val="004897C8"/>
    <w:rsid w:val="0048FED8"/>
    <w:rsid w:val="0049001B"/>
    <w:rsid w:val="00490387"/>
    <w:rsid w:val="004903A9"/>
    <w:rsid w:val="004903FF"/>
    <w:rsid w:val="004906D0"/>
    <w:rsid w:val="0049075F"/>
    <w:rsid w:val="00490AA8"/>
    <w:rsid w:val="00490ADC"/>
    <w:rsid w:val="00490BE2"/>
    <w:rsid w:val="00490DD9"/>
    <w:rsid w:val="00490DE3"/>
    <w:rsid w:val="00490F02"/>
    <w:rsid w:val="00490F58"/>
    <w:rsid w:val="0049100A"/>
    <w:rsid w:val="00491025"/>
    <w:rsid w:val="004910AD"/>
    <w:rsid w:val="00491131"/>
    <w:rsid w:val="004911F9"/>
    <w:rsid w:val="004911FB"/>
    <w:rsid w:val="00491351"/>
    <w:rsid w:val="004914B0"/>
    <w:rsid w:val="0049178E"/>
    <w:rsid w:val="00491E88"/>
    <w:rsid w:val="00491F20"/>
    <w:rsid w:val="00492069"/>
    <w:rsid w:val="004920E4"/>
    <w:rsid w:val="0049210C"/>
    <w:rsid w:val="0049213E"/>
    <w:rsid w:val="00492259"/>
    <w:rsid w:val="004923AF"/>
    <w:rsid w:val="004923C0"/>
    <w:rsid w:val="004924CD"/>
    <w:rsid w:val="004927D1"/>
    <w:rsid w:val="0049285F"/>
    <w:rsid w:val="00492867"/>
    <w:rsid w:val="00492A59"/>
    <w:rsid w:val="00492A6E"/>
    <w:rsid w:val="00492B5D"/>
    <w:rsid w:val="00492B62"/>
    <w:rsid w:val="00492F78"/>
    <w:rsid w:val="004933A5"/>
    <w:rsid w:val="0049359B"/>
    <w:rsid w:val="004939CB"/>
    <w:rsid w:val="00493A80"/>
    <w:rsid w:val="00493DD1"/>
    <w:rsid w:val="00493F67"/>
    <w:rsid w:val="00494403"/>
    <w:rsid w:val="00494411"/>
    <w:rsid w:val="00494672"/>
    <w:rsid w:val="004946C7"/>
    <w:rsid w:val="004946CE"/>
    <w:rsid w:val="0049494D"/>
    <w:rsid w:val="00494AC3"/>
    <w:rsid w:val="00494B3B"/>
    <w:rsid w:val="00494B44"/>
    <w:rsid w:val="00495325"/>
    <w:rsid w:val="004953DC"/>
    <w:rsid w:val="00495607"/>
    <w:rsid w:val="0049570B"/>
    <w:rsid w:val="00495899"/>
    <w:rsid w:val="00495C5B"/>
    <w:rsid w:val="00495CD9"/>
    <w:rsid w:val="00495E8E"/>
    <w:rsid w:val="004960E2"/>
    <w:rsid w:val="004964AE"/>
    <w:rsid w:val="00496739"/>
    <w:rsid w:val="00496A1C"/>
    <w:rsid w:val="00496ABC"/>
    <w:rsid w:val="00496B75"/>
    <w:rsid w:val="00496CDF"/>
    <w:rsid w:val="004970E6"/>
    <w:rsid w:val="004971C6"/>
    <w:rsid w:val="00497233"/>
    <w:rsid w:val="0049738F"/>
    <w:rsid w:val="004974E3"/>
    <w:rsid w:val="00497516"/>
    <w:rsid w:val="0049761D"/>
    <w:rsid w:val="004976B3"/>
    <w:rsid w:val="004978B7"/>
    <w:rsid w:val="0049794E"/>
    <w:rsid w:val="00497C25"/>
    <w:rsid w:val="00497D7B"/>
    <w:rsid w:val="00497DF6"/>
    <w:rsid w:val="00497E48"/>
    <w:rsid w:val="00497E71"/>
    <w:rsid w:val="00497EFB"/>
    <w:rsid w:val="00497F11"/>
    <w:rsid w:val="00497FEB"/>
    <w:rsid w:val="004A04C8"/>
    <w:rsid w:val="004A06E1"/>
    <w:rsid w:val="004A071B"/>
    <w:rsid w:val="004A07E5"/>
    <w:rsid w:val="004A0954"/>
    <w:rsid w:val="004A0965"/>
    <w:rsid w:val="004A0A38"/>
    <w:rsid w:val="004A0BA7"/>
    <w:rsid w:val="004A0CAA"/>
    <w:rsid w:val="004A0E0F"/>
    <w:rsid w:val="004A10A4"/>
    <w:rsid w:val="004A11A9"/>
    <w:rsid w:val="004A1394"/>
    <w:rsid w:val="004A13C1"/>
    <w:rsid w:val="004A1530"/>
    <w:rsid w:val="004A15D5"/>
    <w:rsid w:val="004A15F5"/>
    <w:rsid w:val="004A17A7"/>
    <w:rsid w:val="004A1A86"/>
    <w:rsid w:val="004A1CCC"/>
    <w:rsid w:val="004A1D31"/>
    <w:rsid w:val="004A2115"/>
    <w:rsid w:val="004A2260"/>
    <w:rsid w:val="004A2320"/>
    <w:rsid w:val="004A2406"/>
    <w:rsid w:val="004A2504"/>
    <w:rsid w:val="004A251C"/>
    <w:rsid w:val="004A27CF"/>
    <w:rsid w:val="004A29D1"/>
    <w:rsid w:val="004A2C04"/>
    <w:rsid w:val="004A2CC5"/>
    <w:rsid w:val="004A2ED2"/>
    <w:rsid w:val="004A3053"/>
    <w:rsid w:val="004A3273"/>
    <w:rsid w:val="004A3793"/>
    <w:rsid w:val="004A3878"/>
    <w:rsid w:val="004A3879"/>
    <w:rsid w:val="004A3D7D"/>
    <w:rsid w:val="004A3F46"/>
    <w:rsid w:val="004A47CA"/>
    <w:rsid w:val="004A48F4"/>
    <w:rsid w:val="004A497B"/>
    <w:rsid w:val="004A49CD"/>
    <w:rsid w:val="004A4A2C"/>
    <w:rsid w:val="004A4AD6"/>
    <w:rsid w:val="004A4BA2"/>
    <w:rsid w:val="004A4CE3"/>
    <w:rsid w:val="004A4DD7"/>
    <w:rsid w:val="004A4E9C"/>
    <w:rsid w:val="004A51DA"/>
    <w:rsid w:val="004A51FB"/>
    <w:rsid w:val="004A5266"/>
    <w:rsid w:val="004A5301"/>
    <w:rsid w:val="004A534A"/>
    <w:rsid w:val="004A541E"/>
    <w:rsid w:val="004A54FF"/>
    <w:rsid w:val="004A55A9"/>
    <w:rsid w:val="004A5E42"/>
    <w:rsid w:val="004A5F80"/>
    <w:rsid w:val="004A6101"/>
    <w:rsid w:val="004A61D0"/>
    <w:rsid w:val="004A61F0"/>
    <w:rsid w:val="004A63A7"/>
    <w:rsid w:val="004A6595"/>
    <w:rsid w:val="004A69AA"/>
    <w:rsid w:val="004A6A5E"/>
    <w:rsid w:val="004A6BB9"/>
    <w:rsid w:val="004A6CD5"/>
    <w:rsid w:val="004A6F88"/>
    <w:rsid w:val="004A7059"/>
    <w:rsid w:val="004A708C"/>
    <w:rsid w:val="004A7153"/>
    <w:rsid w:val="004A71C2"/>
    <w:rsid w:val="004A7348"/>
    <w:rsid w:val="004A7353"/>
    <w:rsid w:val="004A756E"/>
    <w:rsid w:val="004A7629"/>
    <w:rsid w:val="004A7654"/>
    <w:rsid w:val="004A7722"/>
    <w:rsid w:val="004A786C"/>
    <w:rsid w:val="004A7925"/>
    <w:rsid w:val="004A7ADC"/>
    <w:rsid w:val="004A7B48"/>
    <w:rsid w:val="004A7B6A"/>
    <w:rsid w:val="004A7EE6"/>
    <w:rsid w:val="004AAEDA"/>
    <w:rsid w:val="004B012E"/>
    <w:rsid w:val="004B0420"/>
    <w:rsid w:val="004B058C"/>
    <w:rsid w:val="004B0805"/>
    <w:rsid w:val="004B09E0"/>
    <w:rsid w:val="004B0A9A"/>
    <w:rsid w:val="004B0E20"/>
    <w:rsid w:val="004B0FAD"/>
    <w:rsid w:val="004B1221"/>
    <w:rsid w:val="004B13C8"/>
    <w:rsid w:val="004B158C"/>
    <w:rsid w:val="004B1B8D"/>
    <w:rsid w:val="004B1DB4"/>
    <w:rsid w:val="004B1F4F"/>
    <w:rsid w:val="004B1F8C"/>
    <w:rsid w:val="004B1FFA"/>
    <w:rsid w:val="004B2010"/>
    <w:rsid w:val="004B21AB"/>
    <w:rsid w:val="004B2535"/>
    <w:rsid w:val="004B2727"/>
    <w:rsid w:val="004B27A0"/>
    <w:rsid w:val="004B285E"/>
    <w:rsid w:val="004B295C"/>
    <w:rsid w:val="004B2C17"/>
    <w:rsid w:val="004B2DCD"/>
    <w:rsid w:val="004B2EB1"/>
    <w:rsid w:val="004B2F38"/>
    <w:rsid w:val="004B2FEE"/>
    <w:rsid w:val="004B3035"/>
    <w:rsid w:val="004B309F"/>
    <w:rsid w:val="004B30F3"/>
    <w:rsid w:val="004B311E"/>
    <w:rsid w:val="004B34CB"/>
    <w:rsid w:val="004B362A"/>
    <w:rsid w:val="004B3AC8"/>
    <w:rsid w:val="004B3B60"/>
    <w:rsid w:val="004B3C27"/>
    <w:rsid w:val="004B3F18"/>
    <w:rsid w:val="004B3F28"/>
    <w:rsid w:val="004B41D1"/>
    <w:rsid w:val="004B41FD"/>
    <w:rsid w:val="004B42AD"/>
    <w:rsid w:val="004B434F"/>
    <w:rsid w:val="004B4999"/>
    <w:rsid w:val="004B4B18"/>
    <w:rsid w:val="004B4C43"/>
    <w:rsid w:val="004B4D5A"/>
    <w:rsid w:val="004B5184"/>
    <w:rsid w:val="004B52F4"/>
    <w:rsid w:val="004B5471"/>
    <w:rsid w:val="004B5722"/>
    <w:rsid w:val="004B5739"/>
    <w:rsid w:val="004B5837"/>
    <w:rsid w:val="004B5978"/>
    <w:rsid w:val="004B59C7"/>
    <w:rsid w:val="004B5CDD"/>
    <w:rsid w:val="004B5D16"/>
    <w:rsid w:val="004B62BD"/>
    <w:rsid w:val="004B64F4"/>
    <w:rsid w:val="004B65E3"/>
    <w:rsid w:val="004B6749"/>
    <w:rsid w:val="004B69D7"/>
    <w:rsid w:val="004B69E9"/>
    <w:rsid w:val="004B6BDE"/>
    <w:rsid w:val="004B6D85"/>
    <w:rsid w:val="004B6FA7"/>
    <w:rsid w:val="004B7209"/>
    <w:rsid w:val="004B7458"/>
    <w:rsid w:val="004B75ED"/>
    <w:rsid w:val="004B761B"/>
    <w:rsid w:val="004B774E"/>
    <w:rsid w:val="004B77A3"/>
    <w:rsid w:val="004B795B"/>
    <w:rsid w:val="004B799D"/>
    <w:rsid w:val="004B7D2F"/>
    <w:rsid w:val="004B7EB5"/>
    <w:rsid w:val="004B7FFD"/>
    <w:rsid w:val="004B9BF2"/>
    <w:rsid w:val="004C06D2"/>
    <w:rsid w:val="004C072D"/>
    <w:rsid w:val="004C077B"/>
    <w:rsid w:val="004C07B6"/>
    <w:rsid w:val="004C0A15"/>
    <w:rsid w:val="004C0BF3"/>
    <w:rsid w:val="004C0F19"/>
    <w:rsid w:val="004C1200"/>
    <w:rsid w:val="004C1385"/>
    <w:rsid w:val="004C141E"/>
    <w:rsid w:val="004C14BB"/>
    <w:rsid w:val="004C158B"/>
    <w:rsid w:val="004C18BB"/>
    <w:rsid w:val="004C18BC"/>
    <w:rsid w:val="004C18C2"/>
    <w:rsid w:val="004C18DA"/>
    <w:rsid w:val="004C1921"/>
    <w:rsid w:val="004C1A45"/>
    <w:rsid w:val="004C1A89"/>
    <w:rsid w:val="004C1AFF"/>
    <w:rsid w:val="004C1E32"/>
    <w:rsid w:val="004C2123"/>
    <w:rsid w:val="004C24B3"/>
    <w:rsid w:val="004C25EE"/>
    <w:rsid w:val="004C26DB"/>
    <w:rsid w:val="004C2AF9"/>
    <w:rsid w:val="004C2B73"/>
    <w:rsid w:val="004C2EC3"/>
    <w:rsid w:val="004C2FC9"/>
    <w:rsid w:val="004C30B4"/>
    <w:rsid w:val="004C32E6"/>
    <w:rsid w:val="004C3384"/>
    <w:rsid w:val="004C33C3"/>
    <w:rsid w:val="004C352D"/>
    <w:rsid w:val="004C35BD"/>
    <w:rsid w:val="004C3696"/>
    <w:rsid w:val="004C36CB"/>
    <w:rsid w:val="004C3754"/>
    <w:rsid w:val="004C37CF"/>
    <w:rsid w:val="004C3897"/>
    <w:rsid w:val="004C38E9"/>
    <w:rsid w:val="004C3A0E"/>
    <w:rsid w:val="004C3AFC"/>
    <w:rsid w:val="004C3B82"/>
    <w:rsid w:val="004C3D16"/>
    <w:rsid w:val="004C3E38"/>
    <w:rsid w:val="004C3E5C"/>
    <w:rsid w:val="004C3E6A"/>
    <w:rsid w:val="004C3EBE"/>
    <w:rsid w:val="004C4304"/>
    <w:rsid w:val="004C43E7"/>
    <w:rsid w:val="004C48E6"/>
    <w:rsid w:val="004C48FC"/>
    <w:rsid w:val="004C4952"/>
    <w:rsid w:val="004C4AB8"/>
    <w:rsid w:val="004C4BDE"/>
    <w:rsid w:val="004C4DE8"/>
    <w:rsid w:val="004C4F69"/>
    <w:rsid w:val="004C4FF9"/>
    <w:rsid w:val="004C5057"/>
    <w:rsid w:val="004C5181"/>
    <w:rsid w:val="004C53F0"/>
    <w:rsid w:val="004C54C1"/>
    <w:rsid w:val="004C584D"/>
    <w:rsid w:val="004C5877"/>
    <w:rsid w:val="004C5BE1"/>
    <w:rsid w:val="004C5BFA"/>
    <w:rsid w:val="004C5DD7"/>
    <w:rsid w:val="004C61BA"/>
    <w:rsid w:val="004C6243"/>
    <w:rsid w:val="004C62C3"/>
    <w:rsid w:val="004C63B4"/>
    <w:rsid w:val="004C662D"/>
    <w:rsid w:val="004C66C7"/>
    <w:rsid w:val="004C72A5"/>
    <w:rsid w:val="004C7604"/>
    <w:rsid w:val="004C765D"/>
    <w:rsid w:val="004C7680"/>
    <w:rsid w:val="004C7AA1"/>
    <w:rsid w:val="004C7B21"/>
    <w:rsid w:val="004C7D5F"/>
    <w:rsid w:val="004C7D73"/>
    <w:rsid w:val="004C7E5E"/>
    <w:rsid w:val="004C7EFF"/>
    <w:rsid w:val="004D00E3"/>
    <w:rsid w:val="004D0110"/>
    <w:rsid w:val="004D01F9"/>
    <w:rsid w:val="004D039E"/>
    <w:rsid w:val="004D03FE"/>
    <w:rsid w:val="004D043B"/>
    <w:rsid w:val="004D064B"/>
    <w:rsid w:val="004D07DB"/>
    <w:rsid w:val="004D07DD"/>
    <w:rsid w:val="004D0C13"/>
    <w:rsid w:val="004D0C73"/>
    <w:rsid w:val="004D0D3D"/>
    <w:rsid w:val="004D0D72"/>
    <w:rsid w:val="004D0DF4"/>
    <w:rsid w:val="004D10C4"/>
    <w:rsid w:val="004D10E5"/>
    <w:rsid w:val="004D190A"/>
    <w:rsid w:val="004D1AD0"/>
    <w:rsid w:val="004D2114"/>
    <w:rsid w:val="004D22C1"/>
    <w:rsid w:val="004D2343"/>
    <w:rsid w:val="004D23C9"/>
    <w:rsid w:val="004D2787"/>
    <w:rsid w:val="004D2861"/>
    <w:rsid w:val="004D2B01"/>
    <w:rsid w:val="004D2F30"/>
    <w:rsid w:val="004D304B"/>
    <w:rsid w:val="004D30EA"/>
    <w:rsid w:val="004D326C"/>
    <w:rsid w:val="004D33FF"/>
    <w:rsid w:val="004D3551"/>
    <w:rsid w:val="004D35AB"/>
    <w:rsid w:val="004D364F"/>
    <w:rsid w:val="004D36A0"/>
    <w:rsid w:val="004D388A"/>
    <w:rsid w:val="004D3D8C"/>
    <w:rsid w:val="004D3E7E"/>
    <w:rsid w:val="004D3FAF"/>
    <w:rsid w:val="004D3FF9"/>
    <w:rsid w:val="004D420A"/>
    <w:rsid w:val="004D43ED"/>
    <w:rsid w:val="004D4414"/>
    <w:rsid w:val="004D462E"/>
    <w:rsid w:val="004D4875"/>
    <w:rsid w:val="004D4BD9"/>
    <w:rsid w:val="004D4F81"/>
    <w:rsid w:val="004D4FC6"/>
    <w:rsid w:val="004D50F9"/>
    <w:rsid w:val="004D52C0"/>
    <w:rsid w:val="004D53FE"/>
    <w:rsid w:val="004D5548"/>
    <w:rsid w:val="004D5676"/>
    <w:rsid w:val="004D5A05"/>
    <w:rsid w:val="004D5C21"/>
    <w:rsid w:val="004D5C28"/>
    <w:rsid w:val="004D5CE4"/>
    <w:rsid w:val="004D5E7B"/>
    <w:rsid w:val="004D6144"/>
    <w:rsid w:val="004D69EA"/>
    <w:rsid w:val="004D6D76"/>
    <w:rsid w:val="004D6EA7"/>
    <w:rsid w:val="004D6F13"/>
    <w:rsid w:val="004D73B7"/>
    <w:rsid w:val="004D73E0"/>
    <w:rsid w:val="004D74C1"/>
    <w:rsid w:val="004D7A9B"/>
    <w:rsid w:val="004D7ABA"/>
    <w:rsid w:val="004D7D02"/>
    <w:rsid w:val="004E00E3"/>
    <w:rsid w:val="004E0358"/>
    <w:rsid w:val="004E06A3"/>
    <w:rsid w:val="004E08A7"/>
    <w:rsid w:val="004E0D05"/>
    <w:rsid w:val="004E1100"/>
    <w:rsid w:val="004E1618"/>
    <w:rsid w:val="004E1698"/>
    <w:rsid w:val="004E19B1"/>
    <w:rsid w:val="004E1EA0"/>
    <w:rsid w:val="004E2304"/>
    <w:rsid w:val="004E2315"/>
    <w:rsid w:val="004E2337"/>
    <w:rsid w:val="004E2498"/>
    <w:rsid w:val="004E255A"/>
    <w:rsid w:val="004E26D3"/>
    <w:rsid w:val="004E27C4"/>
    <w:rsid w:val="004E29A6"/>
    <w:rsid w:val="004E29EF"/>
    <w:rsid w:val="004E2F29"/>
    <w:rsid w:val="004E2F4E"/>
    <w:rsid w:val="004E3091"/>
    <w:rsid w:val="004E31F2"/>
    <w:rsid w:val="004E3201"/>
    <w:rsid w:val="004E3222"/>
    <w:rsid w:val="004E3296"/>
    <w:rsid w:val="004E33D3"/>
    <w:rsid w:val="004E37BC"/>
    <w:rsid w:val="004E399E"/>
    <w:rsid w:val="004E3C35"/>
    <w:rsid w:val="004E3EDD"/>
    <w:rsid w:val="004E3F4D"/>
    <w:rsid w:val="004E3FEB"/>
    <w:rsid w:val="004E4188"/>
    <w:rsid w:val="004E4392"/>
    <w:rsid w:val="004E458C"/>
    <w:rsid w:val="004E45DD"/>
    <w:rsid w:val="004E4859"/>
    <w:rsid w:val="004E48A7"/>
    <w:rsid w:val="004E48B5"/>
    <w:rsid w:val="004E4A65"/>
    <w:rsid w:val="004E4D0D"/>
    <w:rsid w:val="004E4D59"/>
    <w:rsid w:val="004E4D65"/>
    <w:rsid w:val="004E4E5D"/>
    <w:rsid w:val="004E4ED1"/>
    <w:rsid w:val="004E4FDB"/>
    <w:rsid w:val="004E511E"/>
    <w:rsid w:val="004E5197"/>
    <w:rsid w:val="004E52B6"/>
    <w:rsid w:val="004E53BA"/>
    <w:rsid w:val="004E5448"/>
    <w:rsid w:val="004E57C2"/>
    <w:rsid w:val="004E580C"/>
    <w:rsid w:val="004E5F47"/>
    <w:rsid w:val="004E5F81"/>
    <w:rsid w:val="004E6043"/>
    <w:rsid w:val="004E61C4"/>
    <w:rsid w:val="004E64AF"/>
    <w:rsid w:val="004E6907"/>
    <w:rsid w:val="004E6A10"/>
    <w:rsid w:val="004E6A56"/>
    <w:rsid w:val="004E6AFB"/>
    <w:rsid w:val="004E6C18"/>
    <w:rsid w:val="004E6D05"/>
    <w:rsid w:val="004E7708"/>
    <w:rsid w:val="004E7AE5"/>
    <w:rsid w:val="004E7CB4"/>
    <w:rsid w:val="004E7E79"/>
    <w:rsid w:val="004F024F"/>
    <w:rsid w:val="004F0391"/>
    <w:rsid w:val="004F04C9"/>
    <w:rsid w:val="004F07A4"/>
    <w:rsid w:val="004F07B3"/>
    <w:rsid w:val="004F0B62"/>
    <w:rsid w:val="004F0D36"/>
    <w:rsid w:val="004F0DAF"/>
    <w:rsid w:val="004F0DD8"/>
    <w:rsid w:val="004F10C3"/>
    <w:rsid w:val="004F11B1"/>
    <w:rsid w:val="004F13CF"/>
    <w:rsid w:val="004F13FA"/>
    <w:rsid w:val="004F15E4"/>
    <w:rsid w:val="004F1782"/>
    <w:rsid w:val="004F18CA"/>
    <w:rsid w:val="004F1933"/>
    <w:rsid w:val="004F19B1"/>
    <w:rsid w:val="004F19E5"/>
    <w:rsid w:val="004F1B91"/>
    <w:rsid w:val="004F1E9D"/>
    <w:rsid w:val="004F2087"/>
    <w:rsid w:val="004F224C"/>
    <w:rsid w:val="004F22E5"/>
    <w:rsid w:val="004F250B"/>
    <w:rsid w:val="004F251B"/>
    <w:rsid w:val="004F2698"/>
    <w:rsid w:val="004F2771"/>
    <w:rsid w:val="004F2802"/>
    <w:rsid w:val="004F2BD3"/>
    <w:rsid w:val="004F2F39"/>
    <w:rsid w:val="004F2F59"/>
    <w:rsid w:val="004F30E8"/>
    <w:rsid w:val="004F3464"/>
    <w:rsid w:val="004F34D7"/>
    <w:rsid w:val="004F3573"/>
    <w:rsid w:val="004F375C"/>
    <w:rsid w:val="004F379B"/>
    <w:rsid w:val="004F39B5"/>
    <w:rsid w:val="004F3D8C"/>
    <w:rsid w:val="004F3F22"/>
    <w:rsid w:val="004F425D"/>
    <w:rsid w:val="004F4475"/>
    <w:rsid w:val="004F462A"/>
    <w:rsid w:val="004F47E0"/>
    <w:rsid w:val="004F49B6"/>
    <w:rsid w:val="004F4A7B"/>
    <w:rsid w:val="004F4D95"/>
    <w:rsid w:val="004F4DC4"/>
    <w:rsid w:val="004F4ED6"/>
    <w:rsid w:val="004F50C9"/>
    <w:rsid w:val="004F5147"/>
    <w:rsid w:val="004F51E2"/>
    <w:rsid w:val="004F547E"/>
    <w:rsid w:val="004F5543"/>
    <w:rsid w:val="004F572E"/>
    <w:rsid w:val="004F5823"/>
    <w:rsid w:val="004F596B"/>
    <w:rsid w:val="004F5988"/>
    <w:rsid w:val="004F59C4"/>
    <w:rsid w:val="004F5BE0"/>
    <w:rsid w:val="004F5C6E"/>
    <w:rsid w:val="004F5FAA"/>
    <w:rsid w:val="004F621C"/>
    <w:rsid w:val="004F6282"/>
    <w:rsid w:val="004F63E3"/>
    <w:rsid w:val="004F6861"/>
    <w:rsid w:val="004F6900"/>
    <w:rsid w:val="004F6918"/>
    <w:rsid w:val="004F698A"/>
    <w:rsid w:val="004F69A0"/>
    <w:rsid w:val="004F6A78"/>
    <w:rsid w:val="004F6AAC"/>
    <w:rsid w:val="004F6C49"/>
    <w:rsid w:val="004F7204"/>
    <w:rsid w:val="004F7260"/>
    <w:rsid w:val="004F7316"/>
    <w:rsid w:val="004F7535"/>
    <w:rsid w:val="004F78BF"/>
    <w:rsid w:val="004F7997"/>
    <w:rsid w:val="004F79B2"/>
    <w:rsid w:val="004F7B18"/>
    <w:rsid w:val="004F7CD4"/>
    <w:rsid w:val="004F7D66"/>
    <w:rsid w:val="004F7E47"/>
    <w:rsid w:val="004F7EBA"/>
    <w:rsid w:val="0050006B"/>
    <w:rsid w:val="00500259"/>
    <w:rsid w:val="00500320"/>
    <w:rsid w:val="005006EB"/>
    <w:rsid w:val="00500781"/>
    <w:rsid w:val="00500857"/>
    <w:rsid w:val="00500A9F"/>
    <w:rsid w:val="00500B7B"/>
    <w:rsid w:val="00500C81"/>
    <w:rsid w:val="00501247"/>
    <w:rsid w:val="005015AF"/>
    <w:rsid w:val="005016C4"/>
    <w:rsid w:val="005019A4"/>
    <w:rsid w:val="00501DEF"/>
    <w:rsid w:val="00501E72"/>
    <w:rsid w:val="00502017"/>
    <w:rsid w:val="00502050"/>
    <w:rsid w:val="0050205B"/>
    <w:rsid w:val="005025E2"/>
    <w:rsid w:val="00502782"/>
    <w:rsid w:val="00502820"/>
    <w:rsid w:val="0050292A"/>
    <w:rsid w:val="005029EA"/>
    <w:rsid w:val="00502A9C"/>
    <w:rsid w:val="00502AB6"/>
    <w:rsid w:val="00502AE0"/>
    <w:rsid w:val="00503030"/>
    <w:rsid w:val="005030AF"/>
    <w:rsid w:val="0050313D"/>
    <w:rsid w:val="00503159"/>
    <w:rsid w:val="0050320D"/>
    <w:rsid w:val="0050346B"/>
    <w:rsid w:val="00503581"/>
    <w:rsid w:val="005035A4"/>
    <w:rsid w:val="005035BA"/>
    <w:rsid w:val="00503628"/>
    <w:rsid w:val="0050380F"/>
    <w:rsid w:val="00503B64"/>
    <w:rsid w:val="00503B8D"/>
    <w:rsid w:val="00503E2B"/>
    <w:rsid w:val="0050401F"/>
    <w:rsid w:val="005040B8"/>
    <w:rsid w:val="0050424B"/>
    <w:rsid w:val="0050428F"/>
    <w:rsid w:val="005042C5"/>
    <w:rsid w:val="005042FF"/>
    <w:rsid w:val="00504318"/>
    <w:rsid w:val="005043DD"/>
    <w:rsid w:val="005044FB"/>
    <w:rsid w:val="0050458D"/>
    <w:rsid w:val="0050460B"/>
    <w:rsid w:val="0050464D"/>
    <w:rsid w:val="005046FF"/>
    <w:rsid w:val="00504844"/>
    <w:rsid w:val="00504929"/>
    <w:rsid w:val="005049ED"/>
    <w:rsid w:val="00504ACF"/>
    <w:rsid w:val="00504DA9"/>
    <w:rsid w:val="00505063"/>
    <w:rsid w:val="0050508F"/>
    <w:rsid w:val="00505101"/>
    <w:rsid w:val="005053AC"/>
    <w:rsid w:val="00505727"/>
    <w:rsid w:val="00505BE9"/>
    <w:rsid w:val="00505BF0"/>
    <w:rsid w:val="00505C66"/>
    <w:rsid w:val="00505D4A"/>
    <w:rsid w:val="005060F4"/>
    <w:rsid w:val="00506238"/>
    <w:rsid w:val="0050641E"/>
    <w:rsid w:val="00506492"/>
    <w:rsid w:val="005064A9"/>
    <w:rsid w:val="00506596"/>
    <w:rsid w:val="005069E7"/>
    <w:rsid w:val="00506A14"/>
    <w:rsid w:val="00506A69"/>
    <w:rsid w:val="00506ADE"/>
    <w:rsid w:val="00506BE2"/>
    <w:rsid w:val="005070E2"/>
    <w:rsid w:val="00507578"/>
    <w:rsid w:val="005076F8"/>
    <w:rsid w:val="0050786E"/>
    <w:rsid w:val="005078EA"/>
    <w:rsid w:val="00507932"/>
    <w:rsid w:val="00507A5B"/>
    <w:rsid w:val="00507ADE"/>
    <w:rsid w:val="00507B97"/>
    <w:rsid w:val="005100F7"/>
    <w:rsid w:val="005104B1"/>
    <w:rsid w:val="00510CC8"/>
    <w:rsid w:val="00510FDC"/>
    <w:rsid w:val="0051124D"/>
    <w:rsid w:val="005112A6"/>
    <w:rsid w:val="005112CC"/>
    <w:rsid w:val="0051141E"/>
    <w:rsid w:val="005114B0"/>
    <w:rsid w:val="005118AF"/>
    <w:rsid w:val="00511B9E"/>
    <w:rsid w:val="00511CE1"/>
    <w:rsid w:val="00511D82"/>
    <w:rsid w:val="005120A3"/>
    <w:rsid w:val="005121D0"/>
    <w:rsid w:val="005124C8"/>
    <w:rsid w:val="00512559"/>
    <w:rsid w:val="00512585"/>
    <w:rsid w:val="0051260A"/>
    <w:rsid w:val="00512628"/>
    <w:rsid w:val="005128B7"/>
    <w:rsid w:val="00512941"/>
    <w:rsid w:val="005129B3"/>
    <w:rsid w:val="00512AB3"/>
    <w:rsid w:val="00512BBA"/>
    <w:rsid w:val="00512C0B"/>
    <w:rsid w:val="00512F2F"/>
    <w:rsid w:val="0051304B"/>
    <w:rsid w:val="00513210"/>
    <w:rsid w:val="00513252"/>
    <w:rsid w:val="00513619"/>
    <w:rsid w:val="0051373D"/>
    <w:rsid w:val="0051374C"/>
    <w:rsid w:val="00513803"/>
    <w:rsid w:val="00513AA4"/>
    <w:rsid w:val="00513AE5"/>
    <w:rsid w:val="00513C3F"/>
    <w:rsid w:val="00513E23"/>
    <w:rsid w:val="00514087"/>
    <w:rsid w:val="0051413B"/>
    <w:rsid w:val="00514284"/>
    <w:rsid w:val="00514328"/>
    <w:rsid w:val="0051448B"/>
    <w:rsid w:val="00514596"/>
    <w:rsid w:val="005145D8"/>
    <w:rsid w:val="005146B8"/>
    <w:rsid w:val="00514D2A"/>
    <w:rsid w:val="00514D70"/>
    <w:rsid w:val="00514EBF"/>
    <w:rsid w:val="005151EC"/>
    <w:rsid w:val="00515693"/>
    <w:rsid w:val="00515947"/>
    <w:rsid w:val="00515A8C"/>
    <w:rsid w:val="00515EE4"/>
    <w:rsid w:val="0051608F"/>
    <w:rsid w:val="00516519"/>
    <w:rsid w:val="00516528"/>
    <w:rsid w:val="00516744"/>
    <w:rsid w:val="00516768"/>
    <w:rsid w:val="005168DD"/>
    <w:rsid w:val="005168DF"/>
    <w:rsid w:val="00516AAE"/>
    <w:rsid w:val="00516C52"/>
    <w:rsid w:val="00516D22"/>
    <w:rsid w:val="00516E37"/>
    <w:rsid w:val="00516ED1"/>
    <w:rsid w:val="00517121"/>
    <w:rsid w:val="005171CC"/>
    <w:rsid w:val="00517545"/>
    <w:rsid w:val="00517702"/>
    <w:rsid w:val="005177BF"/>
    <w:rsid w:val="005178C6"/>
    <w:rsid w:val="00517B3E"/>
    <w:rsid w:val="00517D26"/>
    <w:rsid w:val="00517D47"/>
    <w:rsid w:val="00517DDF"/>
    <w:rsid w:val="005200F8"/>
    <w:rsid w:val="00520199"/>
    <w:rsid w:val="005201FC"/>
    <w:rsid w:val="005202AC"/>
    <w:rsid w:val="005202ED"/>
    <w:rsid w:val="005204ED"/>
    <w:rsid w:val="005205A8"/>
    <w:rsid w:val="00520650"/>
    <w:rsid w:val="0052069A"/>
    <w:rsid w:val="00520A1F"/>
    <w:rsid w:val="00520DFC"/>
    <w:rsid w:val="00520E17"/>
    <w:rsid w:val="00520E6A"/>
    <w:rsid w:val="00520ECA"/>
    <w:rsid w:val="00520EE5"/>
    <w:rsid w:val="00521438"/>
    <w:rsid w:val="005214A6"/>
    <w:rsid w:val="0052157B"/>
    <w:rsid w:val="005215DA"/>
    <w:rsid w:val="00521604"/>
    <w:rsid w:val="00521984"/>
    <w:rsid w:val="00521A2C"/>
    <w:rsid w:val="00521ACD"/>
    <w:rsid w:val="00521E6D"/>
    <w:rsid w:val="00521F6B"/>
    <w:rsid w:val="00522345"/>
    <w:rsid w:val="00522432"/>
    <w:rsid w:val="00522487"/>
    <w:rsid w:val="0052252E"/>
    <w:rsid w:val="00522605"/>
    <w:rsid w:val="00522614"/>
    <w:rsid w:val="005226D2"/>
    <w:rsid w:val="00522911"/>
    <w:rsid w:val="00522A18"/>
    <w:rsid w:val="00522D64"/>
    <w:rsid w:val="00522EA3"/>
    <w:rsid w:val="00522FBE"/>
    <w:rsid w:val="005230CD"/>
    <w:rsid w:val="0052318A"/>
    <w:rsid w:val="005233D1"/>
    <w:rsid w:val="005236EC"/>
    <w:rsid w:val="00523701"/>
    <w:rsid w:val="005237B4"/>
    <w:rsid w:val="00523977"/>
    <w:rsid w:val="00523A67"/>
    <w:rsid w:val="00523AF7"/>
    <w:rsid w:val="00523B1C"/>
    <w:rsid w:val="00523C1D"/>
    <w:rsid w:val="00523FCB"/>
    <w:rsid w:val="00524330"/>
    <w:rsid w:val="00524341"/>
    <w:rsid w:val="00524454"/>
    <w:rsid w:val="005244AD"/>
    <w:rsid w:val="0052455E"/>
    <w:rsid w:val="00524A6C"/>
    <w:rsid w:val="00524B8D"/>
    <w:rsid w:val="00524F00"/>
    <w:rsid w:val="005250FD"/>
    <w:rsid w:val="00525399"/>
    <w:rsid w:val="005253E3"/>
    <w:rsid w:val="0052540F"/>
    <w:rsid w:val="00525466"/>
    <w:rsid w:val="00525470"/>
    <w:rsid w:val="005255B3"/>
    <w:rsid w:val="005255B9"/>
    <w:rsid w:val="00525CBF"/>
    <w:rsid w:val="00525EA8"/>
    <w:rsid w:val="0052646A"/>
    <w:rsid w:val="005264DE"/>
    <w:rsid w:val="00526564"/>
    <w:rsid w:val="005265D3"/>
    <w:rsid w:val="0052671F"/>
    <w:rsid w:val="00526800"/>
    <w:rsid w:val="005268A8"/>
    <w:rsid w:val="00526A8C"/>
    <w:rsid w:val="00526AAD"/>
    <w:rsid w:val="00526B9C"/>
    <w:rsid w:val="00526C75"/>
    <w:rsid w:val="00526CD3"/>
    <w:rsid w:val="00526F0F"/>
    <w:rsid w:val="00526FE3"/>
    <w:rsid w:val="0052751A"/>
    <w:rsid w:val="00527650"/>
    <w:rsid w:val="0052780D"/>
    <w:rsid w:val="00527899"/>
    <w:rsid w:val="005278E5"/>
    <w:rsid w:val="00527A61"/>
    <w:rsid w:val="00527D56"/>
    <w:rsid w:val="00527DD7"/>
    <w:rsid w:val="00530022"/>
    <w:rsid w:val="00530143"/>
    <w:rsid w:val="005303FD"/>
    <w:rsid w:val="0053051B"/>
    <w:rsid w:val="00530608"/>
    <w:rsid w:val="00530636"/>
    <w:rsid w:val="0053080E"/>
    <w:rsid w:val="0053093E"/>
    <w:rsid w:val="005309BD"/>
    <w:rsid w:val="00531207"/>
    <w:rsid w:val="00531341"/>
    <w:rsid w:val="005313BB"/>
    <w:rsid w:val="005313FB"/>
    <w:rsid w:val="00531527"/>
    <w:rsid w:val="00531814"/>
    <w:rsid w:val="00531902"/>
    <w:rsid w:val="00531CF7"/>
    <w:rsid w:val="00531D86"/>
    <w:rsid w:val="00531E12"/>
    <w:rsid w:val="005320B4"/>
    <w:rsid w:val="005321E9"/>
    <w:rsid w:val="00532466"/>
    <w:rsid w:val="005324B7"/>
    <w:rsid w:val="005324CD"/>
    <w:rsid w:val="00532541"/>
    <w:rsid w:val="0053279D"/>
    <w:rsid w:val="005327A5"/>
    <w:rsid w:val="0053281B"/>
    <w:rsid w:val="00532DE6"/>
    <w:rsid w:val="00532E0C"/>
    <w:rsid w:val="00532E3F"/>
    <w:rsid w:val="00532E6B"/>
    <w:rsid w:val="00532F25"/>
    <w:rsid w:val="005331B0"/>
    <w:rsid w:val="00533501"/>
    <w:rsid w:val="00533570"/>
    <w:rsid w:val="005336B1"/>
    <w:rsid w:val="0053373D"/>
    <w:rsid w:val="00533915"/>
    <w:rsid w:val="00533B4A"/>
    <w:rsid w:val="00533CED"/>
    <w:rsid w:val="00534241"/>
    <w:rsid w:val="00534330"/>
    <w:rsid w:val="00534380"/>
    <w:rsid w:val="00534444"/>
    <w:rsid w:val="00534674"/>
    <w:rsid w:val="0053474E"/>
    <w:rsid w:val="00534822"/>
    <w:rsid w:val="0053488F"/>
    <w:rsid w:val="0053490A"/>
    <w:rsid w:val="0053495E"/>
    <w:rsid w:val="00534C40"/>
    <w:rsid w:val="00534C69"/>
    <w:rsid w:val="00535018"/>
    <w:rsid w:val="00535224"/>
    <w:rsid w:val="0053531E"/>
    <w:rsid w:val="0053548A"/>
    <w:rsid w:val="00535554"/>
    <w:rsid w:val="0053561A"/>
    <w:rsid w:val="0053568D"/>
    <w:rsid w:val="00535910"/>
    <w:rsid w:val="005359EC"/>
    <w:rsid w:val="00535B6C"/>
    <w:rsid w:val="00535BCD"/>
    <w:rsid w:val="00535C74"/>
    <w:rsid w:val="0053637A"/>
    <w:rsid w:val="005364D1"/>
    <w:rsid w:val="0053685C"/>
    <w:rsid w:val="00536EA3"/>
    <w:rsid w:val="00536F30"/>
    <w:rsid w:val="00537019"/>
    <w:rsid w:val="00537056"/>
    <w:rsid w:val="005371A6"/>
    <w:rsid w:val="005372AF"/>
    <w:rsid w:val="005372EC"/>
    <w:rsid w:val="0053732F"/>
    <w:rsid w:val="005375F0"/>
    <w:rsid w:val="00537619"/>
    <w:rsid w:val="005376B2"/>
    <w:rsid w:val="00537701"/>
    <w:rsid w:val="00537751"/>
    <w:rsid w:val="005378AD"/>
    <w:rsid w:val="005379DD"/>
    <w:rsid w:val="005379FB"/>
    <w:rsid w:val="00537B26"/>
    <w:rsid w:val="00537B38"/>
    <w:rsid w:val="00537F96"/>
    <w:rsid w:val="00537FB3"/>
    <w:rsid w:val="005401DB"/>
    <w:rsid w:val="005402DB"/>
    <w:rsid w:val="00540410"/>
    <w:rsid w:val="005404D7"/>
    <w:rsid w:val="0054070A"/>
    <w:rsid w:val="00540743"/>
    <w:rsid w:val="00540749"/>
    <w:rsid w:val="00540954"/>
    <w:rsid w:val="00540961"/>
    <w:rsid w:val="00540A0D"/>
    <w:rsid w:val="00540B0A"/>
    <w:rsid w:val="00540C6F"/>
    <w:rsid w:val="00540F8A"/>
    <w:rsid w:val="00540FEA"/>
    <w:rsid w:val="0054106E"/>
    <w:rsid w:val="005410B1"/>
    <w:rsid w:val="005414D7"/>
    <w:rsid w:val="00541827"/>
    <w:rsid w:val="00541E1D"/>
    <w:rsid w:val="00541EE7"/>
    <w:rsid w:val="00542822"/>
    <w:rsid w:val="0054296D"/>
    <w:rsid w:val="00542CAB"/>
    <w:rsid w:val="00542F46"/>
    <w:rsid w:val="005432AA"/>
    <w:rsid w:val="005436F6"/>
    <w:rsid w:val="00543790"/>
    <w:rsid w:val="00543D5B"/>
    <w:rsid w:val="00543D9C"/>
    <w:rsid w:val="00543E49"/>
    <w:rsid w:val="00543E94"/>
    <w:rsid w:val="00543ED5"/>
    <w:rsid w:val="00543F64"/>
    <w:rsid w:val="00544785"/>
    <w:rsid w:val="00544AD1"/>
    <w:rsid w:val="00544AF3"/>
    <w:rsid w:val="00544B27"/>
    <w:rsid w:val="00544B6C"/>
    <w:rsid w:val="00544FA7"/>
    <w:rsid w:val="00545086"/>
    <w:rsid w:val="00545159"/>
    <w:rsid w:val="00545282"/>
    <w:rsid w:val="00545881"/>
    <w:rsid w:val="0054597D"/>
    <w:rsid w:val="00545E7C"/>
    <w:rsid w:val="00545F37"/>
    <w:rsid w:val="00546006"/>
    <w:rsid w:val="0054616D"/>
    <w:rsid w:val="00546226"/>
    <w:rsid w:val="00546254"/>
    <w:rsid w:val="005462DC"/>
    <w:rsid w:val="005463CF"/>
    <w:rsid w:val="005463F4"/>
    <w:rsid w:val="0054645D"/>
    <w:rsid w:val="005466E2"/>
    <w:rsid w:val="005469D2"/>
    <w:rsid w:val="00546C7A"/>
    <w:rsid w:val="00546C8A"/>
    <w:rsid w:val="00546E7E"/>
    <w:rsid w:val="00546F8E"/>
    <w:rsid w:val="00546FBD"/>
    <w:rsid w:val="00546FE7"/>
    <w:rsid w:val="00547000"/>
    <w:rsid w:val="00547119"/>
    <w:rsid w:val="0054712F"/>
    <w:rsid w:val="005471DC"/>
    <w:rsid w:val="00547458"/>
    <w:rsid w:val="00547700"/>
    <w:rsid w:val="00547B05"/>
    <w:rsid w:val="00547C10"/>
    <w:rsid w:val="00547CE5"/>
    <w:rsid w:val="00547F38"/>
    <w:rsid w:val="0054903C"/>
    <w:rsid w:val="005501B1"/>
    <w:rsid w:val="005501F4"/>
    <w:rsid w:val="00550256"/>
    <w:rsid w:val="00550420"/>
    <w:rsid w:val="0055060A"/>
    <w:rsid w:val="00550864"/>
    <w:rsid w:val="005510EA"/>
    <w:rsid w:val="0055160A"/>
    <w:rsid w:val="0055165A"/>
    <w:rsid w:val="0055185C"/>
    <w:rsid w:val="005518CF"/>
    <w:rsid w:val="00551968"/>
    <w:rsid w:val="00551A7A"/>
    <w:rsid w:val="00551BD8"/>
    <w:rsid w:val="00551BFB"/>
    <w:rsid w:val="00551F8A"/>
    <w:rsid w:val="00552225"/>
    <w:rsid w:val="0055237D"/>
    <w:rsid w:val="005525AC"/>
    <w:rsid w:val="00552645"/>
    <w:rsid w:val="00552902"/>
    <w:rsid w:val="00552BC6"/>
    <w:rsid w:val="00552DAD"/>
    <w:rsid w:val="00552FE2"/>
    <w:rsid w:val="00552FF5"/>
    <w:rsid w:val="00553341"/>
    <w:rsid w:val="005533FF"/>
    <w:rsid w:val="0055362C"/>
    <w:rsid w:val="005536A6"/>
    <w:rsid w:val="005537E7"/>
    <w:rsid w:val="00553C3D"/>
    <w:rsid w:val="00553C5F"/>
    <w:rsid w:val="00553C72"/>
    <w:rsid w:val="00553CBA"/>
    <w:rsid w:val="00553D14"/>
    <w:rsid w:val="00553F08"/>
    <w:rsid w:val="00553F2F"/>
    <w:rsid w:val="00553F87"/>
    <w:rsid w:val="00554214"/>
    <w:rsid w:val="005542B4"/>
    <w:rsid w:val="005544A3"/>
    <w:rsid w:val="00554732"/>
    <w:rsid w:val="00554889"/>
    <w:rsid w:val="00554945"/>
    <w:rsid w:val="00554A88"/>
    <w:rsid w:val="00554CB6"/>
    <w:rsid w:val="00554D06"/>
    <w:rsid w:val="00554E06"/>
    <w:rsid w:val="005551F1"/>
    <w:rsid w:val="005552C1"/>
    <w:rsid w:val="005554BD"/>
    <w:rsid w:val="0055559C"/>
    <w:rsid w:val="005555B4"/>
    <w:rsid w:val="005555D8"/>
    <w:rsid w:val="00555661"/>
    <w:rsid w:val="00555D42"/>
    <w:rsid w:val="00555DD7"/>
    <w:rsid w:val="00555FFB"/>
    <w:rsid w:val="0055600B"/>
    <w:rsid w:val="005560FA"/>
    <w:rsid w:val="0055671E"/>
    <w:rsid w:val="0055688B"/>
    <w:rsid w:val="005568BF"/>
    <w:rsid w:val="00556A8B"/>
    <w:rsid w:val="00556A93"/>
    <w:rsid w:val="00556B8C"/>
    <w:rsid w:val="00556D05"/>
    <w:rsid w:val="00556E6D"/>
    <w:rsid w:val="005570B4"/>
    <w:rsid w:val="005570F9"/>
    <w:rsid w:val="00557193"/>
    <w:rsid w:val="00557315"/>
    <w:rsid w:val="00557558"/>
    <w:rsid w:val="00557B9B"/>
    <w:rsid w:val="00557DA7"/>
    <w:rsid w:val="00557E1C"/>
    <w:rsid w:val="00557EED"/>
    <w:rsid w:val="0055C40F"/>
    <w:rsid w:val="0056005A"/>
    <w:rsid w:val="005600E6"/>
    <w:rsid w:val="00560191"/>
    <w:rsid w:val="005601BD"/>
    <w:rsid w:val="005601D5"/>
    <w:rsid w:val="005605F6"/>
    <w:rsid w:val="005606FF"/>
    <w:rsid w:val="00560DA6"/>
    <w:rsid w:val="00560F26"/>
    <w:rsid w:val="00561162"/>
    <w:rsid w:val="00561519"/>
    <w:rsid w:val="00561986"/>
    <w:rsid w:val="00561C17"/>
    <w:rsid w:val="00561C37"/>
    <w:rsid w:val="00561DA5"/>
    <w:rsid w:val="00561F3C"/>
    <w:rsid w:val="00561FE2"/>
    <w:rsid w:val="00562327"/>
    <w:rsid w:val="00562486"/>
    <w:rsid w:val="00562513"/>
    <w:rsid w:val="0056251D"/>
    <w:rsid w:val="00562576"/>
    <w:rsid w:val="005625E8"/>
    <w:rsid w:val="0056263B"/>
    <w:rsid w:val="00562791"/>
    <w:rsid w:val="00562986"/>
    <w:rsid w:val="00562C14"/>
    <w:rsid w:val="00562C74"/>
    <w:rsid w:val="00562C9A"/>
    <w:rsid w:val="00562E9B"/>
    <w:rsid w:val="00562F71"/>
    <w:rsid w:val="00562F82"/>
    <w:rsid w:val="00563027"/>
    <w:rsid w:val="00563243"/>
    <w:rsid w:val="00563732"/>
    <w:rsid w:val="00563971"/>
    <w:rsid w:val="0056398B"/>
    <w:rsid w:val="005640DB"/>
    <w:rsid w:val="00564319"/>
    <w:rsid w:val="00564395"/>
    <w:rsid w:val="0056469A"/>
    <w:rsid w:val="00564710"/>
    <w:rsid w:val="0056476D"/>
    <w:rsid w:val="00564804"/>
    <w:rsid w:val="00564874"/>
    <w:rsid w:val="00564909"/>
    <w:rsid w:val="00564B45"/>
    <w:rsid w:val="00564B5B"/>
    <w:rsid w:val="00564C03"/>
    <w:rsid w:val="00564C89"/>
    <w:rsid w:val="00565434"/>
    <w:rsid w:val="0056557E"/>
    <w:rsid w:val="00565766"/>
    <w:rsid w:val="0056588E"/>
    <w:rsid w:val="005658AD"/>
    <w:rsid w:val="005658C8"/>
    <w:rsid w:val="00565CCD"/>
    <w:rsid w:val="005660F6"/>
    <w:rsid w:val="00566281"/>
    <w:rsid w:val="0056629C"/>
    <w:rsid w:val="005666BC"/>
    <w:rsid w:val="005667A0"/>
    <w:rsid w:val="00566893"/>
    <w:rsid w:val="00566AB6"/>
    <w:rsid w:val="00566C30"/>
    <w:rsid w:val="00566C45"/>
    <w:rsid w:val="00566C54"/>
    <w:rsid w:val="00566FC0"/>
    <w:rsid w:val="00567107"/>
    <w:rsid w:val="005671E4"/>
    <w:rsid w:val="00567222"/>
    <w:rsid w:val="0056723B"/>
    <w:rsid w:val="0056735C"/>
    <w:rsid w:val="00567364"/>
    <w:rsid w:val="005674BE"/>
    <w:rsid w:val="005674CF"/>
    <w:rsid w:val="0056754B"/>
    <w:rsid w:val="00567740"/>
    <w:rsid w:val="00567959"/>
    <w:rsid w:val="00567996"/>
    <w:rsid w:val="00567DA3"/>
    <w:rsid w:val="00567F13"/>
    <w:rsid w:val="005700C5"/>
    <w:rsid w:val="0057020B"/>
    <w:rsid w:val="005703B6"/>
    <w:rsid w:val="005705D5"/>
    <w:rsid w:val="005705DB"/>
    <w:rsid w:val="005706E8"/>
    <w:rsid w:val="005707D7"/>
    <w:rsid w:val="005708A0"/>
    <w:rsid w:val="005708A7"/>
    <w:rsid w:val="00570AF6"/>
    <w:rsid w:val="00570C2F"/>
    <w:rsid w:val="00570F0A"/>
    <w:rsid w:val="00571063"/>
    <w:rsid w:val="00571138"/>
    <w:rsid w:val="005711F0"/>
    <w:rsid w:val="00571279"/>
    <w:rsid w:val="00571558"/>
    <w:rsid w:val="005715D4"/>
    <w:rsid w:val="005717D7"/>
    <w:rsid w:val="00571ABD"/>
    <w:rsid w:val="00571BEA"/>
    <w:rsid w:val="00571BF7"/>
    <w:rsid w:val="00571D68"/>
    <w:rsid w:val="00571E80"/>
    <w:rsid w:val="005720B8"/>
    <w:rsid w:val="00572107"/>
    <w:rsid w:val="00572134"/>
    <w:rsid w:val="0057243C"/>
    <w:rsid w:val="0057256B"/>
    <w:rsid w:val="00572692"/>
    <w:rsid w:val="00572880"/>
    <w:rsid w:val="00572A47"/>
    <w:rsid w:val="00572CCF"/>
    <w:rsid w:val="00572E8F"/>
    <w:rsid w:val="00572F2D"/>
    <w:rsid w:val="0057327A"/>
    <w:rsid w:val="005733C0"/>
    <w:rsid w:val="00573754"/>
    <w:rsid w:val="00573921"/>
    <w:rsid w:val="005739EE"/>
    <w:rsid w:val="00573A2C"/>
    <w:rsid w:val="00573BD8"/>
    <w:rsid w:val="00573C22"/>
    <w:rsid w:val="00573C57"/>
    <w:rsid w:val="00573C5E"/>
    <w:rsid w:val="00573E51"/>
    <w:rsid w:val="0057438B"/>
    <w:rsid w:val="005744DC"/>
    <w:rsid w:val="005744F2"/>
    <w:rsid w:val="005749B2"/>
    <w:rsid w:val="005749B7"/>
    <w:rsid w:val="00574CB1"/>
    <w:rsid w:val="00574CCD"/>
    <w:rsid w:val="005750F7"/>
    <w:rsid w:val="0057530B"/>
    <w:rsid w:val="00575327"/>
    <w:rsid w:val="00575337"/>
    <w:rsid w:val="0057546F"/>
    <w:rsid w:val="0057587D"/>
    <w:rsid w:val="005758A2"/>
    <w:rsid w:val="00575A46"/>
    <w:rsid w:val="00575DD2"/>
    <w:rsid w:val="00575F4A"/>
    <w:rsid w:val="00575F4F"/>
    <w:rsid w:val="00575F67"/>
    <w:rsid w:val="005761AC"/>
    <w:rsid w:val="00576235"/>
    <w:rsid w:val="0057633F"/>
    <w:rsid w:val="00576434"/>
    <w:rsid w:val="005768D4"/>
    <w:rsid w:val="00576B22"/>
    <w:rsid w:val="00576B28"/>
    <w:rsid w:val="00576B97"/>
    <w:rsid w:val="00576C9B"/>
    <w:rsid w:val="00576D2F"/>
    <w:rsid w:val="00576DF5"/>
    <w:rsid w:val="005770B6"/>
    <w:rsid w:val="0057728D"/>
    <w:rsid w:val="005772D7"/>
    <w:rsid w:val="00577325"/>
    <w:rsid w:val="00577332"/>
    <w:rsid w:val="00577343"/>
    <w:rsid w:val="00577696"/>
    <w:rsid w:val="005776B3"/>
    <w:rsid w:val="005779B6"/>
    <w:rsid w:val="00577AF5"/>
    <w:rsid w:val="00577B28"/>
    <w:rsid w:val="00577C00"/>
    <w:rsid w:val="00577EE4"/>
    <w:rsid w:val="0057CDFF"/>
    <w:rsid w:val="0058040B"/>
    <w:rsid w:val="00580443"/>
    <w:rsid w:val="005805FD"/>
    <w:rsid w:val="00580718"/>
    <w:rsid w:val="00580864"/>
    <w:rsid w:val="00580944"/>
    <w:rsid w:val="00580B89"/>
    <w:rsid w:val="00580D4A"/>
    <w:rsid w:val="00580D5A"/>
    <w:rsid w:val="00580F5F"/>
    <w:rsid w:val="00581046"/>
    <w:rsid w:val="0058108D"/>
    <w:rsid w:val="005811CB"/>
    <w:rsid w:val="00581641"/>
    <w:rsid w:val="00581926"/>
    <w:rsid w:val="00581929"/>
    <w:rsid w:val="0058199D"/>
    <w:rsid w:val="00581CA7"/>
    <w:rsid w:val="00581D3C"/>
    <w:rsid w:val="005826A0"/>
    <w:rsid w:val="005827A5"/>
    <w:rsid w:val="00582B90"/>
    <w:rsid w:val="00582BB6"/>
    <w:rsid w:val="00582FA8"/>
    <w:rsid w:val="00582FB8"/>
    <w:rsid w:val="00582FD2"/>
    <w:rsid w:val="005830C4"/>
    <w:rsid w:val="00583213"/>
    <w:rsid w:val="0058323C"/>
    <w:rsid w:val="0058351E"/>
    <w:rsid w:val="005835FB"/>
    <w:rsid w:val="0058362E"/>
    <w:rsid w:val="005836F7"/>
    <w:rsid w:val="00583762"/>
    <w:rsid w:val="0058389D"/>
    <w:rsid w:val="00583934"/>
    <w:rsid w:val="00583AAE"/>
    <w:rsid w:val="00583CD0"/>
    <w:rsid w:val="00583D3F"/>
    <w:rsid w:val="005842C2"/>
    <w:rsid w:val="005847BC"/>
    <w:rsid w:val="005847F8"/>
    <w:rsid w:val="005849E4"/>
    <w:rsid w:val="00584A8D"/>
    <w:rsid w:val="00584D4C"/>
    <w:rsid w:val="00584E00"/>
    <w:rsid w:val="00584E01"/>
    <w:rsid w:val="00584FA3"/>
    <w:rsid w:val="00585158"/>
    <w:rsid w:val="005853BD"/>
    <w:rsid w:val="00585626"/>
    <w:rsid w:val="0058578C"/>
    <w:rsid w:val="005858B4"/>
    <w:rsid w:val="0058598B"/>
    <w:rsid w:val="00585C5E"/>
    <w:rsid w:val="00585E16"/>
    <w:rsid w:val="005860F5"/>
    <w:rsid w:val="0058610F"/>
    <w:rsid w:val="005861A3"/>
    <w:rsid w:val="00586629"/>
    <w:rsid w:val="00586826"/>
    <w:rsid w:val="00586876"/>
    <w:rsid w:val="005868AC"/>
    <w:rsid w:val="00586A0E"/>
    <w:rsid w:val="00586CA3"/>
    <w:rsid w:val="00586D1E"/>
    <w:rsid w:val="00586F4A"/>
    <w:rsid w:val="00587019"/>
    <w:rsid w:val="005871F1"/>
    <w:rsid w:val="0058736A"/>
    <w:rsid w:val="00587498"/>
    <w:rsid w:val="00587922"/>
    <w:rsid w:val="00587953"/>
    <w:rsid w:val="005879A5"/>
    <w:rsid w:val="00587BC2"/>
    <w:rsid w:val="00587D0F"/>
    <w:rsid w:val="00587E2D"/>
    <w:rsid w:val="00587E97"/>
    <w:rsid w:val="00587F61"/>
    <w:rsid w:val="005900D3"/>
    <w:rsid w:val="0059010E"/>
    <w:rsid w:val="00590274"/>
    <w:rsid w:val="00590398"/>
    <w:rsid w:val="00590516"/>
    <w:rsid w:val="00590797"/>
    <w:rsid w:val="005907E8"/>
    <w:rsid w:val="00590900"/>
    <w:rsid w:val="00590941"/>
    <w:rsid w:val="00590982"/>
    <w:rsid w:val="00590A35"/>
    <w:rsid w:val="00590BC6"/>
    <w:rsid w:val="00590C80"/>
    <w:rsid w:val="00590F17"/>
    <w:rsid w:val="0059106A"/>
    <w:rsid w:val="005910DF"/>
    <w:rsid w:val="0059112A"/>
    <w:rsid w:val="0059135D"/>
    <w:rsid w:val="0059140D"/>
    <w:rsid w:val="00591488"/>
    <w:rsid w:val="005916D7"/>
    <w:rsid w:val="005916EF"/>
    <w:rsid w:val="005917DE"/>
    <w:rsid w:val="00591AA7"/>
    <w:rsid w:val="00591AE5"/>
    <w:rsid w:val="00591EC0"/>
    <w:rsid w:val="005920C5"/>
    <w:rsid w:val="00592203"/>
    <w:rsid w:val="00592484"/>
    <w:rsid w:val="00592770"/>
    <w:rsid w:val="0059294F"/>
    <w:rsid w:val="00592DF2"/>
    <w:rsid w:val="00592F7E"/>
    <w:rsid w:val="005931A4"/>
    <w:rsid w:val="00593265"/>
    <w:rsid w:val="005932FE"/>
    <w:rsid w:val="0059376F"/>
    <w:rsid w:val="00593832"/>
    <w:rsid w:val="00593B74"/>
    <w:rsid w:val="00593C63"/>
    <w:rsid w:val="00593F35"/>
    <w:rsid w:val="0059400C"/>
    <w:rsid w:val="0059407E"/>
    <w:rsid w:val="00594354"/>
    <w:rsid w:val="005943BB"/>
    <w:rsid w:val="005943FD"/>
    <w:rsid w:val="0059449B"/>
    <w:rsid w:val="00594622"/>
    <w:rsid w:val="005947BE"/>
    <w:rsid w:val="0059485F"/>
    <w:rsid w:val="005948F5"/>
    <w:rsid w:val="00594983"/>
    <w:rsid w:val="00594A8B"/>
    <w:rsid w:val="00594BDB"/>
    <w:rsid w:val="00594E63"/>
    <w:rsid w:val="00594E66"/>
    <w:rsid w:val="00594ED9"/>
    <w:rsid w:val="00594EE5"/>
    <w:rsid w:val="00595350"/>
    <w:rsid w:val="005953C6"/>
    <w:rsid w:val="00595504"/>
    <w:rsid w:val="0059557E"/>
    <w:rsid w:val="005958E7"/>
    <w:rsid w:val="00595A10"/>
    <w:rsid w:val="00595D61"/>
    <w:rsid w:val="00595E45"/>
    <w:rsid w:val="0059620E"/>
    <w:rsid w:val="00596574"/>
    <w:rsid w:val="00596865"/>
    <w:rsid w:val="005968B4"/>
    <w:rsid w:val="00596A35"/>
    <w:rsid w:val="00596A88"/>
    <w:rsid w:val="00596BEF"/>
    <w:rsid w:val="00596D63"/>
    <w:rsid w:val="00596E95"/>
    <w:rsid w:val="0059702F"/>
    <w:rsid w:val="00597135"/>
    <w:rsid w:val="005971C4"/>
    <w:rsid w:val="0059735A"/>
    <w:rsid w:val="00597857"/>
    <w:rsid w:val="00597BFC"/>
    <w:rsid w:val="00597E1B"/>
    <w:rsid w:val="00597F4A"/>
    <w:rsid w:val="005A0043"/>
    <w:rsid w:val="005A00ED"/>
    <w:rsid w:val="005A0319"/>
    <w:rsid w:val="005A0403"/>
    <w:rsid w:val="005A0703"/>
    <w:rsid w:val="005A07C7"/>
    <w:rsid w:val="005A0AAB"/>
    <w:rsid w:val="005A0AE1"/>
    <w:rsid w:val="005A0B3B"/>
    <w:rsid w:val="005A0C24"/>
    <w:rsid w:val="005A0EDD"/>
    <w:rsid w:val="005A10A4"/>
    <w:rsid w:val="005A11AF"/>
    <w:rsid w:val="005A11E3"/>
    <w:rsid w:val="005A1377"/>
    <w:rsid w:val="005A14B4"/>
    <w:rsid w:val="005A14F8"/>
    <w:rsid w:val="005A167E"/>
    <w:rsid w:val="005A16A4"/>
    <w:rsid w:val="005A16CA"/>
    <w:rsid w:val="005A1BE9"/>
    <w:rsid w:val="005A1ECE"/>
    <w:rsid w:val="005A1F76"/>
    <w:rsid w:val="005A2305"/>
    <w:rsid w:val="005A2310"/>
    <w:rsid w:val="005A2417"/>
    <w:rsid w:val="005A26B1"/>
    <w:rsid w:val="005A2778"/>
    <w:rsid w:val="005A2808"/>
    <w:rsid w:val="005A28D2"/>
    <w:rsid w:val="005A2DC0"/>
    <w:rsid w:val="005A2F08"/>
    <w:rsid w:val="005A3016"/>
    <w:rsid w:val="005A309B"/>
    <w:rsid w:val="005A3109"/>
    <w:rsid w:val="005A3220"/>
    <w:rsid w:val="005A3462"/>
    <w:rsid w:val="005A36E0"/>
    <w:rsid w:val="005A373F"/>
    <w:rsid w:val="005A3768"/>
    <w:rsid w:val="005A381F"/>
    <w:rsid w:val="005A3843"/>
    <w:rsid w:val="005A3AD6"/>
    <w:rsid w:val="005A3DEC"/>
    <w:rsid w:val="005A3FCA"/>
    <w:rsid w:val="005A4044"/>
    <w:rsid w:val="005A405B"/>
    <w:rsid w:val="005A418E"/>
    <w:rsid w:val="005A437C"/>
    <w:rsid w:val="005A4649"/>
    <w:rsid w:val="005A46E7"/>
    <w:rsid w:val="005A4815"/>
    <w:rsid w:val="005A48E0"/>
    <w:rsid w:val="005A4CD0"/>
    <w:rsid w:val="005A4DA9"/>
    <w:rsid w:val="005A4E32"/>
    <w:rsid w:val="005A4FC3"/>
    <w:rsid w:val="005A5305"/>
    <w:rsid w:val="005A5378"/>
    <w:rsid w:val="005A55B6"/>
    <w:rsid w:val="005A57F8"/>
    <w:rsid w:val="005A598D"/>
    <w:rsid w:val="005A5A45"/>
    <w:rsid w:val="005A5FA1"/>
    <w:rsid w:val="005A63DC"/>
    <w:rsid w:val="005A64F1"/>
    <w:rsid w:val="005A65A0"/>
    <w:rsid w:val="005A6679"/>
    <w:rsid w:val="005A68C1"/>
    <w:rsid w:val="005A69A8"/>
    <w:rsid w:val="005A6D5C"/>
    <w:rsid w:val="005A6F1E"/>
    <w:rsid w:val="005A6F7A"/>
    <w:rsid w:val="005A7102"/>
    <w:rsid w:val="005A73A9"/>
    <w:rsid w:val="005A760B"/>
    <w:rsid w:val="005A799E"/>
    <w:rsid w:val="005A7D05"/>
    <w:rsid w:val="005A7EEA"/>
    <w:rsid w:val="005AB3D4"/>
    <w:rsid w:val="005ABB04"/>
    <w:rsid w:val="005B0044"/>
    <w:rsid w:val="005B00E4"/>
    <w:rsid w:val="005B00F2"/>
    <w:rsid w:val="005B01F7"/>
    <w:rsid w:val="005B043B"/>
    <w:rsid w:val="005B05D5"/>
    <w:rsid w:val="005B06D9"/>
    <w:rsid w:val="005B0793"/>
    <w:rsid w:val="005B0AA6"/>
    <w:rsid w:val="005B0D63"/>
    <w:rsid w:val="005B10E1"/>
    <w:rsid w:val="005B11E2"/>
    <w:rsid w:val="005B16D2"/>
    <w:rsid w:val="005B16ED"/>
    <w:rsid w:val="005B1C59"/>
    <w:rsid w:val="005B21AC"/>
    <w:rsid w:val="005B2524"/>
    <w:rsid w:val="005B2715"/>
    <w:rsid w:val="005B2929"/>
    <w:rsid w:val="005B2B32"/>
    <w:rsid w:val="005B2DB7"/>
    <w:rsid w:val="005B3076"/>
    <w:rsid w:val="005B30A4"/>
    <w:rsid w:val="005B30C8"/>
    <w:rsid w:val="005B30FF"/>
    <w:rsid w:val="005B3334"/>
    <w:rsid w:val="005B3388"/>
    <w:rsid w:val="005B36E2"/>
    <w:rsid w:val="005B392F"/>
    <w:rsid w:val="005B3A92"/>
    <w:rsid w:val="005B3BA9"/>
    <w:rsid w:val="005B3BD3"/>
    <w:rsid w:val="005B3C0C"/>
    <w:rsid w:val="005B3C34"/>
    <w:rsid w:val="005B3E8C"/>
    <w:rsid w:val="005B3F99"/>
    <w:rsid w:val="005B3FC4"/>
    <w:rsid w:val="005B4004"/>
    <w:rsid w:val="005B410F"/>
    <w:rsid w:val="005B416E"/>
    <w:rsid w:val="005B4334"/>
    <w:rsid w:val="005B441B"/>
    <w:rsid w:val="005B457F"/>
    <w:rsid w:val="005B4659"/>
    <w:rsid w:val="005B467E"/>
    <w:rsid w:val="005B4699"/>
    <w:rsid w:val="005B4749"/>
    <w:rsid w:val="005B4967"/>
    <w:rsid w:val="005B4BEF"/>
    <w:rsid w:val="005B50B0"/>
    <w:rsid w:val="005B5361"/>
    <w:rsid w:val="005B5BDC"/>
    <w:rsid w:val="005B5C7C"/>
    <w:rsid w:val="005B5DBE"/>
    <w:rsid w:val="005B5F76"/>
    <w:rsid w:val="005B62BA"/>
    <w:rsid w:val="005B6316"/>
    <w:rsid w:val="005B6533"/>
    <w:rsid w:val="005B65AC"/>
    <w:rsid w:val="005B675F"/>
    <w:rsid w:val="005B67D1"/>
    <w:rsid w:val="005B6894"/>
    <w:rsid w:val="005B6927"/>
    <w:rsid w:val="005B6939"/>
    <w:rsid w:val="005B6AC0"/>
    <w:rsid w:val="005B6BF1"/>
    <w:rsid w:val="005B6EA6"/>
    <w:rsid w:val="005B70CB"/>
    <w:rsid w:val="005B729D"/>
    <w:rsid w:val="005B72AB"/>
    <w:rsid w:val="005B78D3"/>
    <w:rsid w:val="005B7BC6"/>
    <w:rsid w:val="005B7BEA"/>
    <w:rsid w:val="005B7ED7"/>
    <w:rsid w:val="005C00D2"/>
    <w:rsid w:val="005C03C0"/>
    <w:rsid w:val="005C04F3"/>
    <w:rsid w:val="005C0F13"/>
    <w:rsid w:val="005C0F6B"/>
    <w:rsid w:val="005C131C"/>
    <w:rsid w:val="005C1509"/>
    <w:rsid w:val="005C1815"/>
    <w:rsid w:val="005C183C"/>
    <w:rsid w:val="005C1B23"/>
    <w:rsid w:val="005C1B7F"/>
    <w:rsid w:val="005C226D"/>
    <w:rsid w:val="005C22D0"/>
    <w:rsid w:val="005C24C9"/>
    <w:rsid w:val="005C26E4"/>
    <w:rsid w:val="005C2A53"/>
    <w:rsid w:val="005C2A84"/>
    <w:rsid w:val="005C2E4E"/>
    <w:rsid w:val="005C2EA3"/>
    <w:rsid w:val="005C30E9"/>
    <w:rsid w:val="005C3146"/>
    <w:rsid w:val="005C31CD"/>
    <w:rsid w:val="005C352E"/>
    <w:rsid w:val="005C393A"/>
    <w:rsid w:val="005C3F25"/>
    <w:rsid w:val="005C4109"/>
    <w:rsid w:val="005C4123"/>
    <w:rsid w:val="005C438D"/>
    <w:rsid w:val="005C4397"/>
    <w:rsid w:val="005C4711"/>
    <w:rsid w:val="005C49BB"/>
    <w:rsid w:val="005C4B32"/>
    <w:rsid w:val="005C4E8E"/>
    <w:rsid w:val="005C52DB"/>
    <w:rsid w:val="005C52F7"/>
    <w:rsid w:val="005C5447"/>
    <w:rsid w:val="005C5507"/>
    <w:rsid w:val="005C55AA"/>
    <w:rsid w:val="005C56BD"/>
    <w:rsid w:val="005C576C"/>
    <w:rsid w:val="005C57B1"/>
    <w:rsid w:val="005C57B8"/>
    <w:rsid w:val="005C58F5"/>
    <w:rsid w:val="005C5B32"/>
    <w:rsid w:val="005C5C2C"/>
    <w:rsid w:val="005C5E7F"/>
    <w:rsid w:val="005C6364"/>
    <w:rsid w:val="005C63B4"/>
    <w:rsid w:val="005C64F5"/>
    <w:rsid w:val="005C66F2"/>
    <w:rsid w:val="005C6A0B"/>
    <w:rsid w:val="005C6A36"/>
    <w:rsid w:val="005C6CC9"/>
    <w:rsid w:val="005C704F"/>
    <w:rsid w:val="005C7120"/>
    <w:rsid w:val="005C71CC"/>
    <w:rsid w:val="005C72D0"/>
    <w:rsid w:val="005C73E9"/>
    <w:rsid w:val="005C785D"/>
    <w:rsid w:val="005C7CAB"/>
    <w:rsid w:val="005C7EDC"/>
    <w:rsid w:val="005C7F3C"/>
    <w:rsid w:val="005D01CD"/>
    <w:rsid w:val="005D0217"/>
    <w:rsid w:val="005D026F"/>
    <w:rsid w:val="005D035F"/>
    <w:rsid w:val="005D05BB"/>
    <w:rsid w:val="005D05FD"/>
    <w:rsid w:val="005D0651"/>
    <w:rsid w:val="005D06B7"/>
    <w:rsid w:val="005D0829"/>
    <w:rsid w:val="005D0A05"/>
    <w:rsid w:val="005D0FBA"/>
    <w:rsid w:val="005D1033"/>
    <w:rsid w:val="005D111D"/>
    <w:rsid w:val="005D111F"/>
    <w:rsid w:val="005D12D0"/>
    <w:rsid w:val="005D1378"/>
    <w:rsid w:val="005D16D5"/>
    <w:rsid w:val="005D1748"/>
    <w:rsid w:val="005D17C3"/>
    <w:rsid w:val="005D181A"/>
    <w:rsid w:val="005D209D"/>
    <w:rsid w:val="005D2446"/>
    <w:rsid w:val="005D260D"/>
    <w:rsid w:val="005D2654"/>
    <w:rsid w:val="005D2671"/>
    <w:rsid w:val="005D26A8"/>
    <w:rsid w:val="005D26F5"/>
    <w:rsid w:val="005D28A5"/>
    <w:rsid w:val="005D2AA5"/>
    <w:rsid w:val="005D2E5A"/>
    <w:rsid w:val="005D2F4B"/>
    <w:rsid w:val="005D30B5"/>
    <w:rsid w:val="005D3190"/>
    <w:rsid w:val="005D33F0"/>
    <w:rsid w:val="005D3621"/>
    <w:rsid w:val="005D369A"/>
    <w:rsid w:val="005D36B4"/>
    <w:rsid w:val="005D38F9"/>
    <w:rsid w:val="005D3941"/>
    <w:rsid w:val="005D397A"/>
    <w:rsid w:val="005D3BFE"/>
    <w:rsid w:val="005D3C93"/>
    <w:rsid w:val="005D3D71"/>
    <w:rsid w:val="005D3F4B"/>
    <w:rsid w:val="005D3FAE"/>
    <w:rsid w:val="005D4065"/>
    <w:rsid w:val="005D40F4"/>
    <w:rsid w:val="005D41D9"/>
    <w:rsid w:val="005D4220"/>
    <w:rsid w:val="005D43DD"/>
    <w:rsid w:val="005D4640"/>
    <w:rsid w:val="005D48C3"/>
    <w:rsid w:val="005D4A8A"/>
    <w:rsid w:val="005D4D7B"/>
    <w:rsid w:val="005D4E35"/>
    <w:rsid w:val="005D4E4E"/>
    <w:rsid w:val="005D5025"/>
    <w:rsid w:val="005D52FA"/>
    <w:rsid w:val="005D5423"/>
    <w:rsid w:val="005D5560"/>
    <w:rsid w:val="005D55DB"/>
    <w:rsid w:val="005D578D"/>
    <w:rsid w:val="005D59CE"/>
    <w:rsid w:val="005D5BA1"/>
    <w:rsid w:val="005D5BC2"/>
    <w:rsid w:val="005D638C"/>
    <w:rsid w:val="005D64B0"/>
    <w:rsid w:val="005D658A"/>
    <w:rsid w:val="005D66B5"/>
    <w:rsid w:val="005D6B7F"/>
    <w:rsid w:val="005D7186"/>
    <w:rsid w:val="005D7217"/>
    <w:rsid w:val="005D728F"/>
    <w:rsid w:val="005D73FC"/>
    <w:rsid w:val="005D7550"/>
    <w:rsid w:val="005D759A"/>
    <w:rsid w:val="005D75E8"/>
    <w:rsid w:val="005D776B"/>
    <w:rsid w:val="005D79A1"/>
    <w:rsid w:val="005D7A6E"/>
    <w:rsid w:val="005D7C7B"/>
    <w:rsid w:val="005D7DF0"/>
    <w:rsid w:val="005D7EE2"/>
    <w:rsid w:val="005D7F43"/>
    <w:rsid w:val="005D7FF6"/>
    <w:rsid w:val="005E010B"/>
    <w:rsid w:val="005E0127"/>
    <w:rsid w:val="005E020C"/>
    <w:rsid w:val="005E0648"/>
    <w:rsid w:val="005E0671"/>
    <w:rsid w:val="005E07A8"/>
    <w:rsid w:val="005E083D"/>
    <w:rsid w:val="005E09B1"/>
    <w:rsid w:val="005E0A27"/>
    <w:rsid w:val="005E0C71"/>
    <w:rsid w:val="005E1131"/>
    <w:rsid w:val="005E126A"/>
    <w:rsid w:val="005E160E"/>
    <w:rsid w:val="005E18D1"/>
    <w:rsid w:val="005E1A7B"/>
    <w:rsid w:val="005E1C1F"/>
    <w:rsid w:val="005E1E7C"/>
    <w:rsid w:val="005E1F22"/>
    <w:rsid w:val="005E23E9"/>
    <w:rsid w:val="005E242E"/>
    <w:rsid w:val="005E2677"/>
    <w:rsid w:val="005E26DF"/>
    <w:rsid w:val="005E271D"/>
    <w:rsid w:val="005E2AA8"/>
    <w:rsid w:val="005E2B29"/>
    <w:rsid w:val="005E2B9E"/>
    <w:rsid w:val="005E2BBC"/>
    <w:rsid w:val="005E2E4A"/>
    <w:rsid w:val="005E2F14"/>
    <w:rsid w:val="005E33AA"/>
    <w:rsid w:val="005E3665"/>
    <w:rsid w:val="005E36F3"/>
    <w:rsid w:val="005E3856"/>
    <w:rsid w:val="005E39EC"/>
    <w:rsid w:val="005E3AA6"/>
    <w:rsid w:val="005E3ABD"/>
    <w:rsid w:val="005E3EC8"/>
    <w:rsid w:val="005E45FE"/>
    <w:rsid w:val="005E4A2B"/>
    <w:rsid w:val="005E4AF2"/>
    <w:rsid w:val="005E4B2A"/>
    <w:rsid w:val="005E4B72"/>
    <w:rsid w:val="005E4BA0"/>
    <w:rsid w:val="005E4D8B"/>
    <w:rsid w:val="005E4F3A"/>
    <w:rsid w:val="005E4F9A"/>
    <w:rsid w:val="005E50D9"/>
    <w:rsid w:val="005E542A"/>
    <w:rsid w:val="005E5557"/>
    <w:rsid w:val="005E57FA"/>
    <w:rsid w:val="005E5A9D"/>
    <w:rsid w:val="005E5BCE"/>
    <w:rsid w:val="005E5CB2"/>
    <w:rsid w:val="005E5D34"/>
    <w:rsid w:val="005E5F25"/>
    <w:rsid w:val="005E613F"/>
    <w:rsid w:val="005E63A0"/>
    <w:rsid w:val="005E64B7"/>
    <w:rsid w:val="005E6AB2"/>
    <w:rsid w:val="005E6BFC"/>
    <w:rsid w:val="005E6C55"/>
    <w:rsid w:val="005E6D9E"/>
    <w:rsid w:val="005E6F0F"/>
    <w:rsid w:val="005E6F31"/>
    <w:rsid w:val="005E7195"/>
    <w:rsid w:val="005E7453"/>
    <w:rsid w:val="005E78BD"/>
    <w:rsid w:val="005E7B6D"/>
    <w:rsid w:val="005E7B8F"/>
    <w:rsid w:val="005E7CB1"/>
    <w:rsid w:val="005E7E45"/>
    <w:rsid w:val="005E7E49"/>
    <w:rsid w:val="005F0258"/>
    <w:rsid w:val="005F03D1"/>
    <w:rsid w:val="005F04ED"/>
    <w:rsid w:val="005F057B"/>
    <w:rsid w:val="005F05D1"/>
    <w:rsid w:val="005F0991"/>
    <w:rsid w:val="005F0A11"/>
    <w:rsid w:val="005F0F64"/>
    <w:rsid w:val="005F11B2"/>
    <w:rsid w:val="005F11BC"/>
    <w:rsid w:val="005F124D"/>
    <w:rsid w:val="005F131A"/>
    <w:rsid w:val="005F15CD"/>
    <w:rsid w:val="005F16DE"/>
    <w:rsid w:val="005F1713"/>
    <w:rsid w:val="005F18BF"/>
    <w:rsid w:val="005F18EB"/>
    <w:rsid w:val="005F1999"/>
    <w:rsid w:val="005F1E7E"/>
    <w:rsid w:val="005F1ECE"/>
    <w:rsid w:val="005F1F1E"/>
    <w:rsid w:val="005F1FD8"/>
    <w:rsid w:val="005F2053"/>
    <w:rsid w:val="005F218E"/>
    <w:rsid w:val="005F24EF"/>
    <w:rsid w:val="005F2564"/>
    <w:rsid w:val="005F26BA"/>
    <w:rsid w:val="005F26EF"/>
    <w:rsid w:val="005F2714"/>
    <w:rsid w:val="005F2899"/>
    <w:rsid w:val="005F2903"/>
    <w:rsid w:val="005F2AB5"/>
    <w:rsid w:val="005F2AD6"/>
    <w:rsid w:val="005F2BB3"/>
    <w:rsid w:val="005F2CC5"/>
    <w:rsid w:val="005F3163"/>
    <w:rsid w:val="005F366A"/>
    <w:rsid w:val="005F395D"/>
    <w:rsid w:val="005F39AD"/>
    <w:rsid w:val="005F3C50"/>
    <w:rsid w:val="005F3C88"/>
    <w:rsid w:val="005F4046"/>
    <w:rsid w:val="005F4083"/>
    <w:rsid w:val="005F41CA"/>
    <w:rsid w:val="005F4264"/>
    <w:rsid w:val="005F45E3"/>
    <w:rsid w:val="005F4671"/>
    <w:rsid w:val="005F4717"/>
    <w:rsid w:val="005F49D3"/>
    <w:rsid w:val="005F4B76"/>
    <w:rsid w:val="005F4BC9"/>
    <w:rsid w:val="005F4BCF"/>
    <w:rsid w:val="005F4D0A"/>
    <w:rsid w:val="005F4D21"/>
    <w:rsid w:val="005F5067"/>
    <w:rsid w:val="005F51D0"/>
    <w:rsid w:val="005F5662"/>
    <w:rsid w:val="005F5995"/>
    <w:rsid w:val="005F5A13"/>
    <w:rsid w:val="005F5B17"/>
    <w:rsid w:val="005F5F91"/>
    <w:rsid w:val="005F64FB"/>
    <w:rsid w:val="005F65B9"/>
    <w:rsid w:val="005F6707"/>
    <w:rsid w:val="005F671A"/>
    <w:rsid w:val="005F6BB6"/>
    <w:rsid w:val="005F6E07"/>
    <w:rsid w:val="005F6FAA"/>
    <w:rsid w:val="005F7055"/>
    <w:rsid w:val="005F719E"/>
    <w:rsid w:val="005F7235"/>
    <w:rsid w:val="005F760C"/>
    <w:rsid w:val="005F76B9"/>
    <w:rsid w:val="005F7786"/>
    <w:rsid w:val="005F785A"/>
    <w:rsid w:val="005F7B7A"/>
    <w:rsid w:val="005F7E75"/>
    <w:rsid w:val="0060008F"/>
    <w:rsid w:val="006000A0"/>
    <w:rsid w:val="00600221"/>
    <w:rsid w:val="0060034A"/>
    <w:rsid w:val="00600482"/>
    <w:rsid w:val="0060053D"/>
    <w:rsid w:val="0060055C"/>
    <w:rsid w:val="00600617"/>
    <w:rsid w:val="006006C9"/>
    <w:rsid w:val="0060080E"/>
    <w:rsid w:val="00600829"/>
    <w:rsid w:val="00600A52"/>
    <w:rsid w:val="00600D3D"/>
    <w:rsid w:val="0060131F"/>
    <w:rsid w:val="00601494"/>
    <w:rsid w:val="006015E3"/>
    <w:rsid w:val="00601682"/>
    <w:rsid w:val="00601885"/>
    <w:rsid w:val="00601887"/>
    <w:rsid w:val="0060191D"/>
    <w:rsid w:val="0060203C"/>
    <w:rsid w:val="00602151"/>
    <w:rsid w:val="00602335"/>
    <w:rsid w:val="006023D4"/>
    <w:rsid w:val="00602474"/>
    <w:rsid w:val="00602690"/>
    <w:rsid w:val="00602B6B"/>
    <w:rsid w:val="00602D91"/>
    <w:rsid w:val="00602E0A"/>
    <w:rsid w:val="00602E87"/>
    <w:rsid w:val="00602F7A"/>
    <w:rsid w:val="006030EE"/>
    <w:rsid w:val="00603285"/>
    <w:rsid w:val="006032E1"/>
    <w:rsid w:val="0060340C"/>
    <w:rsid w:val="00603434"/>
    <w:rsid w:val="00603653"/>
    <w:rsid w:val="00603729"/>
    <w:rsid w:val="00603A6E"/>
    <w:rsid w:val="00603A7F"/>
    <w:rsid w:val="00603ACE"/>
    <w:rsid w:val="00603E2F"/>
    <w:rsid w:val="00604576"/>
    <w:rsid w:val="00604768"/>
    <w:rsid w:val="006047B5"/>
    <w:rsid w:val="00604804"/>
    <w:rsid w:val="00604832"/>
    <w:rsid w:val="0060493F"/>
    <w:rsid w:val="00604B05"/>
    <w:rsid w:val="00604DA7"/>
    <w:rsid w:val="00604E77"/>
    <w:rsid w:val="00604EC2"/>
    <w:rsid w:val="0060531D"/>
    <w:rsid w:val="006053D3"/>
    <w:rsid w:val="00605561"/>
    <w:rsid w:val="006055D3"/>
    <w:rsid w:val="00605824"/>
    <w:rsid w:val="00605912"/>
    <w:rsid w:val="00605AD2"/>
    <w:rsid w:val="00605B96"/>
    <w:rsid w:val="00605BFA"/>
    <w:rsid w:val="00605EB0"/>
    <w:rsid w:val="00605F07"/>
    <w:rsid w:val="006060E9"/>
    <w:rsid w:val="006063A4"/>
    <w:rsid w:val="006063E8"/>
    <w:rsid w:val="00606406"/>
    <w:rsid w:val="0060654B"/>
    <w:rsid w:val="006065FE"/>
    <w:rsid w:val="006067E2"/>
    <w:rsid w:val="00606A74"/>
    <w:rsid w:val="00606AA1"/>
    <w:rsid w:val="00606B19"/>
    <w:rsid w:val="00606F01"/>
    <w:rsid w:val="0060733B"/>
    <w:rsid w:val="00607343"/>
    <w:rsid w:val="00607363"/>
    <w:rsid w:val="0060739B"/>
    <w:rsid w:val="006074F5"/>
    <w:rsid w:val="006077F0"/>
    <w:rsid w:val="00607894"/>
    <w:rsid w:val="006079B8"/>
    <w:rsid w:val="006079CB"/>
    <w:rsid w:val="00607A63"/>
    <w:rsid w:val="00607D17"/>
    <w:rsid w:val="00607D84"/>
    <w:rsid w:val="00607F30"/>
    <w:rsid w:val="0060A312"/>
    <w:rsid w:val="006100D3"/>
    <w:rsid w:val="00610196"/>
    <w:rsid w:val="00610404"/>
    <w:rsid w:val="00610A31"/>
    <w:rsid w:val="00610E6E"/>
    <w:rsid w:val="00611290"/>
    <w:rsid w:val="006112D2"/>
    <w:rsid w:val="006117CA"/>
    <w:rsid w:val="00611827"/>
    <w:rsid w:val="00611875"/>
    <w:rsid w:val="00611A68"/>
    <w:rsid w:val="00611AE5"/>
    <w:rsid w:val="00611B47"/>
    <w:rsid w:val="00611B6A"/>
    <w:rsid w:val="006121A3"/>
    <w:rsid w:val="006121A9"/>
    <w:rsid w:val="006121F4"/>
    <w:rsid w:val="006123A2"/>
    <w:rsid w:val="006123AB"/>
    <w:rsid w:val="006125DD"/>
    <w:rsid w:val="0061275A"/>
    <w:rsid w:val="00612A40"/>
    <w:rsid w:val="00612C9E"/>
    <w:rsid w:val="00612DC5"/>
    <w:rsid w:val="00612DC6"/>
    <w:rsid w:val="00612EA1"/>
    <w:rsid w:val="00613492"/>
    <w:rsid w:val="00613699"/>
    <w:rsid w:val="0061381F"/>
    <w:rsid w:val="006138C4"/>
    <w:rsid w:val="006138C9"/>
    <w:rsid w:val="00613C0C"/>
    <w:rsid w:val="00613E2B"/>
    <w:rsid w:val="00613E76"/>
    <w:rsid w:val="00613FA9"/>
    <w:rsid w:val="00614015"/>
    <w:rsid w:val="0061473A"/>
    <w:rsid w:val="00614A53"/>
    <w:rsid w:val="00614B90"/>
    <w:rsid w:val="00614CE1"/>
    <w:rsid w:val="00614E8E"/>
    <w:rsid w:val="00614F53"/>
    <w:rsid w:val="00614F7B"/>
    <w:rsid w:val="00614F7E"/>
    <w:rsid w:val="00615048"/>
    <w:rsid w:val="006150EF"/>
    <w:rsid w:val="00615298"/>
    <w:rsid w:val="00615554"/>
    <w:rsid w:val="006155AC"/>
    <w:rsid w:val="006157C9"/>
    <w:rsid w:val="0061594C"/>
    <w:rsid w:val="0061595D"/>
    <w:rsid w:val="00615D32"/>
    <w:rsid w:val="00615ECF"/>
    <w:rsid w:val="00615F16"/>
    <w:rsid w:val="00615F5D"/>
    <w:rsid w:val="00616060"/>
    <w:rsid w:val="00616224"/>
    <w:rsid w:val="0061664E"/>
    <w:rsid w:val="006168A3"/>
    <w:rsid w:val="006169D5"/>
    <w:rsid w:val="00616A03"/>
    <w:rsid w:val="00616A4A"/>
    <w:rsid w:val="00616A4B"/>
    <w:rsid w:val="00616A5F"/>
    <w:rsid w:val="00616BB1"/>
    <w:rsid w:val="00616D27"/>
    <w:rsid w:val="00616DEF"/>
    <w:rsid w:val="0061717C"/>
    <w:rsid w:val="006171DD"/>
    <w:rsid w:val="006172B8"/>
    <w:rsid w:val="0061746E"/>
    <w:rsid w:val="00617856"/>
    <w:rsid w:val="006179B1"/>
    <w:rsid w:val="00617D11"/>
    <w:rsid w:val="00617D1D"/>
    <w:rsid w:val="00617DAF"/>
    <w:rsid w:val="00617DD8"/>
    <w:rsid w:val="00617E12"/>
    <w:rsid w:val="00617E85"/>
    <w:rsid w:val="00617EE7"/>
    <w:rsid w:val="0062059D"/>
    <w:rsid w:val="006205CA"/>
    <w:rsid w:val="006206F4"/>
    <w:rsid w:val="00620706"/>
    <w:rsid w:val="00620779"/>
    <w:rsid w:val="00620C42"/>
    <w:rsid w:val="00620D8B"/>
    <w:rsid w:val="00620E6E"/>
    <w:rsid w:val="00620E7A"/>
    <w:rsid w:val="00620EC2"/>
    <w:rsid w:val="00620FE4"/>
    <w:rsid w:val="006211B4"/>
    <w:rsid w:val="006211DD"/>
    <w:rsid w:val="00621460"/>
    <w:rsid w:val="006214E0"/>
    <w:rsid w:val="006215E1"/>
    <w:rsid w:val="006217F7"/>
    <w:rsid w:val="00621918"/>
    <w:rsid w:val="00621AC6"/>
    <w:rsid w:val="00621B0A"/>
    <w:rsid w:val="00621B89"/>
    <w:rsid w:val="00621C73"/>
    <w:rsid w:val="00622190"/>
    <w:rsid w:val="00622324"/>
    <w:rsid w:val="006226DA"/>
    <w:rsid w:val="00622A15"/>
    <w:rsid w:val="00622A2F"/>
    <w:rsid w:val="00622B2E"/>
    <w:rsid w:val="00622BDF"/>
    <w:rsid w:val="00622C10"/>
    <w:rsid w:val="00622DFA"/>
    <w:rsid w:val="00622E5B"/>
    <w:rsid w:val="006232AD"/>
    <w:rsid w:val="006234C2"/>
    <w:rsid w:val="00623718"/>
    <w:rsid w:val="006237D9"/>
    <w:rsid w:val="006238B9"/>
    <w:rsid w:val="00623971"/>
    <w:rsid w:val="00623A6A"/>
    <w:rsid w:val="00623B74"/>
    <w:rsid w:val="00623BC3"/>
    <w:rsid w:val="00623C3F"/>
    <w:rsid w:val="00623C72"/>
    <w:rsid w:val="00623CAC"/>
    <w:rsid w:val="00623D96"/>
    <w:rsid w:val="00623DC0"/>
    <w:rsid w:val="00624010"/>
    <w:rsid w:val="006241FE"/>
    <w:rsid w:val="00624208"/>
    <w:rsid w:val="0062424E"/>
    <w:rsid w:val="006243E0"/>
    <w:rsid w:val="00624544"/>
    <w:rsid w:val="00624550"/>
    <w:rsid w:val="0062476D"/>
    <w:rsid w:val="006247B7"/>
    <w:rsid w:val="00624A0A"/>
    <w:rsid w:val="00624B41"/>
    <w:rsid w:val="00624BF5"/>
    <w:rsid w:val="00624CA8"/>
    <w:rsid w:val="00624D3D"/>
    <w:rsid w:val="00624EE8"/>
    <w:rsid w:val="006250AD"/>
    <w:rsid w:val="006252E0"/>
    <w:rsid w:val="00625318"/>
    <w:rsid w:val="006256D3"/>
    <w:rsid w:val="006259F8"/>
    <w:rsid w:val="00625A16"/>
    <w:rsid w:val="00625A67"/>
    <w:rsid w:val="00625EC1"/>
    <w:rsid w:val="006260A3"/>
    <w:rsid w:val="006262EB"/>
    <w:rsid w:val="0062649C"/>
    <w:rsid w:val="006264A7"/>
    <w:rsid w:val="0062669E"/>
    <w:rsid w:val="00626713"/>
    <w:rsid w:val="00626881"/>
    <w:rsid w:val="0062690F"/>
    <w:rsid w:val="00626AF6"/>
    <w:rsid w:val="00626C37"/>
    <w:rsid w:val="00626C81"/>
    <w:rsid w:val="00626DC5"/>
    <w:rsid w:val="00626EF2"/>
    <w:rsid w:val="00626F04"/>
    <w:rsid w:val="00626F54"/>
    <w:rsid w:val="006270DC"/>
    <w:rsid w:val="0062726C"/>
    <w:rsid w:val="0062735D"/>
    <w:rsid w:val="006274FD"/>
    <w:rsid w:val="00627513"/>
    <w:rsid w:val="00627872"/>
    <w:rsid w:val="00627E7F"/>
    <w:rsid w:val="00627F19"/>
    <w:rsid w:val="00627F4A"/>
    <w:rsid w:val="0063000F"/>
    <w:rsid w:val="00630123"/>
    <w:rsid w:val="00630295"/>
    <w:rsid w:val="00630832"/>
    <w:rsid w:val="00630AEB"/>
    <w:rsid w:val="00630B67"/>
    <w:rsid w:val="00630C5F"/>
    <w:rsid w:val="00630D3F"/>
    <w:rsid w:val="00630EFF"/>
    <w:rsid w:val="00630F7C"/>
    <w:rsid w:val="00631056"/>
    <w:rsid w:val="00631267"/>
    <w:rsid w:val="006313CC"/>
    <w:rsid w:val="0063168F"/>
    <w:rsid w:val="00631957"/>
    <w:rsid w:val="006319CA"/>
    <w:rsid w:val="00631A86"/>
    <w:rsid w:val="00631CA9"/>
    <w:rsid w:val="00631F7F"/>
    <w:rsid w:val="0063207E"/>
    <w:rsid w:val="006320F7"/>
    <w:rsid w:val="00632228"/>
    <w:rsid w:val="00632235"/>
    <w:rsid w:val="00632450"/>
    <w:rsid w:val="006326C4"/>
    <w:rsid w:val="0063288F"/>
    <w:rsid w:val="006329F7"/>
    <w:rsid w:val="00632A42"/>
    <w:rsid w:val="00632C2B"/>
    <w:rsid w:val="00632FC9"/>
    <w:rsid w:val="006330D9"/>
    <w:rsid w:val="00633219"/>
    <w:rsid w:val="00633270"/>
    <w:rsid w:val="00633504"/>
    <w:rsid w:val="00633567"/>
    <w:rsid w:val="0063362B"/>
    <w:rsid w:val="006336C8"/>
    <w:rsid w:val="00633737"/>
    <w:rsid w:val="00633B2E"/>
    <w:rsid w:val="00633C19"/>
    <w:rsid w:val="00633C1C"/>
    <w:rsid w:val="00633C4A"/>
    <w:rsid w:val="00633DBA"/>
    <w:rsid w:val="00633F5C"/>
    <w:rsid w:val="0063412C"/>
    <w:rsid w:val="006341AA"/>
    <w:rsid w:val="006342DD"/>
    <w:rsid w:val="006342E4"/>
    <w:rsid w:val="006344D7"/>
    <w:rsid w:val="00634534"/>
    <w:rsid w:val="00634673"/>
    <w:rsid w:val="00634968"/>
    <w:rsid w:val="00634A23"/>
    <w:rsid w:val="00634C2D"/>
    <w:rsid w:val="00634CA0"/>
    <w:rsid w:val="00634EEB"/>
    <w:rsid w:val="00634F6E"/>
    <w:rsid w:val="006350E2"/>
    <w:rsid w:val="006351D0"/>
    <w:rsid w:val="0063558D"/>
    <w:rsid w:val="006359AA"/>
    <w:rsid w:val="00635C27"/>
    <w:rsid w:val="00635F6C"/>
    <w:rsid w:val="00636383"/>
    <w:rsid w:val="00636AE6"/>
    <w:rsid w:val="00636B04"/>
    <w:rsid w:val="00636D14"/>
    <w:rsid w:val="0063704C"/>
    <w:rsid w:val="006374B6"/>
    <w:rsid w:val="00637508"/>
    <w:rsid w:val="006377F1"/>
    <w:rsid w:val="00637916"/>
    <w:rsid w:val="00637B3E"/>
    <w:rsid w:val="00637D14"/>
    <w:rsid w:val="00637D51"/>
    <w:rsid w:val="00637DA8"/>
    <w:rsid w:val="0064012D"/>
    <w:rsid w:val="006401C1"/>
    <w:rsid w:val="0064034D"/>
    <w:rsid w:val="00640394"/>
    <w:rsid w:val="00640489"/>
    <w:rsid w:val="006404FF"/>
    <w:rsid w:val="0064058D"/>
    <w:rsid w:val="00640963"/>
    <w:rsid w:val="00640A13"/>
    <w:rsid w:val="00640A41"/>
    <w:rsid w:val="00640B1D"/>
    <w:rsid w:val="00640BB3"/>
    <w:rsid w:val="00640BE2"/>
    <w:rsid w:val="00640BFC"/>
    <w:rsid w:val="006412AE"/>
    <w:rsid w:val="006412DC"/>
    <w:rsid w:val="00641384"/>
    <w:rsid w:val="006413CA"/>
    <w:rsid w:val="006415AB"/>
    <w:rsid w:val="0064165A"/>
    <w:rsid w:val="0064165C"/>
    <w:rsid w:val="006416DE"/>
    <w:rsid w:val="0064181D"/>
    <w:rsid w:val="00641A4C"/>
    <w:rsid w:val="00641C29"/>
    <w:rsid w:val="00641D26"/>
    <w:rsid w:val="00641D71"/>
    <w:rsid w:val="00641ECD"/>
    <w:rsid w:val="00641EF5"/>
    <w:rsid w:val="00642220"/>
    <w:rsid w:val="00642271"/>
    <w:rsid w:val="0064252E"/>
    <w:rsid w:val="006425A6"/>
    <w:rsid w:val="00642655"/>
    <w:rsid w:val="00642BEF"/>
    <w:rsid w:val="00642CBF"/>
    <w:rsid w:val="00642E0F"/>
    <w:rsid w:val="00642E77"/>
    <w:rsid w:val="00643795"/>
    <w:rsid w:val="0064385B"/>
    <w:rsid w:val="00643A89"/>
    <w:rsid w:val="00643E08"/>
    <w:rsid w:val="00643ED0"/>
    <w:rsid w:val="006440E7"/>
    <w:rsid w:val="00644119"/>
    <w:rsid w:val="0064412C"/>
    <w:rsid w:val="0064417E"/>
    <w:rsid w:val="006441F2"/>
    <w:rsid w:val="006448A5"/>
    <w:rsid w:val="006448C9"/>
    <w:rsid w:val="00644B6B"/>
    <w:rsid w:val="00644CB3"/>
    <w:rsid w:val="00644DC6"/>
    <w:rsid w:val="006450EA"/>
    <w:rsid w:val="006451B7"/>
    <w:rsid w:val="0064529C"/>
    <w:rsid w:val="006455D8"/>
    <w:rsid w:val="0064565A"/>
    <w:rsid w:val="00645939"/>
    <w:rsid w:val="00645B5A"/>
    <w:rsid w:val="00645B7F"/>
    <w:rsid w:val="00646255"/>
    <w:rsid w:val="0064625D"/>
    <w:rsid w:val="006465F8"/>
    <w:rsid w:val="00646669"/>
    <w:rsid w:val="006466B8"/>
    <w:rsid w:val="006467AE"/>
    <w:rsid w:val="0064684B"/>
    <w:rsid w:val="0064686C"/>
    <w:rsid w:val="006469D6"/>
    <w:rsid w:val="00646A82"/>
    <w:rsid w:val="00646AA4"/>
    <w:rsid w:val="00646AAD"/>
    <w:rsid w:val="00646B6B"/>
    <w:rsid w:val="00646B80"/>
    <w:rsid w:val="00646D76"/>
    <w:rsid w:val="00646FD4"/>
    <w:rsid w:val="00646FEE"/>
    <w:rsid w:val="00647027"/>
    <w:rsid w:val="00647055"/>
    <w:rsid w:val="00647091"/>
    <w:rsid w:val="006470CC"/>
    <w:rsid w:val="0064714B"/>
    <w:rsid w:val="0064716D"/>
    <w:rsid w:val="00647386"/>
    <w:rsid w:val="006475D6"/>
    <w:rsid w:val="0064784A"/>
    <w:rsid w:val="0064785C"/>
    <w:rsid w:val="00647909"/>
    <w:rsid w:val="006479E6"/>
    <w:rsid w:val="00647B23"/>
    <w:rsid w:val="00647B54"/>
    <w:rsid w:val="0064B97E"/>
    <w:rsid w:val="00650193"/>
    <w:rsid w:val="0065031C"/>
    <w:rsid w:val="006503EC"/>
    <w:rsid w:val="00650423"/>
    <w:rsid w:val="00650731"/>
    <w:rsid w:val="006508FA"/>
    <w:rsid w:val="0065091C"/>
    <w:rsid w:val="00650A30"/>
    <w:rsid w:val="00650CEA"/>
    <w:rsid w:val="00650DC4"/>
    <w:rsid w:val="00651553"/>
    <w:rsid w:val="0065167A"/>
    <w:rsid w:val="0065190C"/>
    <w:rsid w:val="00651913"/>
    <w:rsid w:val="00651B07"/>
    <w:rsid w:val="00651B15"/>
    <w:rsid w:val="00651EF0"/>
    <w:rsid w:val="00651F0E"/>
    <w:rsid w:val="0065203C"/>
    <w:rsid w:val="0065208D"/>
    <w:rsid w:val="006521AB"/>
    <w:rsid w:val="006521AF"/>
    <w:rsid w:val="00652815"/>
    <w:rsid w:val="00652883"/>
    <w:rsid w:val="00652C25"/>
    <w:rsid w:val="00652C92"/>
    <w:rsid w:val="00652D86"/>
    <w:rsid w:val="0065318E"/>
    <w:rsid w:val="006531D6"/>
    <w:rsid w:val="00653214"/>
    <w:rsid w:val="0065325D"/>
    <w:rsid w:val="006535CB"/>
    <w:rsid w:val="006535F2"/>
    <w:rsid w:val="00653662"/>
    <w:rsid w:val="006538D8"/>
    <w:rsid w:val="00653A3A"/>
    <w:rsid w:val="00653A82"/>
    <w:rsid w:val="00653B18"/>
    <w:rsid w:val="00653B45"/>
    <w:rsid w:val="00653D18"/>
    <w:rsid w:val="00653E02"/>
    <w:rsid w:val="00653E9E"/>
    <w:rsid w:val="00653F2D"/>
    <w:rsid w:val="00654112"/>
    <w:rsid w:val="00654292"/>
    <w:rsid w:val="0065440D"/>
    <w:rsid w:val="00654556"/>
    <w:rsid w:val="00654930"/>
    <w:rsid w:val="00654DDD"/>
    <w:rsid w:val="00654DFE"/>
    <w:rsid w:val="00654E44"/>
    <w:rsid w:val="00655166"/>
    <w:rsid w:val="00655169"/>
    <w:rsid w:val="00655384"/>
    <w:rsid w:val="0065541B"/>
    <w:rsid w:val="00655949"/>
    <w:rsid w:val="00655A29"/>
    <w:rsid w:val="00655CBA"/>
    <w:rsid w:val="00655F7E"/>
    <w:rsid w:val="00655F9D"/>
    <w:rsid w:val="00655FFA"/>
    <w:rsid w:val="006561A0"/>
    <w:rsid w:val="00656313"/>
    <w:rsid w:val="00656355"/>
    <w:rsid w:val="006563A7"/>
    <w:rsid w:val="00656CD7"/>
    <w:rsid w:val="00656EA2"/>
    <w:rsid w:val="00656FBE"/>
    <w:rsid w:val="006570B9"/>
    <w:rsid w:val="0065743A"/>
    <w:rsid w:val="00657444"/>
    <w:rsid w:val="0065759A"/>
    <w:rsid w:val="00657647"/>
    <w:rsid w:val="006579DD"/>
    <w:rsid w:val="00657ABE"/>
    <w:rsid w:val="00657B08"/>
    <w:rsid w:val="00657B67"/>
    <w:rsid w:val="00657C9D"/>
    <w:rsid w:val="0066024E"/>
    <w:rsid w:val="006603AC"/>
    <w:rsid w:val="006604D1"/>
    <w:rsid w:val="006605BD"/>
    <w:rsid w:val="006605CD"/>
    <w:rsid w:val="006609E2"/>
    <w:rsid w:val="00660B1E"/>
    <w:rsid w:val="00660C41"/>
    <w:rsid w:val="00660C6E"/>
    <w:rsid w:val="00660E18"/>
    <w:rsid w:val="00660FD8"/>
    <w:rsid w:val="00661172"/>
    <w:rsid w:val="0066124C"/>
    <w:rsid w:val="00661357"/>
    <w:rsid w:val="00661468"/>
    <w:rsid w:val="006614C4"/>
    <w:rsid w:val="006615B0"/>
    <w:rsid w:val="006616E2"/>
    <w:rsid w:val="0066172C"/>
    <w:rsid w:val="006617EA"/>
    <w:rsid w:val="006619D3"/>
    <w:rsid w:val="00661A89"/>
    <w:rsid w:val="00661AF9"/>
    <w:rsid w:val="00661D86"/>
    <w:rsid w:val="00661F04"/>
    <w:rsid w:val="00661F2D"/>
    <w:rsid w:val="006620FF"/>
    <w:rsid w:val="00662211"/>
    <w:rsid w:val="0066253F"/>
    <w:rsid w:val="00662813"/>
    <w:rsid w:val="00662A1B"/>
    <w:rsid w:val="00662A5B"/>
    <w:rsid w:val="00663442"/>
    <w:rsid w:val="006637D3"/>
    <w:rsid w:val="006638BD"/>
    <w:rsid w:val="00663973"/>
    <w:rsid w:val="00663996"/>
    <w:rsid w:val="00663A54"/>
    <w:rsid w:val="00663ACA"/>
    <w:rsid w:val="00663D51"/>
    <w:rsid w:val="00663DD6"/>
    <w:rsid w:val="00664007"/>
    <w:rsid w:val="006641B8"/>
    <w:rsid w:val="006642B4"/>
    <w:rsid w:val="006643D6"/>
    <w:rsid w:val="0066447F"/>
    <w:rsid w:val="006644C6"/>
    <w:rsid w:val="0066458A"/>
    <w:rsid w:val="00664603"/>
    <w:rsid w:val="00664636"/>
    <w:rsid w:val="00664663"/>
    <w:rsid w:val="0066472C"/>
    <w:rsid w:val="006649CD"/>
    <w:rsid w:val="00664A0C"/>
    <w:rsid w:val="00664CC4"/>
    <w:rsid w:val="00664F06"/>
    <w:rsid w:val="00664F27"/>
    <w:rsid w:val="00664F88"/>
    <w:rsid w:val="00665001"/>
    <w:rsid w:val="00665298"/>
    <w:rsid w:val="00665327"/>
    <w:rsid w:val="0066547F"/>
    <w:rsid w:val="00665533"/>
    <w:rsid w:val="0066571F"/>
    <w:rsid w:val="0066580D"/>
    <w:rsid w:val="0066585C"/>
    <w:rsid w:val="00665DF0"/>
    <w:rsid w:val="00665E88"/>
    <w:rsid w:val="00665F35"/>
    <w:rsid w:val="0066603F"/>
    <w:rsid w:val="0066617A"/>
    <w:rsid w:val="00666225"/>
    <w:rsid w:val="00666477"/>
    <w:rsid w:val="006666F7"/>
    <w:rsid w:val="00666A04"/>
    <w:rsid w:val="00666BDA"/>
    <w:rsid w:val="00666C03"/>
    <w:rsid w:val="00666DD0"/>
    <w:rsid w:val="00666DE5"/>
    <w:rsid w:val="00666E67"/>
    <w:rsid w:val="00666E94"/>
    <w:rsid w:val="00666ED8"/>
    <w:rsid w:val="00666F05"/>
    <w:rsid w:val="00666FAD"/>
    <w:rsid w:val="0066732B"/>
    <w:rsid w:val="00667454"/>
    <w:rsid w:val="0066797F"/>
    <w:rsid w:val="00667AC9"/>
    <w:rsid w:val="00667CDF"/>
    <w:rsid w:val="00670140"/>
    <w:rsid w:val="006703B5"/>
    <w:rsid w:val="00670433"/>
    <w:rsid w:val="006706D5"/>
    <w:rsid w:val="00670931"/>
    <w:rsid w:val="006709A6"/>
    <w:rsid w:val="006709F8"/>
    <w:rsid w:val="00670ABB"/>
    <w:rsid w:val="00670AE1"/>
    <w:rsid w:val="00670E91"/>
    <w:rsid w:val="00671101"/>
    <w:rsid w:val="00671334"/>
    <w:rsid w:val="00671367"/>
    <w:rsid w:val="006715F9"/>
    <w:rsid w:val="006716B8"/>
    <w:rsid w:val="006718D7"/>
    <w:rsid w:val="00671AF1"/>
    <w:rsid w:val="00671B28"/>
    <w:rsid w:val="00671B6D"/>
    <w:rsid w:val="00671D2C"/>
    <w:rsid w:val="00671E4D"/>
    <w:rsid w:val="00671F37"/>
    <w:rsid w:val="00672157"/>
    <w:rsid w:val="0067229A"/>
    <w:rsid w:val="006722E5"/>
    <w:rsid w:val="006723ED"/>
    <w:rsid w:val="00672547"/>
    <w:rsid w:val="00672690"/>
    <w:rsid w:val="006726D2"/>
    <w:rsid w:val="00672A82"/>
    <w:rsid w:val="00672AA7"/>
    <w:rsid w:val="006730EB"/>
    <w:rsid w:val="006731C9"/>
    <w:rsid w:val="006731D9"/>
    <w:rsid w:val="006739A3"/>
    <w:rsid w:val="00673C90"/>
    <w:rsid w:val="00673CC7"/>
    <w:rsid w:val="00673DEC"/>
    <w:rsid w:val="00673EDE"/>
    <w:rsid w:val="00673FE9"/>
    <w:rsid w:val="00674114"/>
    <w:rsid w:val="0067411C"/>
    <w:rsid w:val="00674134"/>
    <w:rsid w:val="006741C0"/>
    <w:rsid w:val="006741F6"/>
    <w:rsid w:val="006743F7"/>
    <w:rsid w:val="006746DE"/>
    <w:rsid w:val="006746F0"/>
    <w:rsid w:val="0067482B"/>
    <w:rsid w:val="00674BD6"/>
    <w:rsid w:val="00674BFB"/>
    <w:rsid w:val="00674C89"/>
    <w:rsid w:val="00674CCB"/>
    <w:rsid w:val="00674D11"/>
    <w:rsid w:val="00674D45"/>
    <w:rsid w:val="00674D72"/>
    <w:rsid w:val="00674E99"/>
    <w:rsid w:val="00675090"/>
    <w:rsid w:val="006756CE"/>
    <w:rsid w:val="006759E8"/>
    <w:rsid w:val="00675B18"/>
    <w:rsid w:val="00675C21"/>
    <w:rsid w:val="00675CC7"/>
    <w:rsid w:val="00675FFC"/>
    <w:rsid w:val="006760F5"/>
    <w:rsid w:val="0067617C"/>
    <w:rsid w:val="00676517"/>
    <w:rsid w:val="00676626"/>
    <w:rsid w:val="00676BB2"/>
    <w:rsid w:val="00676CC8"/>
    <w:rsid w:val="00676DE0"/>
    <w:rsid w:val="00676F5E"/>
    <w:rsid w:val="00676FF0"/>
    <w:rsid w:val="00677186"/>
    <w:rsid w:val="006774B2"/>
    <w:rsid w:val="006775E7"/>
    <w:rsid w:val="00677761"/>
    <w:rsid w:val="006777DD"/>
    <w:rsid w:val="00677895"/>
    <w:rsid w:val="00677B6D"/>
    <w:rsid w:val="00680308"/>
    <w:rsid w:val="006805A4"/>
    <w:rsid w:val="00680695"/>
    <w:rsid w:val="00680BBA"/>
    <w:rsid w:val="00680D56"/>
    <w:rsid w:val="00680DFE"/>
    <w:rsid w:val="00680F58"/>
    <w:rsid w:val="00681048"/>
    <w:rsid w:val="00681676"/>
    <w:rsid w:val="006817AB"/>
    <w:rsid w:val="006819B4"/>
    <w:rsid w:val="00681BD2"/>
    <w:rsid w:val="00681CC2"/>
    <w:rsid w:val="00681CF4"/>
    <w:rsid w:val="00681E01"/>
    <w:rsid w:val="00681E88"/>
    <w:rsid w:val="00681F75"/>
    <w:rsid w:val="0068213A"/>
    <w:rsid w:val="00682387"/>
    <w:rsid w:val="00682480"/>
    <w:rsid w:val="0068295B"/>
    <w:rsid w:val="00682BC0"/>
    <w:rsid w:val="00682E54"/>
    <w:rsid w:val="00682FA8"/>
    <w:rsid w:val="00682FE7"/>
    <w:rsid w:val="00683028"/>
    <w:rsid w:val="006835B7"/>
    <w:rsid w:val="006835DE"/>
    <w:rsid w:val="0068387D"/>
    <w:rsid w:val="00683DAE"/>
    <w:rsid w:val="00683DB1"/>
    <w:rsid w:val="00683EB9"/>
    <w:rsid w:val="00683F59"/>
    <w:rsid w:val="00684215"/>
    <w:rsid w:val="0068460E"/>
    <w:rsid w:val="006846F5"/>
    <w:rsid w:val="00684A79"/>
    <w:rsid w:val="00684A9C"/>
    <w:rsid w:val="00684AFC"/>
    <w:rsid w:val="00684B71"/>
    <w:rsid w:val="006851AC"/>
    <w:rsid w:val="006851C9"/>
    <w:rsid w:val="00685255"/>
    <w:rsid w:val="00685788"/>
    <w:rsid w:val="00685881"/>
    <w:rsid w:val="006859A4"/>
    <w:rsid w:val="006859B6"/>
    <w:rsid w:val="006864F2"/>
    <w:rsid w:val="00686682"/>
    <w:rsid w:val="006868D8"/>
    <w:rsid w:val="00686C7D"/>
    <w:rsid w:val="00686CA1"/>
    <w:rsid w:val="00686F32"/>
    <w:rsid w:val="00686F45"/>
    <w:rsid w:val="0068715B"/>
    <w:rsid w:val="00687205"/>
    <w:rsid w:val="006872B8"/>
    <w:rsid w:val="006873A4"/>
    <w:rsid w:val="006874EB"/>
    <w:rsid w:val="0068753A"/>
    <w:rsid w:val="006876D7"/>
    <w:rsid w:val="00687A9E"/>
    <w:rsid w:val="00687C2D"/>
    <w:rsid w:val="00687E19"/>
    <w:rsid w:val="00687E2F"/>
    <w:rsid w:val="00687E49"/>
    <w:rsid w:val="00687E69"/>
    <w:rsid w:val="00690336"/>
    <w:rsid w:val="006903D4"/>
    <w:rsid w:val="006903F2"/>
    <w:rsid w:val="00690702"/>
    <w:rsid w:val="006907D9"/>
    <w:rsid w:val="00690B3C"/>
    <w:rsid w:val="00690D65"/>
    <w:rsid w:val="006911E2"/>
    <w:rsid w:val="0069133F"/>
    <w:rsid w:val="006915EE"/>
    <w:rsid w:val="00691789"/>
    <w:rsid w:val="00691850"/>
    <w:rsid w:val="006918BF"/>
    <w:rsid w:val="00691A6C"/>
    <w:rsid w:val="00691B78"/>
    <w:rsid w:val="006925B3"/>
    <w:rsid w:val="006927D9"/>
    <w:rsid w:val="00692843"/>
    <w:rsid w:val="00692886"/>
    <w:rsid w:val="00692D64"/>
    <w:rsid w:val="006930B4"/>
    <w:rsid w:val="006931E1"/>
    <w:rsid w:val="00693368"/>
    <w:rsid w:val="006934E9"/>
    <w:rsid w:val="00693838"/>
    <w:rsid w:val="0069393D"/>
    <w:rsid w:val="00693C64"/>
    <w:rsid w:val="0069422A"/>
    <w:rsid w:val="006943BB"/>
    <w:rsid w:val="006943DD"/>
    <w:rsid w:val="00694404"/>
    <w:rsid w:val="00694466"/>
    <w:rsid w:val="0069448D"/>
    <w:rsid w:val="006945B9"/>
    <w:rsid w:val="00694907"/>
    <w:rsid w:val="006949E8"/>
    <w:rsid w:val="00694DA1"/>
    <w:rsid w:val="00694FC7"/>
    <w:rsid w:val="00695219"/>
    <w:rsid w:val="00695511"/>
    <w:rsid w:val="00695529"/>
    <w:rsid w:val="00695669"/>
    <w:rsid w:val="006956AC"/>
    <w:rsid w:val="0069587E"/>
    <w:rsid w:val="00695C82"/>
    <w:rsid w:val="00695DCF"/>
    <w:rsid w:val="00695DF5"/>
    <w:rsid w:val="00695E10"/>
    <w:rsid w:val="00695FF0"/>
    <w:rsid w:val="006960A1"/>
    <w:rsid w:val="0069625A"/>
    <w:rsid w:val="006962D3"/>
    <w:rsid w:val="006962E1"/>
    <w:rsid w:val="006964E3"/>
    <w:rsid w:val="0069652B"/>
    <w:rsid w:val="00696544"/>
    <w:rsid w:val="00696653"/>
    <w:rsid w:val="00696B09"/>
    <w:rsid w:val="00696B3C"/>
    <w:rsid w:val="00696DB1"/>
    <w:rsid w:val="00697143"/>
    <w:rsid w:val="006976D4"/>
    <w:rsid w:val="0069771A"/>
    <w:rsid w:val="006977F2"/>
    <w:rsid w:val="00697953"/>
    <w:rsid w:val="00697D59"/>
    <w:rsid w:val="00697D93"/>
    <w:rsid w:val="006A0047"/>
    <w:rsid w:val="006A0119"/>
    <w:rsid w:val="006A0127"/>
    <w:rsid w:val="006A0B01"/>
    <w:rsid w:val="006A0E8D"/>
    <w:rsid w:val="006A0F62"/>
    <w:rsid w:val="006A1330"/>
    <w:rsid w:val="006A144C"/>
    <w:rsid w:val="006A1577"/>
    <w:rsid w:val="006A16BF"/>
    <w:rsid w:val="006A1884"/>
    <w:rsid w:val="006A1C0A"/>
    <w:rsid w:val="006A1D25"/>
    <w:rsid w:val="006A1F1B"/>
    <w:rsid w:val="006A216B"/>
    <w:rsid w:val="006A217F"/>
    <w:rsid w:val="006A2306"/>
    <w:rsid w:val="006A240C"/>
    <w:rsid w:val="006A28FB"/>
    <w:rsid w:val="006A2AB2"/>
    <w:rsid w:val="006A2EBE"/>
    <w:rsid w:val="006A31F3"/>
    <w:rsid w:val="006A3442"/>
    <w:rsid w:val="006A34A5"/>
    <w:rsid w:val="006A3515"/>
    <w:rsid w:val="006A3526"/>
    <w:rsid w:val="006A3545"/>
    <w:rsid w:val="006A37D3"/>
    <w:rsid w:val="006A3B4A"/>
    <w:rsid w:val="006A3E3B"/>
    <w:rsid w:val="006A3E92"/>
    <w:rsid w:val="006A4080"/>
    <w:rsid w:val="006A42A4"/>
    <w:rsid w:val="006A42B4"/>
    <w:rsid w:val="006A435C"/>
    <w:rsid w:val="006A4386"/>
    <w:rsid w:val="006A453A"/>
    <w:rsid w:val="006A479D"/>
    <w:rsid w:val="006A47F1"/>
    <w:rsid w:val="006A4ACC"/>
    <w:rsid w:val="006A4B43"/>
    <w:rsid w:val="006A4D43"/>
    <w:rsid w:val="006A5084"/>
    <w:rsid w:val="006A5234"/>
    <w:rsid w:val="006A53C6"/>
    <w:rsid w:val="006A5551"/>
    <w:rsid w:val="006A560E"/>
    <w:rsid w:val="006A5777"/>
    <w:rsid w:val="006A5C3A"/>
    <w:rsid w:val="006A5D37"/>
    <w:rsid w:val="006A5DF7"/>
    <w:rsid w:val="006A64D1"/>
    <w:rsid w:val="006A67DA"/>
    <w:rsid w:val="006A6CFD"/>
    <w:rsid w:val="006A705D"/>
    <w:rsid w:val="006A727A"/>
    <w:rsid w:val="006A7563"/>
    <w:rsid w:val="006A777A"/>
    <w:rsid w:val="006A778E"/>
    <w:rsid w:val="006A78C0"/>
    <w:rsid w:val="006A79D9"/>
    <w:rsid w:val="006A7B14"/>
    <w:rsid w:val="006A7B5E"/>
    <w:rsid w:val="006A7B8A"/>
    <w:rsid w:val="006A7C16"/>
    <w:rsid w:val="006A7D0E"/>
    <w:rsid w:val="006A7DC0"/>
    <w:rsid w:val="006A7EF6"/>
    <w:rsid w:val="006AE1FF"/>
    <w:rsid w:val="006B014F"/>
    <w:rsid w:val="006B01E9"/>
    <w:rsid w:val="006B02E9"/>
    <w:rsid w:val="006B03E9"/>
    <w:rsid w:val="006B0401"/>
    <w:rsid w:val="006B061A"/>
    <w:rsid w:val="006B0836"/>
    <w:rsid w:val="006B09F6"/>
    <w:rsid w:val="006B0A00"/>
    <w:rsid w:val="006B0B83"/>
    <w:rsid w:val="006B0BA7"/>
    <w:rsid w:val="006B0D94"/>
    <w:rsid w:val="006B1175"/>
    <w:rsid w:val="006B11F3"/>
    <w:rsid w:val="006B1802"/>
    <w:rsid w:val="006B1A2C"/>
    <w:rsid w:val="006B1E6C"/>
    <w:rsid w:val="006B1F74"/>
    <w:rsid w:val="006B21DA"/>
    <w:rsid w:val="006B24CB"/>
    <w:rsid w:val="006B24CF"/>
    <w:rsid w:val="006B2635"/>
    <w:rsid w:val="006B2965"/>
    <w:rsid w:val="006B29CE"/>
    <w:rsid w:val="006B2A6C"/>
    <w:rsid w:val="006B2CDF"/>
    <w:rsid w:val="006B2DA9"/>
    <w:rsid w:val="006B34EE"/>
    <w:rsid w:val="006B360D"/>
    <w:rsid w:val="006B3752"/>
    <w:rsid w:val="006B3961"/>
    <w:rsid w:val="006B3CAF"/>
    <w:rsid w:val="006B3DFC"/>
    <w:rsid w:val="006B4080"/>
    <w:rsid w:val="006B4098"/>
    <w:rsid w:val="006B4183"/>
    <w:rsid w:val="006B476F"/>
    <w:rsid w:val="006B4806"/>
    <w:rsid w:val="006B496E"/>
    <w:rsid w:val="006B4E6A"/>
    <w:rsid w:val="006B4F06"/>
    <w:rsid w:val="006B50C4"/>
    <w:rsid w:val="006B511B"/>
    <w:rsid w:val="006B5228"/>
    <w:rsid w:val="006B534D"/>
    <w:rsid w:val="006B57B3"/>
    <w:rsid w:val="006B57E9"/>
    <w:rsid w:val="006B5949"/>
    <w:rsid w:val="006B5CE0"/>
    <w:rsid w:val="006B5F4A"/>
    <w:rsid w:val="006B6243"/>
    <w:rsid w:val="006B648F"/>
    <w:rsid w:val="006B649F"/>
    <w:rsid w:val="006B64D7"/>
    <w:rsid w:val="006B671A"/>
    <w:rsid w:val="006B68C5"/>
    <w:rsid w:val="006B69EC"/>
    <w:rsid w:val="006B6D21"/>
    <w:rsid w:val="006B6DDC"/>
    <w:rsid w:val="006B6E22"/>
    <w:rsid w:val="006B6EFE"/>
    <w:rsid w:val="006B6FD0"/>
    <w:rsid w:val="006B7018"/>
    <w:rsid w:val="006B71B5"/>
    <w:rsid w:val="006B786C"/>
    <w:rsid w:val="006B7A57"/>
    <w:rsid w:val="006B7BA7"/>
    <w:rsid w:val="006B7BDE"/>
    <w:rsid w:val="006B7F70"/>
    <w:rsid w:val="006C0188"/>
    <w:rsid w:val="006C02F1"/>
    <w:rsid w:val="006C0443"/>
    <w:rsid w:val="006C098D"/>
    <w:rsid w:val="006C0D0E"/>
    <w:rsid w:val="006C0D24"/>
    <w:rsid w:val="006C0D2D"/>
    <w:rsid w:val="006C109F"/>
    <w:rsid w:val="006C11DC"/>
    <w:rsid w:val="006C162F"/>
    <w:rsid w:val="006C1818"/>
    <w:rsid w:val="006C1B97"/>
    <w:rsid w:val="006C1BAF"/>
    <w:rsid w:val="006C1C76"/>
    <w:rsid w:val="006C1DC5"/>
    <w:rsid w:val="006C1F1D"/>
    <w:rsid w:val="006C21F2"/>
    <w:rsid w:val="006C2554"/>
    <w:rsid w:val="006C28B1"/>
    <w:rsid w:val="006C28FE"/>
    <w:rsid w:val="006C29EE"/>
    <w:rsid w:val="006C2A30"/>
    <w:rsid w:val="006C2FA4"/>
    <w:rsid w:val="006C316A"/>
    <w:rsid w:val="006C31C9"/>
    <w:rsid w:val="006C326E"/>
    <w:rsid w:val="006C34D7"/>
    <w:rsid w:val="006C36EF"/>
    <w:rsid w:val="006C3BD9"/>
    <w:rsid w:val="006C3EDC"/>
    <w:rsid w:val="006C4203"/>
    <w:rsid w:val="006C4240"/>
    <w:rsid w:val="006C42F0"/>
    <w:rsid w:val="006C43F6"/>
    <w:rsid w:val="006C46F4"/>
    <w:rsid w:val="006C48E6"/>
    <w:rsid w:val="006C48F5"/>
    <w:rsid w:val="006C499C"/>
    <w:rsid w:val="006C4A21"/>
    <w:rsid w:val="006C4D9A"/>
    <w:rsid w:val="006C4F56"/>
    <w:rsid w:val="006C4F5A"/>
    <w:rsid w:val="006C5103"/>
    <w:rsid w:val="006C5261"/>
    <w:rsid w:val="006C549B"/>
    <w:rsid w:val="006C5549"/>
    <w:rsid w:val="006C55C9"/>
    <w:rsid w:val="006C55CA"/>
    <w:rsid w:val="006C5780"/>
    <w:rsid w:val="006C58CE"/>
    <w:rsid w:val="006C611D"/>
    <w:rsid w:val="006C6629"/>
    <w:rsid w:val="006C671F"/>
    <w:rsid w:val="006C6CD8"/>
    <w:rsid w:val="006C6EF5"/>
    <w:rsid w:val="006C704D"/>
    <w:rsid w:val="006C7160"/>
    <w:rsid w:val="006C71F5"/>
    <w:rsid w:val="006C7249"/>
    <w:rsid w:val="006C74D6"/>
    <w:rsid w:val="006C7523"/>
    <w:rsid w:val="006C787A"/>
    <w:rsid w:val="006C7AC4"/>
    <w:rsid w:val="006C7E4A"/>
    <w:rsid w:val="006C7E71"/>
    <w:rsid w:val="006C7F9C"/>
    <w:rsid w:val="006D0192"/>
    <w:rsid w:val="006D026F"/>
    <w:rsid w:val="006D065B"/>
    <w:rsid w:val="006D0A91"/>
    <w:rsid w:val="006D0B5E"/>
    <w:rsid w:val="006D0BED"/>
    <w:rsid w:val="006D0D81"/>
    <w:rsid w:val="006D0EAB"/>
    <w:rsid w:val="006D0EBB"/>
    <w:rsid w:val="006D0F0D"/>
    <w:rsid w:val="006D1261"/>
    <w:rsid w:val="006D15EF"/>
    <w:rsid w:val="006D1966"/>
    <w:rsid w:val="006D1B85"/>
    <w:rsid w:val="006D1C76"/>
    <w:rsid w:val="006D1E4B"/>
    <w:rsid w:val="006D1FE1"/>
    <w:rsid w:val="006D203C"/>
    <w:rsid w:val="006D20B6"/>
    <w:rsid w:val="006D21C2"/>
    <w:rsid w:val="006D2342"/>
    <w:rsid w:val="006D23CF"/>
    <w:rsid w:val="006D243B"/>
    <w:rsid w:val="006D249D"/>
    <w:rsid w:val="006D2C3A"/>
    <w:rsid w:val="006D2C56"/>
    <w:rsid w:val="006D2CBE"/>
    <w:rsid w:val="006D30A6"/>
    <w:rsid w:val="006D3258"/>
    <w:rsid w:val="006D33FB"/>
    <w:rsid w:val="006D3886"/>
    <w:rsid w:val="006D39E4"/>
    <w:rsid w:val="006D3BE2"/>
    <w:rsid w:val="006D3FBE"/>
    <w:rsid w:val="006D420F"/>
    <w:rsid w:val="006D474C"/>
    <w:rsid w:val="006D4808"/>
    <w:rsid w:val="006D482C"/>
    <w:rsid w:val="006D4880"/>
    <w:rsid w:val="006D4884"/>
    <w:rsid w:val="006D4EBD"/>
    <w:rsid w:val="006D4FD7"/>
    <w:rsid w:val="006D50B4"/>
    <w:rsid w:val="006D50D7"/>
    <w:rsid w:val="006D5230"/>
    <w:rsid w:val="006D5AD2"/>
    <w:rsid w:val="006D5E6C"/>
    <w:rsid w:val="006D5F6B"/>
    <w:rsid w:val="006D6140"/>
    <w:rsid w:val="006D6148"/>
    <w:rsid w:val="006D616B"/>
    <w:rsid w:val="006D6201"/>
    <w:rsid w:val="006D631B"/>
    <w:rsid w:val="006D65CC"/>
    <w:rsid w:val="006D66DC"/>
    <w:rsid w:val="006D6852"/>
    <w:rsid w:val="006D69F1"/>
    <w:rsid w:val="006D6AD8"/>
    <w:rsid w:val="006D6B90"/>
    <w:rsid w:val="006D6C06"/>
    <w:rsid w:val="006D6D80"/>
    <w:rsid w:val="006D6E6A"/>
    <w:rsid w:val="006D726B"/>
    <w:rsid w:val="006D72BA"/>
    <w:rsid w:val="006D7305"/>
    <w:rsid w:val="006D74AE"/>
    <w:rsid w:val="006D75F4"/>
    <w:rsid w:val="006D7674"/>
    <w:rsid w:val="006D76D4"/>
    <w:rsid w:val="006D7B11"/>
    <w:rsid w:val="006D7B23"/>
    <w:rsid w:val="006D7F50"/>
    <w:rsid w:val="006E023C"/>
    <w:rsid w:val="006E0268"/>
    <w:rsid w:val="006E02AC"/>
    <w:rsid w:val="006E0309"/>
    <w:rsid w:val="006E0373"/>
    <w:rsid w:val="006E0490"/>
    <w:rsid w:val="006E050E"/>
    <w:rsid w:val="006E0514"/>
    <w:rsid w:val="006E0582"/>
    <w:rsid w:val="006E064A"/>
    <w:rsid w:val="006E0A05"/>
    <w:rsid w:val="006E0BF8"/>
    <w:rsid w:val="006E0ECE"/>
    <w:rsid w:val="006E0EFC"/>
    <w:rsid w:val="006E0FF9"/>
    <w:rsid w:val="006E109A"/>
    <w:rsid w:val="006E110E"/>
    <w:rsid w:val="006E11B9"/>
    <w:rsid w:val="006E11BE"/>
    <w:rsid w:val="006E12B9"/>
    <w:rsid w:val="006E137C"/>
    <w:rsid w:val="006E13F5"/>
    <w:rsid w:val="006E14CC"/>
    <w:rsid w:val="006E156A"/>
    <w:rsid w:val="006E1A51"/>
    <w:rsid w:val="006E1C20"/>
    <w:rsid w:val="006E1C2C"/>
    <w:rsid w:val="006E1C77"/>
    <w:rsid w:val="006E1EB5"/>
    <w:rsid w:val="006E2468"/>
    <w:rsid w:val="006E2585"/>
    <w:rsid w:val="006E25E8"/>
    <w:rsid w:val="006E286B"/>
    <w:rsid w:val="006E28CD"/>
    <w:rsid w:val="006E2A2F"/>
    <w:rsid w:val="006E2B1B"/>
    <w:rsid w:val="006E2CC1"/>
    <w:rsid w:val="006E312D"/>
    <w:rsid w:val="006E33AC"/>
    <w:rsid w:val="006E3452"/>
    <w:rsid w:val="006E3457"/>
    <w:rsid w:val="006E34FE"/>
    <w:rsid w:val="006E3633"/>
    <w:rsid w:val="006E37B7"/>
    <w:rsid w:val="006E37D7"/>
    <w:rsid w:val="006E3832"/>
    <w:rsid w:val="006E3AAD"/>
    <w:rsid w:val="006E3D14"/>
    <w:rsid w:val="006E3D27"/>
    <w:rsid w:val="006E3E70"/>
    <w:rsid w:val="006E3E7D"/>
    <w:rsid w:val="006E4080"/>
    <w:rsid w:val="006E431C"/>
    <w:rsid w:val="006E434C"/>
    <w:rsid w:val="006E4427"/>
    <w:rsid w:val="006E4600"/>
    <w:rsid w:val="006E4ACA"/>
    <w:rsid w:val="006E4B57"/>
    <w:rsid w:val="006E4BAC"/>
    <w:rsid w:val="006E4C5C"/>
    <w:rsid w:val="006E4FF9"/>
    <w:rsid w:val="006E5390"/>
    <w:rsid w:val="006E5A1C"/>
    <w:rsid w:val="006E5D3E"/>
    <w:rsid w:val="006E5DC3"/>
    <w:rsid w:val="006E60CC"/>
    <w:rsid w:val="006E614D"/>
    <w:rsid w:val="006E626A"/>
    <w:rsid w:val="006E6696"/>
    <w:rsid w:val="006E6D5F"/>
    <w:rsid w:val="006E6E22"/>
    <w:rsid w:val="006E6EC9"/>
    <w:rsid w:val="006E6F8A"/>
    <w:rsid w:val="006E7170"/>
    <w:rsid w:val="006E7279"/>
    <w:rsid w:val="006E73FB"/>
    <w:rsid w:val="006E7522"/>
    <w:rsid w:val="006E791E"/>
    <w:rsid w:val="006E7A44"/>
    <w:rsid w:val="006E7AF4"/>
    <w:rsid w:val="006E7C7E"/>
    <w:rsid w:val="006E7DFD"/>
    <w:rsid w:val="006E7F68"/>
    <w:rsid w:val="006F00A1"/>
    <w:rsid w:val="006F03CF"/>
    <w:rsid w:val="006F040D"/>
    <w:rsid w:val="006F0AA2"/>
    <w:rsid w:val="006F0DA1"/>
    <w:rsid w:val="006F0E35"/>
    <w:rsid w:val="006F0ECB"/>
    <w:rsid w:val="006F1057"/>
    <w:rsid w:val="006F12D7"/>
    <w:rsid w:val="006F1467"/>
    <w:rsid w:val="006F18C2"/>
    <w:rsid w:val="006F1AE5"/>
    <w:rsid w:val="006F1BF9"/>
    <w:rsid w:val="006F1DAE"/>
    <w:rsid w:val="006F1DF1"/>
    <w:rsid w:val="006F1E24"/>
    <w:rsid w:val="006F1F88"/>
    <w:rsid w:val="006F1FF5"/>
    <w:rsid w:val="006F20F3"/>
    <w:rsid w:val="006F211F"/>
    <w:rsid w:val="006F214D"/>
    <w:rsid w:val="006F2153"/>
    <w:rsid w:val="006F21B6"/>
    <w:rsid w:val="006F2557"/>
    <w:rsid w:val="006F26BF"/>
    <w:rsid w:val="006F28A5"/>
    <w:rsid w:val="006F2A0C"/>
    <w:rsid w:val="006F2A76"/>
    <w:rsid w:val="006F2AFC"/>
    <w:rsid w:val="006F2B5B"/>
    <w:rsid w:val="006F2FE1"/>
    <w:rsid w:val="006F30C1"/>
    <w:rsid w:val="006F34D5"/>
    <w:rsid w:val="006F3A74"/>
    <w:rsid w:val="006F3B5A"/>
    <w:rsid w:val="006F3CAC"/>
    <w:rsid w:val="006F3CBF"/>
    <w:rsid w:val="006F3F54"/>
    <w:rsid w:val="006F41E5"/>
    <w:rsid w:val="006F4283"/>
    <w:rsid w:val="006F4951"/>
    <w:rsid w:val="006F4B6C"/>
    <w:rsid w:val="006F4BD8"/>
    <w:rsid w:val="006F4FAE"/>
    <w:rsid w:val="006F5092"/>
    <w:rsid w:val="006F56F9"/>
    <w:rsid w:val="006F57AB"/>
    <w:rsid w:val="006F5AF1"/>
    <w:rsid w:val="006F5B32"/>
    <w:rsid w:val="006F5CD8"/>
    <w:rsid w:val="006F5D28"/>
    <w:rsid w:val="006F5D8B"/>
    <w:rsid w:val="006F5F9F"/>
    <w:rsid w:val="006F6234"/>
    <w:rsid w:val="006F64A5"/>
    <w:rsid w:val="006F64B5"/>
    <w:rsid w:val="006F67E5"/>
    <w:rsid w:val="006F690C"/>
    <w:rsid w:val="006F6AB9"/>
    <w:rsid w:val="006F6B99"/>
    <w:rsid w:val="006F6E04"/>
    <w:rsid w:val="006F6FD7"/>
    <w:rsid w:val="006F6FFE"/>
    <w:rsid w:val="006F7005"/>
    <w:rsid w:val="006F70CD"/>
    <w:rsid w:val="006F70CF"/>
    <w:rsid w:val="006F713A"/>
    <w:rsid w:val="006F722D"/>
    <w:rsid w:val="006F72E3"/>
    <w:rsid w:val="006F72F8"/>
    <w:rsid w:val="006F734D"/>
    <w:rsid w:val="006F7419"/>
    <w:rsid w:val="006F779F"/>
    <w:rsid w:val="006F77AF"/>
    <w:rsid w:val="006F7C9E"/>
    <w:rsid w:val="006F7D96"/>
    <w:rsid w:val="006F7E1D"/>
    <w:rsid w:val="007000EC"/>
    <w:rsid w:val="007004BA"/>
    <w:rsid w:val="007006B8"/>
    <w:rsid w:val="00700C7A"/>
    <w:rsid w:val="00700C8F"/>
    <w:rsid w:val="00700DF7"/>
    <w:rsid w:val="00700E4D"/>
    <w:rsid w:val="00700FB7"/>
    <w:rsid w:val="00701181"/>
    <w:rsid w:val="00701212"/>
    <w:rsid w:val="0070146C"/>
    <w:rsid w:val="00701572"/>
    <w:rsid w:val="00701797"/>
    <w:rsid w:val="0070179B"/>
    <w:rsid w:val="00701857"/>
    <w:rsid w:val="0070187B"/>
    <w:rsid w:val="0070196B"/>
    <w:rsid w:val="00701D5F"/>
    <w:rsid w:val="00701EEA"/>
    <w:rsid w:val="00701F47"/>
    <w:rsid w:val="007020B1"/>
    <w:rsid w:val="00702171"/>
    <w:rsid w:val="007023C4"/>
    <w:rsid w:val="00702418"/>
    <w:rsid w:val="007026A6"/>
    <w:rsid w:val="00702730"/>
    <w:rsid w:val="007027C2"/>
    <w:rsid w:val="007027D1"/>
    <w:rsid w:val="007027DA"/>
    <w:rsid w:val="007028B4"/>
    <w:rsid w:val="007029B4"/>
    <w:rsid w:val="00702A7D"/>
    <w:rsid w:val="00702B24"/>
    <w:rsid w:val="00702D66"/>
    <w:rsid w:val="00702DB0"/>
    <w:rsid w:val="00702EC2"/>
    <w:rsid w:val="0070300F"/>
    <w:rsid w:val="00703043"/>
    <w:rsid w:val="007030E7"/>
    <w:rsid w:val="00703164"/>
    <w:rsid w:val="00703267"/>
    <w:rsid w:val="00703361"/>
    <w:rsid w:val="007033ED"/>
    <w:rsid w:val="00703585"/>
    <w:rsid w:val="00703734"/>
    <w:rsid w:val="00703967"/>
    <w:rsid w:val="00703B7D"/>
    <w:rsid w:val="00703C1C"/>
    <w:rsid w:val="00703DDA"/>
    <w:rsid w:val="00703FC4"/>
    <w:rsid w:val="0070409C"/>
    <w:rsid w:val="0070420F"/>
    <w:rsid w:val="0070471A"/>
    <w:rsid w:val="00704766"/>
    <w:rsid w:val="007047C1"/>
    <w:rsid w:val="007049A9"/>
    <w:rsid w:val="00704A5E"/>
    <w:rsid w:val="0070528E"/>
    <w:rsid w:val="0070533F"/>
    <w:rsid w:val="007053D5"/>
    <w:rsid w:val="007054C0"/>
    <w:rsid w:val="00705533"/>
    <w:rsid w:val="00705542"/>
    <w:rsid w:val="00705606"/>
    <w:rsid w:val="0070573C"/>
    <w:rsid w:val="007058A2"/>
    <w:rsid w:val="00705993"/>
    <w:rsid w:val="00705A61"/>
    <w:rsid w:val="00705FCA"/>
    <w:rsid w:val="00706024"/>
    <w:rsid w:val="00706075"/>
    <w:rsid w:val="00706239"/>
    <w:rsid w:val="00706397"/>
    <w:rsid w:val="00706487"/>
    <w:rsid w:val="0070653C"/>
    <w:rsid w:val="007065A4"/>
    <w:rsid w:val="00706747"/>
    <w:rsid w:val="00706B06"/>
    <w:rsid w:val="00706D33"/>
    <w:rsid w:val="00706E20"/>
    <w:rsid w:val="00706E27"/>
    <w:rsid w:val="0070714E"/>
    <w:rsid w:val="00707226"/>
    <w:rsid w:val="0070738E"/>
    <w:rsid w:val="00707989"/>
    <w:rsid w:val="00707B34"/>
    <w:rsid w:val="00707D89"/>
    <w:rsid w:val="00707E3E"/>
    <w:rsid w:val="007101D0"/>
    <w:rsid w:val="00710288"/>
    <w:rsid w:val="00710400"/>
    <w:rsid w:val="0071058F"/>
    <w:rsid w:val="007108AF"/>
    <w:rsid w:val="00710901"/>
    <w:rsid w:val="0071091D"/>
    <w:rsid w:val="00710A49"/>
    <w:rsid w:val="00710C57"/>
    <w:rsid w:val="00710E31"/>
    <w:rsid w:val="00710FDE"/>
    <w:rsid w:val="00711052"/>
    <w:rsid w:val="0071107E"/>
    <w:rsid w:val="0071132D"/>
    <w:rsid w:val="00711500"/>
    <w:rsid w:val="00711647"/>
    <w:rsid w:val="00711A42"/>
    <w:rsid w:val="00711AE6"/>
    <w:rsid w:val="00711ECD"/>
    <w:rsid w:val="00711F7B"/>
    <w:rsid w:val="0071213A"/>
    <w:rsid w:val="007123B9"/>
    <w:rsid w:val="00712443"/>
    <w:rsid w:val="00712491"/>
    <w:rsid w:val="007127F3"/>
    <w:rsid w:val="00712A9E"/>
    <w:rsid w:val="00712B82"/>
    <w:rsid w:val="00712DBD"/>
    <w:rsid w:val="00712E34"/>
    <w:rsid w:val="00713056"/>
    <w:rsid w:val="00713163"/>
    <w:rsid w:val="007131AE"/>
    <w:rsid w:val="0071327C"/>
    <w:rsid w:val="007136D3"/>
    <w:rsid w:val="007138FB"/>
    <w:rsid w:val="00713927"/>
    <w:rsid w:val="007139E4"/>
    <w:rsid w:val="00713EB3"/>
    <w:rsid w:val="00713F4B"/>
    <w:rsid w:val="00714160"/>
    <w:rsid w:val="0071484A"/>
    <w:rsid w:val="00714ABC"/>
    <w:rsid w:val="00714CB9"/>
    <w:rsid w:val="0071514E"/>
    <w:rsid w:val="007153E3"/>
    <w:rsid w:val="0071543F"/>
    <w:rsid w:val="00715A93"/>
    <w:rsid w:val="00715CFB"/>
    <w:rsid w:val="00715EEB"/>
    <w:rsid w:val="00715F9C"/>
    <w:rsid w:val="007162B0"/>
    <w:rsid w:val="007163E0"/>
    <w:rsid w:val="007168BA"/>
    <w:rsid w:val="00716A2C"/>
    <w:rsid w:val="00716CC0"/>
    <w:rsid w:val="00716E70"/>
    <w:rsid w:val="00716F1B"/>
    <w:rsid w:val="00716FCE"/>
    <w:rsid w:val="007170EB"/>
    <w:rsid w:val="007171E5"/>
    <w:rsid w:val="007171FD"/>
    <w:rsid w:val="00717231"/>
    <w:rsid w:val="0071739F"/>
    <w:rsid w:val="00717521"/>
    <w:rsid w:val="007175D4"/>
    <w:rsid w:val="007175FD"/>
    <w:rsid w:val="0071767E"/>
    <w:rsid w:val="00717E6E"/>
    <w:rsid w:val="00717E8B"/>
    <w:rsid w:val="00717F7F"/>
    <w:rsid w:val="00720682"/>
    <w:rsid w:val="00720783"/>
    <w:rsid w:val="007207BC"/>
    <w:rsid w:val="0072082A"/>
    <w:rsid w:val="00720CBD"/>
    <w:rsid w:val="00720FBE"/>
    <w:rsid w:val="00721307"/>
    <w:rsid w:val="007214A5"/>
    <w:rsid w:val="0072155A"/>
    <w:rsid w:val="0072174E"/>
    <w:rsid w:val="0072178C"/>
    <w:rsid w:val="00721920"/>
    <w:rsid w:val="007219DA"/>
    <w:rsid w:val="00721A5F"/>
    <w:rsid w:val="00721E0E"/>
    <w:rsid w:val="00721F3A"/>
    <w:rsid w:val="0072220C"/>
    <w:rsid w:val="00722363"/>
    <w:rsid w:val="007223AC"/>
    <w:rsid w:val="007223B1"/>
    <w:rsid w:val="00722495"/>
    <w:rsid w:val="0072255F"/>
    <w:rsid w:val="007225AD"/>
    <w:rsid w:val="0072277D"/>
    <w:rsid w:val="00722854"/>
    <w:rsid w:val="00722938"/>
    <w:rsid w:val="00722961"/>
    <w:rsid w:val="00722A52"/>
    <w:rsid w:val="00722AF0"/>
    <w:rsid w:val="00722B19"/>
    <w:rsid w:val="00722BB3"/>
    <w:rsid w:val="00722C8C"/>
    <w:rsid w:val="00722D1C"/>
    <w:rsid w:val="00722D65"/>
    <w:rsid w:val="007230C2"/>
    <w:rsid w:val="007231F7"/>
    <w:rsid w:val="007234A5"/>
    <w:rsid w:val="007237B9"/>
    <w:rsid w:val="007237E1"/>
    <w:rsid w:val="00723857"/>
    <w:rsid w:val="00723ABE"/>
    <w:rsid w:val="00723B89"/>
    <w:rsid w:val="00723B8B"/>
    <w:rsid w:val="00723CA6"/>
    <w:rsid w:val="00723D13"/>
    <w:rsid w:val="00723D86"/>
    <w:rsid w:val="00723F9F"/>
    <w:rsid w:val="00724316"/>
    <w:rsid w:val="007243C4"/>
    <w:rsid w:val="00724669"/>
    <w:rsid w:val="00724B71"/>
    <w:rsid w:val="00724C14"/>
    <w:rsid w:val="00724CAF"/>
    <w:rsid w:val="00724CB0"/>
    <w:rsid w:val="00724D63"/>
    <w:rsid w:val="007250FC"/>
    <w:rsid w:val="007251D4"/>
    <w:rsid w:val="007253C2"/>
    <w:rsid w:val="007253F6"/>
    <w:rsid w:val="007255A8"/>
    <w:rsid w:val="007258A5"/>
    <w:rsid w:val="00725BF6"/>
    <w:rsid w:val="00725C97"/>
    <w:rsid w:val="00725ED4"/>
    <w:rsid w:val="00726755"/>
    <w:rsid w:val="007267A2"/>
    <w:rsid w:val="0072700E"/>
    <w:rsid w:val="00727121"/>
    <w:rsid w:val="00727250"/>
    <w:rsid w:val="00727426"/>
    <w:rsid w:val="00727761"/>
    <w:rsid w:val="007277AF"/>
    <w:rsid w:val="00727B58"/>
    <w:rsid w:val="00727D9C"/>
    <w:rsid w:val="00727FBE"/>
    <w:rsid w:val="00730061"/>
    <w:rsid w:val="00730099"/>
    <w:rsid w:val="007301AE"/>
    <w:rsid w:val="007301EA"/>
    <w:rsid w:val="0073036D"/>
    <w:rsid w:val="007303BF"/>
    <w:rsid w:val="00730400"/>
    <w:rsid w:val="0073049F"/>
    <w:rsid w:val="00730523"/>
    <w:rsid w:val="00730982"/>
    <w:rsid w:val="00730C2F"/>
    <w:rsid w:val="00730D3E"/>
    <w:rsid w:val="00731068"/>
    <w:rsid w:val="007311AA"/>
    <w:rsid w:val="007314FB"/>
    <w:rsid w:val="007316EE"/>
    <w:rsid w:val="00731C05"/>
    <w:rsid w:val="00731C57"/>
    <w:rsid w:val="00731D16"/>
    <w:rsid w:val="00731E9F"/>
    <w:rsid w:val="00731EA6"/>
    <w:rsid w:val="00731F7E"/>
    <w:rsid w:val="00731FB9"/>
    <w:rsid w:val="00732136"/>
    <w:rsid w:val="00732382"/>
    <w:rsid w:val="007325D8"/>
    <w:rsid w:val="00732739"/>
    <w:rsid w:val="00732749"/>
    <w:rsid w:val="0073288A"/>
    <w:rsid w:val="007329F5"/>
    <w:rsid w:val="00732B8E"/>
    <w:rsid w:val="00732CA4"/>
    <w:rsid w:val="00732EEF"/>
    <w:rsid w:val="00733183"/>
    <w:rsid w:val="00733436"/>
    <w:rsid w:val="00733B05"/>
    <w:rsid w:val="00733B9E"/>
    <w:rsid w:val="00733BF0"/>
    <w:rsid w:val="00733C28"/>
    <w:rsid w:val="00733E72"/>
    <w:rsid w:val="00733F67"/>
    <w:rsid w:val="00733F92"/>
    <w:rsid w:val="0073412B"/>
    <w:rsid w:val="0073470B"/>
    <w:rsid w:val="007349EB"/>
    <w:rsid w:val="00734AB3"/>
    <w:rsid w:val="00734ACB"/>
    <w:rsid w:val="00734AE4"/>
    <w:rsid w:val="00734AFF"/>
    <w:rsid w:val="00734B14"/>
    <w:rsid w:val="00734BD6"/>
    <w:rsid w:val="00734D27"/>
    <w:rsid w:val="00735345"/>
    <w:rsid w:val="0073575A"/>
    <w:rsid w:val="00735972"/>
    <w:rsid w:val="007359E8"/>
    <w:rsid w:val="00735F0C"/>
    <w:rsid w:val="00736299"/>
    <w:rsid w:val="00736550"/>
    <w:rsid w:val="00736952"/>
    <w:rsid w:val="00736A55"/>
    <w:rsid w:val="00736B7E"/>
    <w:rsid w:val="00736C44"/>
    <w:rsid w:val="00736D38"/>
    <w:rsid w:val="00736FB3"/>
    <w:rsid w:val="0073703D"/>
    <w:rsid w:val="007370BD"/>
    <w:rsid w:val="00737233"/>
    <w:rsid w:val="00737252"/>
    <w:rsid w:val="0073744F"/>
    <w:rsid w:val="00737478"/>
    <w:rsid w:val="007374BC"/>
    <w:rsid w:val="00737677"/>
    <w:rsid w:val="00737679"/>
    <w:rsid w:val="00737C53"/>
    <w:rsid w:val="00737E6D"/>
    <w:rsid w:val="0074004E"/>
    <w:rsid w:val="00740087"/>
    <w:rsid w:val="007400D2"/>
    <w:rsid w:val="007400F5"/>
    <w:rsid w:val="0074025A"/>
    <w:rsid w:val="007405E7"/>
    <w:rsid w:val="007407AD"/>
    <w:rsid w:val="00740822"/>
    <w:rsid w:val="007408E0"/>
    <w:rsid w:val="00740AA3"/>
    <w:rsid w:val="00740BA1"/>
    <w:rsid w:val="00740C23"/>
    <w:rsid w:val="00740FAB"/>
    <w:rsid w:val="0074104A"/>
    <w:rsid w:val="007414A7"/>
    <w:rsid w:val="0074168C"/>
    <w:rsid w:val="007416F3"/>
    <w:rsid w:val="00741A3C"/>
    <w:rsid w:val="00741C0A"/>
    <w:rsid w:val="00741C27"/>
    <w:rsid w:val="00741C5C"/>
    <w:rsid w:val="00741DA8"/>
    <w:rsid w:val="00741E6B"/>
    <w:rsid w:val="00741E9B"/>
    <w:rsid w:val="00741FB1"/>
    <w:rsid w:val="007422EF"/>
    <w:rsid w:val="007423A6"/>
    <w:rsid w:val="00742768"/>
    <w:rsid w:val="00742874"/>
    <w:rsid w:val="007429B0"/>
    <w:rsid w:val="007429C5"/>
    <w:rsid w:val="00742A5D"/>
    <w:rsid w:val="00742AF8"/>
    <w:rsid w:val="00742B1C"/>
    <w:rsid w:val="00742B86"/>
    <w:rsid w:val="00742C10"/>
    <w:rsid w:val="00742E36"/>
    <w:rsid w:val="00743042"/>
    <w:rsid w:val="007431A1"/>
    <w:rsid w:val="007433D4"/>
    <w:rsid w:val="007434E0"/>
    <w:rsid w:val="00743D49"/>
    <w:rsid w:val="007443E7"/>
    <w:rsid w:val="007444B3"/>
    <w:rsid w:val="00744678"/>
    <w:rsid w:val="00744740"/>
    <w:rsid w:val="007449FC"/>
    <w:rsid w:val="00744CA0"/>
    <w:rsid w:val="00744D25"/>
    <w:rsid w:val="00744E0A"/>
    <w:rsid w:val="00744FA0"/>
    <w:rsid w:val="00745258"/>
    <w:rsid w:val="007452C3"/>
    <w:rsid w:val="007454B1"/>
    <w:rsid w:val="00745611"/>
    <w:rsid w:val="00745653"/>
    <w:rsid w:val="007456E4"/>
    <w:rsid w:val="00745705"/>
    <w:rsid w:val="00745750"/>
    <w:rsid w:val="00745BA7"/>
    <w:rsid w:val="00745C03"/>
    <w:rsid w:val="00745C37"/>
    <w:rsid w:val="00745D80"/>
    <w:rsid w:val="007462F9"/>
    <w:rsid w:val="00746339"/>
    <w:rsid w:val="0074637E"/>
    <w:rsid w:val="007463D3"/>
    <w:rsid w:val="007465B7"/>
    <w:rsid w:val="007467E0"/>
    <w:rsid w:val="00746893"/>
    <w:rsid w:val="00746CDD"/>
    <w:rsid w:val="00746DBF"/>
    <w:rsid w:val="00746DC1"/>
    <w:rsid w:val="00746DC2"/>
    <w:rsid w:val="00746E84"/>
    <w:rsid w:val="007471BD"/>
    <w:rsid w:val="007472EB"/>
    <w:rsid w:val="00747331"/>
    <w:rsid w:val="007473E0"/>
    <w:rsid w:val="007473FE"/>
    <w:rsid w:val="00747425"/>
    <w:rsid w:val="00747565"/>
    <w:rsid w:val="00747849"/>
    <w:rsid w:val="0074791E"/>
    <w:rsid w:val="00747A3E"/>
    <w:rsid w:val="00747B90"/>
    <w:rsid w:val="00747BF7"/>
    <w:rsid w:val="00747D32"/>
    <w:rsid w:val="00747E0E"/>
    <w:rsid w:val="00747E28"/>
    <w:rsid w:val="00747FC7"/>
    <w:rsid w:val="0075035C"/>
    <w:rsid w:val="007506A0"/>
    <w:rsid w:val="0075081C"/>
    <w:rsid w:val="007509B6"/>
    <w:rsid w:val="007509F5"/>
    <w:rsid w:val="00750BD3"/>
    <w:rsid w:val="00750BFC"/>
    <w:rsid w:val="00750F72"/>
    <w:rsid w:val="00751027"/>
    <w:rsid w:val="0075149B"/>
    <w:rsid w:val="007515F3"/>
    <w:rsid w:val="007516BA"/>
    <w:rsid w:val="00751A1F"/>
    <w:rsid w:val="00751B77"/>
    <w:rsid w:val="00751E74"/>
    <w:rsid w:val="00751FA8"/>
    <w:rsid w:val="00752115"/>
    <w:rsid w:val="007521A1"/>
    <w:rsid w:val="00752322"/>
    <w:rsid w:val="00752341"/>
    <w:rsid w:val="007527C8"/>
    <w:rsid w:val="007529EE"/>
    <w:rsid w:val="00752A60"/>
    <w:rsid w:val="00752B66"/>
    <w:rsid w:val="00752C83"/>
    <w:rsid w:val="00752E77"/>
    <w:rsid w:val="00753025"/>
    <w:rsid w:val="00753163"/>
    <w:rsid w:val="00753381"/>
    <w:rsid w:val="007534CE"/>
    <w:rsid w:val="0075360D"/>
    <w:rsid w:val="0075380F"/>
    <w:rsid w:val="0075392F"/>
    <w:rsid w:val="00753A59"/>
    <w:rsid w:val="0075414D"/>
    <w:rsid w:val="0075459A"/>
    <w:rsid w:val="007548AB"/>
    <w:rsid w:val="007548C4"/>
    <w:rsid w:val="00754913"/>
    <w:rsid w:val="007549AD"/>
    <w:rsid w:val="007549C4"/>
    <w:rsid w:val="00754BE0"/>
    <w:rsid w:val="00755166"/>
    <w:rsid w:val="007551E5"/>
    <w:rsid w:val="0075546D"/>
    <w:rsid w:val="00755489"/>
    <w:rsid w:val="007554B1"/>
    <w:rsid w:val="007554D2"/>
    <w:rsid w:val="00755639"/>
    <w:rsid w:val="0075568B"/>
    <w:rsid w:val="00755A71"/>
    <w:rsid w:val="00755AF3"/>
    <w:rsid w:val="00755B53"/>
    <w:rsid w:val="007564AB"/>
    <w:rsid w:val="007564F8"/>
    <w:rsid w:val="007565EA"/>
    <w:rsid w:val="0075665D"/>
    <w:rsid w:val="00756695"/>
    <w:rsid w:val="00756869"/>
    <w:rsid w:val="007568AC"/>
    <w:rsid w:val="007568B3"/>
    <w:rsid w:val="00756953"/>
    <w:rsid w:val="00756B0C"/>
    <w:rsid w:val="00756CD7"/>
    <w:rsid w:val="00756E33"/>
    <w:rsid w:val="0075748D"/>
    <w:rsid w:val="00757601"/>
    <w:rsid w:val="0075777F"/>
    <w:rsid w:val="007579D8"/>
    <w:rsid w:val="00757AA3"/>
    <w:rsid w:val="00757B28"/>
    <w:rsid w:val="00757B32"/>
    <w:rsid w:val="00757BF2"/>
    <w:rsid w:val="0076037D"/>
    <w:rsid w:val="0076039B"/>
    <w:rsid w:val="0076044A"/>
    <w:rsid w:val="00760720"/>
    <w:rsid w:val="00760A82"/>
    <w:rsid w:val="00760DB6"/>
    <w:rsid w:val="00761292"/>
    <w:rsid w:val="007612A5"/>
    <w:rsid w:val="0076142F"/>
    <w:rsid w:val="0076151B"/>
    <w:rsid w:val="00761737"/>
    <w:rsid w:val="00761779"/>
    <w:rsid w:val="007619BF"/>
    <w:rsid w:val="00761C4D"/>
    <w:rsid w:val="00761CD4"/>
    <w:rsid w:val="00761E64"/>
    <w:rsid w:val="00761F39"/>
    <w:rsid w:val="00762242"/>
    <w:rsid w:val="007622AB"/>
    <w:rsid w:val="007627CD"/>
    <w:rsid w:val="00762800"/>
    <w:rsid w:val="0076299D"/>
    <w:rsid w:val="007629EE"/>
    <w:rsid w:val="00762B4B"/>
    <w:rsid w:val="00762BB4"/>
    <w:rsid w:val="00762C0B"/>
    <w:rsid w:val="00762CBA"/>
    <w:rsid w:val="00762D1E"/>
    <w:rsid w:val="00762E0F"/>
    <w:rsid w:val="0076314A"/>
    <w:rsid w:val="00763169"/>
    <w:rsid w:val="00763399"/>
    <w:rsid w:val="007634CC"/>
    <w:rsid w:val="007636A1"/>
    <w:rsid w:val="00763712"/>
    <w:rsid w:val="0076374A"/>
    <w:rsid w:val="00763933"/>
    <w:rsid w:val="00763C47"/>
    <w:rsid w:val="00763C64"/>
    <w:rsid w:val="007642E2"/>
    <w:rsid w:val="007643C1"/>
    <w:rsid w:val="0076463E"/>
    <w:rsid w:val="007646EF"/>
    <w:rsid w:val="00764701"/>
    <w:rsid w:val="00764793"/>
    <w:rsid w:val="007648AB"/>
    <w:rsid w:val="00764E3F"/>
    <w:rsid w:val="00764F90"/>
    <w:rsid w:val="00765181"/>
    <w:rsid w:val="007652AB"/>
    <w:rsid w:val="00765332"/>
    <w:rsid w:val="0076546A"/>
    <w:rsid w:val="007654F0"/>
    <w:rsid w:val="00765591"/>
    <w:rsid w:val="007655CA"/>
    <w:rsid w:val="00765732"/>
    <w:rsid w:val="0076573A"/>
    <w:rsid w:val="00765753"/>
    <w:rsid w:val="00765769"/>
    <w:rsid w:val="00765913"/>
    <w:rsid w:val="00765945"/>
    <w:rsid w:val="00765A5F"/>
    <w:rsid w:val="00765C88"/>
    <w:rsid w:val="00765E98"/>
    <w:rsid w:val="00765EE1"/>
    <w:rsid w:val="0076607D"/>
    <w:rsid w:val="00766091"/>
    <w:rsid w:val="007662D4"/>
    <w:rsid w:val="007662F5"/>
    <w:rsid w:val="0076631D"/>
    <w:rsid w:val="0076646C"/>
    <w:rsid w:val="00766946"/>
    <w:rsid w:val="007669B9"/>
    <w:rsid w:val="00766A1C"/>
    <w:rsid w:val="00766B14"/>
    <w:rsid w:val="00766CF0"/>
    <w:rsid w:val="00766DFA"/>
    <w:rsid w:val="00766E68"/>
    <w:rsid w:val="00766EDD"/>
    <w:rsid w:val="00766F73"/>
    <w:rsid w:val="00766F8D"/>
    <w:rsid w:val="00766FCD"/>
    <w:rsid w:val="00767212"/>
    <w:rsid w:val="007674D4"/>
    <w:rsid w:val="007675F5"/>
    <w:rsid w:val="00767763"/>
    <w:rsid w:val="0076784D"/>
    <w:rsid w:val="007678BD"/>
    <w:rsid w:val="00767BDF"/>
    <w:rsid w:val="00767D64"/>
    <w:rsid w:val="00770067"/>
    <w:rsid w:val="0077011B"/>
    <w:rsid w:val="007702AE"/>
    <w:rsid w:val="007704CA"/>
    <w:rsid w:val="00770723"/>
    <w:rsid w:val="00770831"/>
    <w:rsid w:val="00770AF7"/>
    <w:rsid w:val="00770B8B"/>
    <w:rsid w:val="00770D48"/>
    <w:rsid w:val="00770EE5"/>
    <w:rsid w:val="007711B4"/>
    <w:rsid w:val="007712A7"/>
    <w:rsid w:val="007715C8"/>
    <w:rsid w:val="00771614"/>
    <w:rsid w:val="00771C37"/>
    <w:rsid w:val="007722FE"/>
    <w:rsid w:val="0077240B"/>
    <w:rsid w:val="0077271E"/>
    <w:rsid w:val="00772B47"/>
    <w:rsid w:val="00772BD8"/>
    <w:rsid w:val="00772FF1"/>
    <w:rsid w:val="0077319D"/>
    <w:rsid w:val="007733E6"/>
    <w:rsid w:val="007733FB"/>
    <w:rsid w:val="00773436"/>
    <w:rsid w:val="007735CF"/>
    <w:rsid w:val="007736CE"/>
    <w:rsid w:val="007737C2"/>
    <w:rsid w:val="007737F0"/>
    <w:rsid w:val="007739F8"/>
    <w:rsid w:val="00773B45"/>
    <w:rsid w:val="00773C9E"/>
    <w:rsid w:val="0077457D"/>
    <w:rsid w:val="0077459A"/>
    <w:rsid w:val="007745A8"/>
    <w:rsid w:val="00774612"/>
    <w:rsid w:val="00774AE7"/>
    <w:rsid w:val="00774B31"/>
    <w:rsid w:val="00774C41"/>
    <w:rsid w:val="00774DE3"/>
    <w:rsid w:val="00774DF8"/>
    <w:rsid w:val="0077520E"/>
    <w:rsid w:val="007754F8"/>
    <w:rsid w:val="007758B1"/>
    <w:rsid w:val="007758F7"/>
    <w:rsid w:val="00775959"/>
    <w:rsid w:val="00775B19"/>
    <w:rsid w:val="00775C08"/>
    <w:rsid w:val="00775C35"/>
    <w:rsid w:val="00775C6B"/>
    <w:rsid w:val="00775CAA"/>
    <w:rsid w:val="00775FD8"/>
    <w:rsid w:val="00776001"/>
    <w:rsid w:val="00776043"/>
    <w:rsid w:val="007760AD"/>
    <w:rsid w:val="0077616F"/>
    <w:rsid w:val="007762DF"/>
    <w:rsid w:val="007763A5"/>
    <w:rsid w:val="007763A9"/>
    <w:rsid w:val="00776670"/>
    <w:rsid w:val="0077680D"/>
    <w:rsid w:val="00776A90"/>
    <w:rsid w:val="00776B15"/>
    <w:rsid w:val="00776EAD"/>
    <w:rsid w:val="00776FE6"/>
    <w:rsid w:val="007771F9"/>
    <w:rsid w:val="0077725B"/>
    <w:rsid w:val="007772C2"/>
    <w:rsid w:val="0077751B"/>
    <w:rsid w:val="007775C6"/>
    <w:rsid w:val="00777795"/>
    <w:rsid w:val="00777B37"/>
    <w:rsid w:val="00777D47"/>
    <w:rsid w:val="00777EEE"/>
    <w:rsid w:val="00777EFD"/>
    <w:rsid w:val="00777F85"/>
    <w:rsid w:val="0077DE8B"/>
    <w:rsid w:val="007802E6"/>
    <w:rsid w:val="00780417"/>
    <w:rsid w:val="00780457"/>
    <w:rsid w:val="007804F7"/>
    <w:rsid w:val="007807A5"/>
    <w:rsid w:val="00780953"/>
    <w:rsid w:val="00780956"/>
    <w:rsid w:val="0078097B"/>
    <w:rsid w:val="00780B1C"/>
    <w:rsid w:val="00780B4A"/>
    <w:rsid w:val="00780D35"/>
    <w:rsid w:val="00780E11"/>
    <w:rsid w:val="00780FCC"/>
    <w:rsid w:val="007811B6"/>
    <w:rsid w:val="007811CF"/>
    <w:rsid w:val="007812E7"/>
    <w:rsid w:val="007814AC"/>
    <w:rsid w:val="00781576"/>
    <w:rsid w:val="00781698"/>
    <w:rsid w:val="00781796"/>
    <w:rsid w:val="007819EE"/>
    <w:rsid w:val="00781A05"/>
    <w:rsid w:val="00781B31"/>
    <w:rsid w:val="0078214F"/>
    <w:rsid w:val="00782185"/>
    <w:rsid w:val="00782191"/>
    <w:rsid w:val="00782224"/>
    <w:rsid w:val="00782232"/>
    <w:rsid w:val="007822C8"/>
    <w:rsid w:val="007825E8"/>
    <w:rsid w:val="00782692"/>
    <w:rsid w:val="00782D55"/>
    <w:rsid w:val="00782DAF"/>
    <w:rsid w:val="00782EBC"/>
    <w:rsid w:val="00782FF7"/>
    <w:rsid w:val="0078319F"/>
    <w:rsid w:val="00783481"/>
    <w:rsid w:val="007835ED"/>
    <w:rsid w:val="00783604"/>
    <w:rsid w:val="00783904"/>
    <w:rsid w:val="00783BF5"/>
    <w:rsid w:val="00783DEC"/>
    <w:rsid w:val="00783ED2"/>
    <w:rsid w:val="00784291"/>
    <w:rsid w:val="007845C3"/>
    <w:rsid w:val="00784848"/>
    <w:rsid w:val="0078489B"/>
    <w:rsid w:val="007848AE"/>
    <w:rsid w:val="00784927"/>
    <w:rsid w:val="00784BA1"/>
    <w:rsid w:val="00784D51"/>
    <w:rsid w:val="00784EE3"/>
    <w:rsid w:val="0078516A"/>
    <w:rsid w:val="0078519A"/>
    <w:rsid w:val="00785274"/>
    <w:rsid w:val="007852A0"/>
    <w:rsid w:val="007854A2"/>
    <w:rsid w:val="007856F0"/>
    <w:rsid w:val="00785709"/>
    <w:rsid w:val="00785933"/>
    <w:rsid w:val="00785E7E"/>
    <w:rsid w:val="00785FEA"/>
    <w:rsid w:val="007860A3"/>
    <w:rsid w:val="00786191"/>
    <w:rsid w:val="00786241"/>
    <w:rsid w:val="007863B8"/>
    <w:rsid w:val="007863E2"/>
    <w:rsid w:val="007864A9"/>
    <w:rsid w:val="00786660"/>
    <w:rsid w:val="007867BB"/>
    <w:rsid w:val="0078683C"/>
    <w:rsid w:val="0078684F"/>
    <w:rsid w:val="00786957"/>
    <w:rsid w:val="0078698B"/>
    <w:rsid w:val="00786B5D"/>
    <w:rsid w:val="00786C18"/>
    <w:rsid w:val="00786C64"/>
    <w:rsid w:val="00786D15"/>
    <w:rsid w:val="00786E00"/>
    <w:rsid w:val="00786E4C"/>
    <w:rsid w:val="00787044"/>
    <w:rsid w:val="0078704A"/>
    <w:rsid w:val="00787197"/>
    <w:rsid w:val="00787200"/>
    <w:rsid w:val="00787237"/>
    <w:rsid w:val="00787454"/>
    <w:rsid w:val="007874CA"/>
    <w:rsid w:val="00787682"/>
    <w:rsid w:val="00787768"/>
    <w:rsid w:val="00787988"/>
    <w:rsid w:val="00787ABB"/>
    <w:rsid w:val="00787C88"/>
    <w:rsid w:val="00790284"/>
    <w:rsid w:val="00790386"/>
    <w:rsid w:val="007903DF"/>
    <w:rsid w:val="007904FB"/>
    <w:rsid w:val="007907A4"/>
    <w:rsid w:val="00790B08"/>
    <w:rsid w:val="00790DA0"/>
    <w:rsid w:val="00791099"/>
    <w:rsid w:val="007910FA"/>
    <w:rsid w:val="00791184"/>
    <w:rsid w:val="00791269"/>
    <w:rsid w:val="007912EA"/>
    <w:rsid w:val="00791411"/>
    <w:rsid w:val="00791449"/>
    <w:rsid w:val="00791542"/>
    <w:rsid w:val="00791566"/>
    <w:rsid w:val="00791675"/>
    <w:rsid w:val="0079171D"/>
    <w:rsid w:val="0079174A"/>
    <w:rsid w:val="00791D0E"/>
    <w:rsid w:val="00791D21"/>
    <w:rsid w:val="00791E28"/>
    <w:rsid w:val="00792102"/>
    <w:rsid w:val="00792136"/>
    <w:rsid w:val="0079244C"/>
    <w:rsid w:val="007924C8"/>
    <w:rsid w:val="00792659"/>
    <w:rsid w:val="007928DC"/>
    <w:rsid w:val="00792A96"/>
    <w:rsid w:val="00792C12"/>
    <w:rsid w:val="00792D23"/>
    <w:rsid w:val="00792EC3"/>
    <w:rsid w:val="00792FBA"/>
    <w:rsid w:val="007931D1"/>
    <w:rsid w:val="00793352"/>
    <w:rsid w:val="007936BF"/>
    <w:rsid w:val="0079379D"/>
    <w:rsid w:val="00793A04"/>
    <w:rsid w:val="00793B16"/>
    <w:rsid w:val="00793D1A"/>
    <w:rsid w:val="00793EA0"/>
    <w:rsid w:val="00793EA2"/>
    <w:rsid w:val="00793FDD"/>
    <w:rsid w:val="0079404E"/>
    <w:rsid w:val="00794269"/>
    <w:rsid w:val="007942B1"/>
    <w:rsid w:val="0079430A"/>
    <w:rsid w:val="00794475"/>
    <w:rsid w:val="00794509"/>
    <w:rsid w:val="007946D6"/>
    <w:rsid w:val="00794A53"/>
    <w:rsid w:val="00794BAE"/>
    <w:rsid w:val="00794BB4"/>
    <w:rsid w:val="00794C00"/>
    <w:rsid w:val="00794C65"/>
    <w:rsid w:val="00794D57"/>
    <w:rsid w:val="00794D72"/>
    <w:rsid w:val="00794E81"/>
    <w:rsid w:val="007950D5"/>
    <w:rsid w:val="00795385"/>
    <w:rsid w:val="00795436"/>
    <w:rsid w:val="00795458"/>
    <w:rsid w:val="0079579C"/>
    <w:rsid w:val="007957D5"/>
    <w:rsid w:val="007957EE"/>
    <w:rsid w:val="00795970"/>
    <w:rsid w:val="00795A07"/>
    <w:rsid w:val="00795AFE"/>
    <w:rsid w:val="00795B0D"/>
    <w:rsid w:val="00795B67"/>
    <w:rsid w:val="00795BBC"/>
    <w:rsid w:val="00795EA9"/>
    <w:rsid w:val="00796022"/>
    <w:rsid w:val="00796561"/>
    <w:rsid w:val="00796562"/>
    <w:rsid w:val="007967C4"/>
    <w:rsid w:val="0079684B"/>
    <w:rsid w:val="00796939"/>
    <w:rsid w:val="00796C3E"/>
    <w:rsid w:val="00796F04"/>
    <w:rsid w:val="00797544"/>
    <w:rsid w:val="00797597"/>
    <w:rsid w:val="007975C8"/>
    <w:rsid w:val="00797A8E"/>
    <w:rsid w:val="00797C35"/>
    <w:rsid w:val="00797C83"/>
    <w:rsid w:val="00797C92"/>
    <w:rsid w:val="00797E3E"/>
    <w:rsid w:val="00797F6A"/>
    <w:rsid w:val="00799A9F"/>
    <w:rsid w:val="007A0130"/>
    <w:rsid w:val="007A01BA"/>
    <w:rsid w:val="007A02FA"/>
    <w:rsid w:val="007A067B"/>
    <w:rsid w:val="007A0747"/>
    <w:rsid w:val="007A08A8"/>
    <w:rsid w:val="007A0A52"/>
    <w:rsid w:val="007A0C0A"/>
    <w:rsid w:val="007A0FAB"/>
    <w:rsid w:val="007A10BE"/>
    <w:rsid w:val="007A127D"/>
    <w:rsid w:val="007A1440"/>
    <w:rsid w:val="007A14A0"/>
    <w:rsid w:val="007A1656"/>
    <w:rsid w:val="007A1666"/>
    <w:rsid w:val="007A181B"/>
    <w:rsid w:val="007A1A31"/>
    <w:rsid w:val="007A1B49"/>
    <w:rsid w:val="007A1B7F"/>
    <w:rsid w:val="007A1C30"/>
    <w:rsid w:val="007A1F8A"/>
    <w:rsid w:val="007A1FCB"/>
    <w:rsid w:val="007A207E"/>
    <w:rsid w:val="007A216F"/>
    <w:rsid w:val="007A21DA"/>
    <w:rsid w:val="007A21F7"/>
    <w:rsid w:val="007A2322"/>
    <w:rsid w:val="007A23A3"/>
    <w:rsid w:val="007A28E4"/>
    <w:rsid w:val="007A2ABE"/>
    <w:rsid w:val="007A2AE8"/>
    <w:rsid w:val="007A2B42"/>
    <w:rsid w:val="007A2BC9"/>
    <w:rsid w:val="007A2CBE"/>
    <w:rsid w:val="007A2D15"/>
    <w:rsid w:val="007A2E17"/>
    <w:rsid w:val="007A2F0A"/>
    <w:rsid w:val="007A3128"/>
    <w:rsid w:val="007A319A"/>
    <w:rsid w:val="007A319B"/>
    <w:rsid w:val="007A320E"/>
    <w:rsid w:val="007A324F"/>
    <w:rsid w:val="007A33F9"/>
    <w:rsid w:val="007A34A9"/>
    <w:rsid w:val="007A3576"/>
    <w:rsid w:val="007A36AE"/>
    <w:rsid w:val="007A36D3"/>
    <w:rsid w:val="007A386C"/>
    <w:rsid w:val="007A391E"/>
    <w:rsid w:val="007A3956"/>
    <w:rsid w:val="007A3961"/>
    <w:rsid w:val="007A3981"/>
    <w:rsid w:val="007A3A27"/>
    <w:rsid w:val="007A3B87"/>
    <w:rsid w:val="007A3B8A"/>
    <w:rsid w:val="007A3D27"/>
    <w:rsid w:val="007A3EC9"/>
    <w:rsid w:val="007A401F"/>
    <w:rsid w:val="007A4233"/>
    <w:rsid w:val="007A4255"/>
    <w:rsid w:val="007A43A0"/>
    <w:rsid w:val="007A43D4"/>
    <w:rsid w:val="007A4438"/>
    <w:rsid w:val="007A447F"/>
    <w:rsid w:val="007A4A0C"/>
    <w:rsid w:val="007A4ADF"/>
    <w:rsid w:val="007A4B71"/>
    <w:rsid w:val="007A4B93"/>
    <w:rsid w:val="007A4DB6"/>
    <w:rsid w:val="007A5092"/>
    <w:rsid w:val="007A51B4"/>
    <w:rsid w:val="007A523E"/>
    <w:rsid w:val="007A5372"/>
    <w:rsid w:val="007A53A8"/>
    <w:rsid w:val="007A5495"/>
    <w:rsid w:val="007A54F0"/>
    <w:rsid w:val="007A55D3"/>
    <w:rsid w:val="007A5678"/>
    <w:rsid w:val="007A5AC5"/>
    <w:rsid w:val="007A5E39"/>
    <w:rsid w:val="007A5F0B"/>
    <w:rsid w:val="007A5F71"/>
    <w:rsid w:val="007A5F87"/>
    <w:rsid w:val="007A5FD7"/>
    <w:rsid w:val="007A6540"/>
    <w:rsid w:val="007A65D6"/>
    <w:rsid w:val="007A67DC"/>
    <w:rsid w:val="007A6A3B"/>
    <w:rsid w:val="007A6A72"/>
    <w:rsid w:val="007A6C35"/>
    <w:rsid w:val="007A70CC"/>
    <w:rsid w:val="007A71A3"/>
    <w:rsid w:val="007A7231"/>
    <w:rsid w:val="007A7417"/>
    <w:rsid w:val="007A77F5"/>
    <w:rsid w:val="007A79BC"/>
    <w:rsid w:val="007A79D7"/>
    <w:rsid w:val="007A7A6D"/>
    <w:rsid w:val="007A7AE6"/>
    <w:rsid w:val="007A7D7D"/>
    <w:rsid w:val="007A7EBE"/>
    <w:rsid w:val="007B0157"/>
    <w:rsid w:val="007B01C8"/>
    <w:rsid w:val="007B0420"/>
    <w:rsid w:val="007B0568"/>
    <w:rsid w:val="007B0571"/>
    <w:rsid w:val="007B0714"/>
    <w:rsid w:val="007B08B0"/>
    <w:rsid w:val="007B0912"/>
    <w:rsid w:val="007B0A31"/>
    <w:rsid w:val="007B0C00"/>
    <w:rsid w:val="007B0E00"/>
    <w:rsid w:val="007B0E49"/>
    <w:rsid w:val="007B0EAB"/>
    <w:rsid w:val="007B0FED"/>
    <w:rsid w:val="007B10CB"/>
    <w:rsid w:val="007B10F1"/>
    <w:rsid w:val="007B1121"/>
    <w:rsid w:val="007B16CA"/>
    <w:rsid w:val="007B180D"/>
    <w:rsid w:val="007B1929"/>
    <w:rsid w:val="007B1951"/>
    <w:rsid w:val="007B1A4B"/>
    <w:rsid w:val="007B1BB4"/>
    <w:rsid w:val="007B1CF5"/>
    <w:rsid w:val="007B215C"/>
    <w:rsid w:val="007B225C"/>
    <w:rsid w:val="007B25EC"/>
    <w:rsid w:val="007B288C"/>
    <w:rsid w:val="007B2B0E"/>
    <w:rsid w:val="007B2B7A"/>
    <w:rsid w:val="007B2C8F"/>
    <w:rsid w:val="007B2CA9"/>
    <w:rsid w:val="007B2D24"/>
    <w:rsid w:val="007B2ED0"/>
    <w:rsid w:val="007B2F97"/>
    <w:rsid w:val="007B30AB"/>
    <w:rsid w:val="007B30D5"/>
    <w:rsid w:val="007B31D5"/>
    <w:rsid w:val="007B33C7"/>
    <w:rsid w:val="007B344F"/>
    <w:rsid w:val="007B357B"/>
    <w:rsid w:val="007B3691"/>
    <w:rsid w:val="007B3A9D"/>
    <w:rsid w:val="007B3CDD"/>
    <w:rsid w:val="007B443B"/>
    <w:rsid w:val="007B44D9"/>
    <w:rsid w:val="007B492A"/>
    <w:rsid w:val="007B4A4E"/>
    <w:rsid w:val="007B4C52"/>
    <w:rsid w:val="007B4CC0"/>
    <w:rsid w:val="007B4EAE"/>
    <w:rsid w:val="007B4F3F"/>
    <w:rsid w:val="007B4F51"/>
    <w:rsid w:val="007B50BB"/>
    <w:rsid w:val="007B50D1"/>
    <w:rsid w:val="007B5133"/>
    <w:rsid w:val="007B52CB"/>
    <w:rsid w:val="007B535A"/>
    <w:rsid w:val="007B5395"/>
    <w:rsid w:val="007B542D"/>
    <w:rsid w:val="007B5548"/>
    <w:rsid w:val="007B554C"/>
    <w:rsid w:val="007B575A"/>
    <w:rsid w:val="007B599F"/>
    <w:rsid w:val="007B5C17"/>
    <w:rsid w:val="007B5E04"/>
    <w:rsid w:val="007B5F07"/>
    <w:rsid w:val="007B5F80"/>
    <w:rsid w:val="007B5F9D"/>
    <w:rsid w:val="007B60E2"/>
    <w:rsid w:val="007B61D0"/>
    <w:rsid w:val="007B6357"/>
    <w:rsid w:val="007B644F"/>
    <w:rsid w:val="007B66A9"/>
    <w:rsid w:val="007B6702"/>
    <w:rsid w:val="007B68A1"/>
    <w:rsid w:val="007B6BD6"/>
    <w:rsid w:val="007B6F5D"/>
    <w:rsid w:val="007B7001"/>
    <w:rsid w:val="007B7011"/>
    <w:rsid w:val="007B7191"/>
    <w:rsid w:val="007B737E"/>
    <w:rsid w:val="007B755F"/>
    <w:rsid w:val="007B7864"/>
    <w:rsid w:val="007B7941"/>
    <w:rsid w:val="007B7967"/>
    <w:rsid w:val="007B7980"/>
    <w:rsid w:val="007B7D76"/>
    <w:rsid w:val="007B7F3A"/>
    <w:rsid w:val="007C01B6"/>
    <w:rsid w:val="007C0472"/>
    <w:rsid w:val="007C06CB"/>
    <w:rsid w:val="007C088D"/>
    <w:rsid w:val="007C08F4"/>
    <w:rsid w:val="007C09EB"/>
    <w:rsid w:val="007C0ABF"/>
    <w:rsid w:val="007C0F1A"/>
    <w:rsid w:val="007C0F4C"/>
    <w:rsid w:val="007C1142"/>
    <w:rsid w:val="007C1479"/>
    <w:rsid w:val="007C16A1"/>
    <w:rsid w:val="007C1AAF"/>
    <w:rsid w:val="007C1D22"/>
    <w:rsid w:val="007C21DA"/>
    <w:rsid w:val="007C2543"/>
    <w:rsid w:val="007C2849"/>
    <w:rsid w:val="007C287C"/>
    <w:rsid w:val="007C2994"/>
    <w:rsid w:val="007C2B8E"/>
    <w:rsid w:val="007C2BF5"/>
    <w:rsid w:val="007C2CFB"/>
    <w:rsid w:val="007C2D2B"/>
    <w:rsid w:val="007C2FA4"/>
    <w:rsid w:val="007C3235"/>
    <w:rsid w:val="007C34BF"/>
    <w:rsid w:val="007C35FD"/>
    <w:rsid w:val="007C36DA"/>
    <w:rsid w:val="007C3864"/>
    <w:rsid w:val="007C38BF"/>
    <w:rsid w:val="007C3900"/>
    <w:rsid w:val="007C397E"/>
    <w:rsid w:val="007C3AB2"/>
    <w:rsid w:val="007C3D41"/>
    <w:rsid w:val="007C3D72"/>
    <w:rsid w:val="007C40CA"/>
    <w:rsid w:val="007C40D9"/>
    <w:rsid w:val="007C425A"/>
    <w:rsid w:val="007C431E"/>
    <w:rsid w:val="007C46C4"/>
    <w:rsid w:val="007C46E2"/>
    <w:rsid w:val="007C479A"/>
    <w:rsid w:val="007C47A6"/>
    <w:rsid w:val="007C49A0"/>
    <w:rsid w:val="007C49E6"/>
    <w:rsid w:val="007C4B6C"/>
    <w:rsid w:val="007C4BFD"/>
    <w:rsid w:val="007C4CCA"/>
    <w:rsid w:val="007C4EE5"/>
    <w:rsid w:val="007C51C3"/>
    <w:rsid w:val="007C54B7"/>
    <w:rsid w:val="007C55AC"/>
    <w:rsid w:val="007C55E2"/>
    <w:rsid w:val="007C5719"/>
    <w:rsid w:val="007C586F"/>
    <w:rsid w:val="007C5911"/>
    <w:rsid w:val="007C5A7A"/>
    <w:rsid w:val="007C5C23"/>
    <w:rsid w:val="007C6011"/>
    <w:rsid w:val="007C6035"/>
    <w:rsid w:val="007C664F"/>
    <w:rsid w:val="007C68CD"/>
    <w:rsid w:val="007C6A34"/>
    <w:rsid w:val="007C6CE7"/>
    <w:rsid w:val="007C6D1A"/>
    <w:rsid w:val="007C6D77"/>
    <w:rsid w:val="007C6E5F"/>
    <w:rsid w:val="007C6FB8"/>
    <w:rsid w:val="007C73AC"/>
    <w:rsid w:val="007C747C"/>
    <w:rsid w:val="007C7A65"/>
    <w:rsid w:val="007C7F5F"/>
    <w:rsid w:val="007D01A6"/>
    <w:rsid w:val="007D0259"/>
    <w:rsid w:val="007D033A"/>
    <w:rsid w:val="007D03A6"/>
    <w:rsid w:val="007D0407"/>
    <w:rsid w:val="007D04E5"/>
    <w:rsid w:val="007D0516"/>
    <w:rsid w:val="007D0751"/>
    <w:rsid w:val="007D0A33"/>
    <w:rsid w:val="007D0AF3"/>
    <w:rsid w:val="007D0B74"/>
    <w:rsid w:val="007D0D0A"/>
    <w:rsid w:val="007D0E99"/>
    <w:rsid w:val="007D0FED"/>
    <w:rsid w:val="007D10B0"/>
    <w:rsid w:val="007D10F3"/>
    <w:rsid w:val="007D10FE"/>
    <w:rsid w:val="007D116B"/>
    <w:rsid w:val="007D15AC"/>
    <w:rsid w:val="007D1B98"/>
    <w:rsid w:val="007D1BAA"/>
    <w:rsid w:val="007D1D5B"/>
    <w:rsid w:val="007D1EAA"/>
    <w:rsid w:val="007D1F4C"/>
    <w:rsid w:val="007D2075"/>
    <w:rsid w:val="007D236B"/>
    <w:rsid w:val="007D238A"/>
    <w:rsid w:val="007D23BE"/>
    <w:rsid w:val="007D24D9"/>
    <w:rsid w:val="007D2639"/>
    <w:rsid w:val="007D26CC"/>
    <w:rsid w:val="007D2756"/>
    <w:rsid w:val="007D285C"/>
    <w:rsid w:val="007D2970"/>
    <w:rsid w:val="007D2A02"/>
    <w:rsid w:val="007D2AFA"/>
    <w:rsid w:val="007D2C97"/>
    <w:rsid w:val="007D2DB9"/>
    <w:rsid w:val="007D2FD0"/>
    <w:rsid w:val="007D30AE"/>
    <w:rsid w:val="007D3155"/>
    <w:rsid w:val="007D3212"/>
    <w:rsid w:val="007D3541"/>
    <w:rsid w:val="007D38A2"/>
    <w:rsid w:val="007D3CC5"/>
    <w:rsid w:val="007D3F97"/>
    <w:rsid w:val="007D4099"/>
    <w:rsid w:val="007D40AC"/>
    <w:rsid w:val="007D445B"/>
    <w:rsid w:val="007D456D"/>
    <w:rsid w:val="007D4642"/>
    <w:rsid w:val="007D4763"/>
    <w:rsid w:val="007D47ED"/>
    <w:rsid w:val="007D47F1"/>
    <w:rsid w:val="007D48CA"/>
    <w:rsid w:val="007D4910"/>
    <w:rsid w:val="007D497A"/>
    <w:rsid w:val="007D4B38"/>
    <w:rsid w:val="007D4B51"/>
    <w:rsid w:val="007D4C0C"/>
    <w:rsid w:val="007D4C27"/>
    <w:rsid w:val="007D4DE8"/>
    <w:rsid w:val="007D4FB3"/>
    <w:rsid w:val="007D5119"/>
    <w:rsid w:val="007D519F"/>
    <w:rsid w:val="007D530E"/>
    <w:rsid w:val="007D53DE"/>
    <w:rsid w:val="007D54B4"/>
    <w:rsid w:val="007D5881"/>
    <w:rsid w:val="007D598A"/>
    <w:rsid w:val="007D5993"/>
    <w:rsid w:val="007D5C8C"/>
    <w:rsid w:val="007D5DB0"/>
    <w:rsid w:val="007D5F25"/>
    <w:rsid w:val="007D5F43"/>
    <w:rsid w:val="007D5F5A"/>
    <w:rsid w:val="007D6070"/>
    <w:rsid w:val="007D6083"/>
    <w:rsid w:val="007D60A7"/>
    <w:rsid w:val="007D6656"/>
    <w:rsid w:val="007D670D"/>
    <w:rsid w:val="007D67C5"/>
    <w:rsid w:val="007D6BF1"/>
    <w:rsid w:val="007D6C30"/>
    <w:rsid w:val="007D6D91"/>
    <w:rsid w:val="007D6F56"/>
    <w:rsid w:val="007D70A2"/>
    <w:rsid w:val="007D7347"/>
    <w:rsid w:val="007D742B"/>
    <w:rsid w:val="007D7441"/>
    <w:rsid w:val="007D7A9C"/>
    <w:rsid w:val="007D7ACB"/>
    <w:rsid w:val="007D7D79"/>
    <w:rsid w:val="007E0031"/>
    <w:rsid w:val="007E01E6"/>
    <w:rsid w:val="007E0270"/>
    <w:rsid w:val="007E06C9"/>
    <w:rsid w:val="007E0911"/>
    <w:rsid w:val="007E0BD3"/>
    <w:rsid w:val="007E0EE4"/>
    <w:rsid w:val="007E0F58"/>
    <w:rsid w:val="007E10B3"/>
    <w:rsid w:val="007E1117"/>
    <w:rsid w:val="007E184F"/>
    <w:rsid w:val="007E1A6D"/>
    <w:rsid w:val="007E1B13"/>
    <w:rsid w:val="007E1CA6"/>
    <w:rsid w:val="007E1CEC"/>
    <w:rsid w:val="007E1FA0"/>
    <w:rsid w:val="007E2279"/>
    <w:rsid w:val="007E23B7"/>
    <w:rsid w:val="007E25AE"/>
    <w:rsid w:val="007E2679"/>
    <w:rsid w:val="007E267A"/>
    <w:rsid w:val="007E2830"/>
    <w:rsid w:val="007E2AAB"/>
    <w:rsid w:val="007E2C97"/>
    <w:rsid w:val="007E2E07"/>
    <w:rsid w:val="007E2FF0"/>
    <w:rsid w:val="007E315E"/>
    <w:rsid w:val="007E3259"/>
    <w:rsid w:val="007E34A5"/>
    <w:rsid w:val="007E37D8"/>
    <w:rsid w:val="007E38B8"/>
    <w:rsid w:val="007E3993"/>
    <w:rsid w:val="007E3A91"/>
    <w:rsid w:val="007E3BDE"/>
    <w:rsid w:val="007E3E59"/>
    <w:rsid w:val="007E3E9A"/>
    <w:rsid w:val="007E3F34"/>
    <w:rsid w:val="007E413E"/>
    <w:rsid w:val="007E415A"/>
    <w:rsid w:val="007E4248"/>
    <w:rsid w:val="007E42E2"/>
    <w:rsid w:val="007E43D3"/>
    <w:rsid w:val="007E45BA"/>
    <w:rsid w:val="007E46CD"/>
    <w:rsid w:val="007E474E"/>
    <w:rsid w:val="007E482E"/>
    <w:rsid w:val="007E4A34"/>
    <w:rsid w:val="007E4A47"/>
    <w:rsid w:val="007E4A90"/>
    <w:rsid w:val="007E4E86"/>
    <w:rsid w:val="007E4EE2"/>
    <w:rsid w:val="007E4EF6"/>
    <w:rsid w:val="007E4F3C"/>
    <w:rsid w:val="007E4F43"/>
    <w:rsid w:val="007E4FCD"/>
    <w:rsid w:val="007E5140"/>
    <w:rsid w:val="007E5248"/>
    <w:rsid w:val="007E5321"/>
    <w:rsid w:val="007E54FC"/>
    <w:rsid w:val="007E5580"/>
    <w:rsid w:val="007E56D2"/>
    <w:rsid w:val="007E5872"/>
    <w:rsid w:val="007E5AD9"/>
    <w:rsid w:val="007E5CC3"/>
    <w:rsid w:val="007E5FEF"/>
    <w:rsid w:val="007E60C8"/>
    <w:rsid w:val="007E63DC"/>
    <w:rsid w:val="007E6433"/>
    <w:rsid w:val="007E64AE"/>
    <w:rsid w:val="007E66FA"/>
    <w:rsid w:val="007E68A9"/>
    <w:rsid w:val="007E6917"/>
    <w:rsid w:val="007E6A47"/>
    <w:rsid w:val="007E6E2A"/>
    <w:rsid w:val="007E6FE3"/>
    <w:rsid w:val="007E6FFD"/>
    <w:rsid w:val="007E700A"/>
    <w:rsid w:val="007E73A0"/>
    <w:rsid w:val="007E7437"/>
    <w:rsid w:val="007E74EA"/>
    <w:rsid w:val="007E7714"/>
    <w:rsid w:val="007E786E"/>
    <w:rsid w:val="007E7BF9"/>
    <w:rsid w:val="007F03F1"/>
    <w:rsid w:val="007F0448"/>
    <w:rsid w:val="007F0477"/>
    <w:rsid w:val="007F051D"/>
    <w:rsid w:val="007F05C5"/>
    <w:rsid w:val="007F0666"/>
    <w:rsid w:val="007F06A2"/>
    <w:rsid w:val="007F06EC"/>
    <w:rsid w:val="007F073F"/>
    <w:rsid w:val="007F0F83"/>
    <w:rsid w:val="007F114B"/>
    <w:rsid w:val="007F15EC"/>
    <w:rsid w:val="007F191C"/>
    <w:rsid w:val="007F1ADF"/>
    <w:rsid w:val="007F1C4F"/>
    <w:rsid w:val="007F1DB5"/>
    <w:rsid w:val="007F1EBE"/>
    <w:rsid w:val="007F20E8"/>
    <w:rsid w:val="007F22EE"/>
    <w:rsid w:val="007F26BD"/>
    <w:rsid w:val="007F28C9"/>
    <w:rsid w:val="007F2905"/>
    <w:rsid w:val="007F2B5D"/>
    <w:rsid w:val="007F2F0A"/>
    <w:rsid w:val="007F30CB"/>
    <w:rsid w:val="007F333D"/>
    <w:rsid w:val="007F3365"/>
    <w:rsid w:val="007F347E"/>
    <w:rsid w:val="007F3601"/>
    <w:rsid w:val="007F369E"/>
    <w:rsid w:val="007F3715"/>
    <w:rsid w:val="007F3789"/>
    <w:rsid w:val="007F39B6"/>
    <w:rsid w:val="007F3A33"/>
    <w:rsid w:val="007F3ACC"/>
    <w:rsid w:val="007F3B04"/>
    <w:rsid w:val="007F3BFB"/>
    <w:rsid w:val="007F3EB2"/>
    <w:rsid w:val="007F4045"/>
    <w:rsid w:val="007F4640"/>
    <w:rsid w:val="007F4644"/>
    <w:rsid w:val="007F46BE"/>
    <w:rsid w:val="007F46FA"/>
    <w:rsid w:val="007F4749"/>
    <w:rsid w:val="007F4855"/>
    <w:rsid w:val="007F4B7F"/>
    <w:rsid w:val="007F4F9F"/>
    <w:rsid w:val="007F5077"/>
    <w:rsid w:val="007F523F"/>
    <w:rsid w:val="007F53FF"/>
    <w:rsid w:val="007F567E"/>
    <w:rsid w:val="007F56A1"/>
    <w:rsid w:val="007F56D7"/>
    <w:rsid w:val="007F57DC"/>
    <w:rsid w:val="007F5978"/>
    <w:rsid w:val="007F5FB7"/>
    <w:rsid w:val="007F637D"/>
    <w:rsid w:val="007F659B"/>
    <w:rsid w:val="007F6854"/>
    <w:rsid w:val="007F6A77"/>
    <w:rsid w:val="007F6A92"/>
    <w:rsid w:val="007F6C02"/>
    <w:rsid w:val="007F6C25"/>
    <w:rsid w:val="007F6EF1"/>
    <w:rsid w:val="007F6EF6"/>
    <w:rsid w:val="007F6F8C"/>
    <w:rsid w:val="007F71CA"/>
    <w:rsid w:val="007F730C"/>
    <w:rsid w:val="007F76A3"/>
    <w:rsid w:val="007F78F3"/>
    <w:rsid w:val="007F7AEF"/>
    <w:rsid w:val="007F7C45"/>
    <w:rsid w:val="007F7CF3"/>
    <w:rsid w:val="007F7CF5"/>
    <w:rsid w:val="007F7E85"/>
    <w:rsid w:val="007F7ED2"/>
    <w:rsid w:val="007FBFCD"/>
    <w:rsid w:val="007FE147"/>
    <w:rsid w:val="008000AF"/>
    <w:rsid w:val="00800454"/>
    <w:rsid w:val="008007A3"/>
    <w:rsid w:val="008007F1"/>
    <w:rsid w:val="00800835"/>
    <w:rsid w:val="00800E24"/>
    <w:rsid w:val="00800FA4"/>
    <w:rsid w:val="00801293"/>
    <w:rsid w:val="0080176B"/>
    <w:rsid w:val="0080177C"/>
    <w:rsid w:val="00801928"/>
    <w:rsid w:val="00801BF2"/>
    <w:rsid w:val="00801C12"/>
    <w:rsid w:val="00802040"/>
    <w:rsid w:val="00802323"/>
    <w:rsid w:val="008025FA"/>
    <w:rsid w:val="00802754"/>
    <w:rsid w:val="00802818"/>
    <w:rsid w:val="008028E6"/>
    <w:rsid w:val="00802A37"/>
    <w:rsid w:val="00802BAC"/>
    <w:rsid w:val="00802C7A"/>
    <w:rsid w:val="00802EF7"/>
    <w:rsid w:val="00802F13"/>
    <w:rsid w:val="00802FEB"/>
    <w:rsid w:val="00803317"/>
    <w:rsid w:val="0080343A"/>
    <w:rsid w:val="00803468"/>
    <w:rsid w:val="00803678"/>
    <w:rsid w:val="00803755"/>
    <w:rsid w:val="008038B1"/>
    <w:rsid w:val="008039E0"/>
    <w:rsid w:val="00803C8A"/>
    <w:rsid w:val="00803CC4"/>
    <w:rsid w:val="00803DB9"/>
    <w:rsid w:val="00803E35"/>
    <w:rsid w:val="00803F0F"/>
    <w:rsid w:val="00803FAB"/>
    <w:rsid w:val="00804237"/>
    <w:rsid w:val="0080428B"/>
    <w:rsid w:val="00804675"/>
    <w:rsid w:val="00804849"/>
    <w:rsid w:val="0080485A"/>
    <w:rsid w:val="00804897"/>
    <w:rsid w:val="00804B4D"/>
    <w:rsid w:val="00805000"/>
    <w:rsid w:val="008057D7"/>
    <w:rsid w:val="00805A26"/>
    <w:rsid w:val="00805A6B"/>
    <w:rsid w:val="00805B88"/>
    <w:rsid w:val="00805C2E"/>
    <w:rsid w:val="00805C89"/>
    <w:rsid w:val="00805E74"/>
    <w:rsid w:val="00805EEC"/>
    <w:rsid w:val="00806060"/>
    <w:rsid w:val="008065C6"/>
    <w:rsid w:val="008065DB"/>
    <w:rsid w:val="00806807"/>
    <w:rsid w:val="00806848"/>
    <w:rsid w:val="00806A7E"/>
    <w:rsid w:val="00806C16"/>
    <w:rsid w:val="00806DEF"/>
    <w:rsid w:val="00806F45"/>
    <w:rsid w:val="008070B0"/>
    <w:rsid w:val="00807117"/>
    <w:rsid w:val="00807262"/>
    <w:rsid w:val="00807336"/>
    <w:rsid w:val="0080734A"/>
    <w:rsid w:val="0080734B"/>
    <w:rsid w:val="00807718"/>
    <w:rsid w:val="00807732"/>
    <w:rsid w:val="00807BDD"/>
    <w:rsid w:val="00807E2C"/>
    <w:rsid w:val="00807FBB"/>
    <w:rsid w:val="0081002A"/>
    <w:rsid w:val="0081013E"/>
    <w:rsid w:val="008101EB"/>
    <w:rsid w:val="008102EE"/>
    <w:rsid w:val="008103E5"/>
    <w:rsid w:val="00810451"/>
    <w:rsid w:val="0081061A"/>
    <w:rsid w:val="0081083F"/>
    <w:rsid w:val="0081085D"/>
    <w:rsid w:val="00810A3B"/>
    <w:rsid w:val="00810AA1"/>
    <w:rsid w:val="00810E8F"/>
    <w:rsid w:val="00810EED"/>
    <w:rsid w:val="00810EF6"/>
    <w:rsid w:val="0081104B"/>
    <w:rsid w:val="008111DB"/>
    <w:rsid w:val="00811570"/>
    <w:rsid w:val="008115F7"/>
    <w:rsid w:val="0081165C"/>
    <w:rsid w:val="008116C7"/>
    <w:rsid w:val="00811BFE"/>
    <w:rsid w:val="00811C44"/>
    <w:rsid w:val="00811D3D"/>
    <w:rsid w:val="00811DD1"/>
    <w:rsid w:val="00811EA4"/>
    <w:rsid w:val="00812209"/>
    <w:rsid w:val="00812720"/>
    <w:rsid w:val="0081282F"/>
    <w:rsid w:val="0081286A"/>
    <w:rsid w:val="0081286F"/>
    <w:rsid w:val="00812CF9"/>
    <w:rsid w:val="00812E52"/>
    <w:rsid w:val="00812E7E"/>
    <w:rsid w:val="008130B3"/>
    <w:rsid w:val="00813130"/>
    <w:rsid w:val="0081338A"/>
    <w:rsid w:val="0081358D"/>
    <w:rsid w:val="00813629"/>
    <w:rsid w:val="0081368B"/>
    <w:rsid w:val="00813771"/>
    <w:rsid w:val="00813C34"/>
    <w:rsid w:val="00813C3D"/>
    <w:rsid w:val="00813C82"/>
    <w:rsid w:val="00813FCA"/>
    <w:rsid w:val="008141A9"/>
    <w:rsid w:val="00814558"/>
    <w:rsid w:val="00814AE6"/>
    <w:rsid w:val="00814D63"/>
    <w:rsid w:val="00814E67"/>
    <w:rsid w:val="00814FCE"/>
    <w:rsid w:val="00815039"/>
    <w:rsid w:val="008150C8"/>
    <w:rsid w:val="008153A2"/>
    <w:rsid w:val="008154E8"/>
    <w:rsid w:val="00815770"/>
    <w:rsid w:val="008157B4"/>
    <w:rsid w:val="008158D4"/>
    <w:rsid w:val="00815ADD"/>
    <w:rsid w:val="00815D68"/>
    <w:rsid w:val="00815E47"/>
    <w:rsid w:val="00815F56"/>
    <w:rsid w:val="0081633A"/>
    <w:rsid w:val="00816387"/>
    <w:rsid w:val="008167F3"/>
    <w:rsid w:val="008168AB"/>
    <w:rsid w:val="0081691B"/>
    <w:rsid w:val="00816976"/>
    <w:rsid w:val="00816AC9"/>
    <w:rsid w:val="00816BB1"/>
    <w:rsid w:val="00816D7A"/>
    <w:rsid w:val="00816DB2"/>
    <w:rsid w:val="00816DE8"/>
    <w:rsid w:val="00816F0C"/>
    <w:rsid w:val="00816F58"/>
    <w:rsid w:val="008175FC"/>
    <w:rsid w:val="008176A5"/>
    <w:rsid w:val="00817776"/>
    <w:rsid w:val="008179FE"/>
    <w:rsid w:val="00817B89"/>
    <w:rsid w:val="00817C91"/>
    <w:rsid w:val="00817DE2"/>
    <w:rsid w:val="00817FB9"/>
    <w:rsid w:val="00817FDA"/>
    <w:rsid w:val="00820034"/>
    <w:rsid w:val="008200E3"/>
    <w:rsid w:val="008201B9"/>
    <w:rsid w:val="008203D2"/>
    <w:rsid w:val="008204D8"/>
    <w:rsid w:val="00820C7E"/>
    <w:rsid w:val="00820D2B"/>
    <w:rsid w:val="00820D8D"/>
    <w:rsid w:val="00820DF9"/>
    <w:rsid w:val="00820E96"/>
    <w:rsid w:val="00820F1A"/>
    <w:rsid w:val="00820F84"/>
    <w:rsid w:val="00820FE2"/>
    <w:rsid w:val="0082113A"/>
    <w:rsid w:val="008212FE"/>
    <w:rsid w:val="0082163F"/>
    <w:rsid w:val="008216D5"/>
    <w:rsid w:val="0082170E"/>
    <w:rsid w:val="00821788"/>
    <w:rsid w:val="00821924"/>
    <w:rsid w:val="0082199C"/>
    <w:rsid w:val="00821B29"/>
    <w:rsid w:val="00821B3F"/>
    <w:rsid w:val="00821E76"/>
    <w:rsid w:val="00821EA4"/>
    <w:rsid w:val="00821F38"/>
    <w:rsid w:val="00821F5A"/>
    <w:rsid w:val="0082223B"/>
    <w:rsid w:val="008222B8"/>
    <w:rsid w:val="008222FE"/>
    <w:rsid w:val="008226C6"/>
    <w:rsid w:val="008228AE"/>
    <w:rsid w:val="008229E2"/>
    <w:rsid w:val="00822B2A"/>
    <w:rsid w:val="00822D2F"/>
    <w:rsid w:val="00822E51"/>
    <w:rsid w:val="00822F56"/>
    <w:rsid w:val="008231D7"/>
    <w:rsid w:val="008232E5"/>
    <w:rsid w:val="008236BB"/>
    <w:rsid w:val="008237D3"/>
    <w:rsid w:val="00823B09"/>
    <w:rsid w:val="00823B3A"/>
    <w:rsid w:val="00823B5F"/>
    <w:rsid w:val="00823C41"/>
    <w:rsid w:val="00823D8B"/>
    <w:rsid w:val="00823F94"/>
    <w:rsid w:val="008240B1"/>
    <w:rsid w:val="008240E3"/>
    <w:rsid w:val="008241C8"/>
    <w:rsid w:val="0082423B"/>
    <w:rsid w:val="00824436"/>
    <w:rsid w:val="008244C1"/>
    <w:rsid w:val="008245BD"/>
    <w:rsid w:val="008246BC"/>
    <w:rsid w:val="00824708"/>
    <w:rsid w:val="00824B6B"/>
    <w:rsid w:val="00824C59"/>
    <w:rsid w:val="0082505B"/>
    <w:rsid w:val="00825081"/>
    <w:rsid w:val="00825297"/>
    <w:rsid w:val="00825302"/>
    <w:rsid w:val="0082556B"/>
    <w:rsid w:val="0082562E"/>
    <w:rsid w:val="00825654"/>
    <w:rsid w:val="00825695"/>
    <w:rsid w:val="00825AFE"/>
    <w:rsid w:val="00825C34"/>
    <w:rsid w:val="00825CAD"/>
    <w:rsid w:val="00825F1F"/>
    <w:rsid w:val="0082634C"/>
    <w:rsid w:val="00826505"/>
    <w:rsid w:val="00826580"/>
    <w:rsid w:val="008265BF"/>
    <w:rsid w:val="008266E3"/>
    <w:rsid w:val="00826A86"/>
    <w:rsid w:val="00826AF8"/>
    <w:rsid w:val="00826FB0"/>
    <w:rsid w:val="0082702D"/>
    <w:rsid w:val="00827091"/>
    <w:rsid w:val="00827187"/>
    <w:rsid w:val="008271B5"/>
    <w:rsid w:val="00827249"/>
    <w:rsid w:val="0082725F"/>
    <w:rsid w:val="008272C3"/>
    <w:rsid w:val="00827330"/>
    <w:rsid w:val="0082775A"/>
    <w:rsid w:val="00827AAD"/>
    <w:rsid w:val="00827CF9"/>
    <w:rsid w:val="00827D95"/>
    <w:rsid w:val="00827EF2"/>
    <w:rsid w:val="0082CD97"/>
    <w:rsid w:val="008301E0"/>
    <w:rsid w:val="00830259"/>
    <w:rsid w:val="008303B5"/>
    <w:rsid w:val="0083048F"/>
    <w:rsid w:val="008305DA"/>
    <w:rsid w:val="008308C8"/>
    <w:rsid w:val="00830E74"/>
    <w:rsid w:val="0083115D"/>
    <w:rsid w:val="008311EF"/>
    <w:rsid w:val="008313D7"/>
    <w:rsid w:val="008317B0"/>
    <w:rsid w:val="008317F4"/>
    <w:rsid w:val="00831842"/>
    <w:rsid w:val="00831862"/>
    <w:rsid w:val="0083189D"/>
    <w:rsid w:val="00831974"/>
    <w:rsid w:val="00831A6A"/>
    <w:rsid w:val="00831BB7"/>
    <w:rsid w:val="00831BF2"/>
    <w:rsid w:val="00831C3C"/>
    <w:rsid w:val="00832232"/>
    <w:rsid w:val="0083224A"/>
    <w:rsid w:val="0083246F"/>
    <w:rsid w:val="00832492"/>
    <w:rsid w:val="008324FB"/>
    <w:rsid w:val="00832AA7"/>
    <w:rsid w:val="00832EBD"/>
    <w:rsid w:val="008331B7"/>
    <w:rsid w:val="008331FF"/>
    <w:rsid w:val="00833325"/>
    <w:rsid w:val="00833570"/>
    <w:rsid w:val="0083362B"/>
    <w:rsid w:val="00833668"/>
    <w:rsid w:val="008336F6"/>
    <w:rsid w:val="00833759"/>
    <w:rsid w:val="00833803"/>
    <w:rsid w:val="00833BD9"/>
    <w:rsid w:val="00833EE4"/>
    <w:rsid w:val="00833F4C"/>
    <w:rsid w:val="0083404B"/>
    <w:rsid w:val="0083410C"/>
    <w:rsid w:val="00834367"/>
    <w:rsid w:val="008344B5"/>
    <w:rsid w:val="0083483D"/>
    <w:rsid w:val="00834AB9"/>
    <w:rsid w:val="00834B4F"/>
    <w:rsid w:val="00834ECF"/>
    <w:rsid w:val="00834FCD"/>
    <w:rsid w:val="0083508E"/>
    <w:rsid w:val="00835198"/>
    <w:rsid w:val="008352CA"/>
    <w:rsid w:val="008354D6"/>
    <w:rsid w:val="00835899"/>
    <w:rsid w:val="00835A63"/>
    <w:rsid w:val="00835AB3"/>
    <w:rsid w:val="00835C4E"/>
    <w:rsid w:val="00835E70"/>
    <w:rsid w:val="00835EBB"/>
    <w:rsid w:val="0083601F"/>
    <w:rsid w:val="0083611D"/>
    <w:rsid w:val="00836417"/>
    <w:rsid w:val="008364E7"/>
    <w:rsid w:val="008364EB"/>
    <w:rsid w:val="0083669C"/>
    <w:rsid w:val="00836945"/>
    <w:rsid w:val="008369A9"/>
    <w:rsid w:val="00836A8E"/>
    <w:rsid w:val="00836B5F"/>
    <w:rsid w:val="00836BAB"/>
    <w:rsid w:val="00836C46"/>
    <w:rsid w:val="00836DDF"/>
    <w:rsid w:val="00836DE5"/>
    <w:rsid w:val="00836EBD"/>
    <w:rsid w:val="00836EE9"/>
    <w:rsid w:val="00836F03"/>
    <w:rsid w:val="008371D0"/>
    <w:rsid w:val="00837294"/>
    <w:rsid w:val="0083770E"/>
    <w:rsid w:val="00837A96"/>
    <w:rsid w:val="008402F2"/>
    <w:rsid w:val="008402FE"/>
    <w:rsid w:val="008403E8"/>
    <w:rsid w:val="008403EF"/>
    <w:rsid w:val="008404BA"/>
    <w:rsid w:val="00840534"/>
    <w:rsid w:val="008406C3"/>
    <w:rsid w:val="008406C4"/>
    <w:rsid w:val="00840958"/>
    <w:rsid w:val="00840A83"/>
    <w:rsid w:val="00840AC4"/>
    <w:rsid w:val="00840B10"/>
    <w:rsid w:val="00840EAE"/>
    <w:rsid w:val="00840ED3"/>
    <w:rsid w:val="00840ED9"/>
    <w:rsid w:val="00841062"/>
    <w:rsid w:val="008414BA"/>
    <w:rsid w:val="008417FF"/>
    <w:rsid w:val="00841A28"/>
    <w:rsid w:val="00841C75"/>
    <w:rsid w:val="00842158"/>
    <w:rsid w:val="008421B8"/>
    <w:rsid w:val="0084258E"/>
    <w:rsid w:val="008428F5"/>
    <w:rsid w:val="008428F8"/>
    <w:rsid w:val="00842BEF"/>
    <w:rsid w:val="0084304C"/>
    <w:rsid w:val="008430E5"/>
    <w:rsid w:val="00843870"/>
    <w:rsid w:val="00843A7C"/>
    <w:rsid w:val="00843AFF"/>
    <w:rsid w:val="00843B5D"/>
    <w:rsid w:val="00843BE4"/>
    <w:rsid w:val="00843CA4"/>
    <w:rsid w:val="00843E06"/>
    <w:rsid w:val="00844382"/>
    <w:rsid w:val="008443DA"/>
    <w:rsid w:val="008444CD"/>
    <w:rsid w:val="008447F7"/>
    <w:rsid w:val="0084489D"/>
    <w:rsid w:val="00844BC6"/>
    <w:rsid w:val="00844E61"/>
    <w:rsid w:val="008450FF"/>
    <w:rsid w:val="00845545"/>
    <w:rsid w:val="00845584"/>
    <w:rsid w:val="00845CD7"/>
    <w:rsid w:val="00845D29"/>
    <w:rsid w:val="008462F7"/>
    <w:rsid w:val="008469C2"/>
    <w:rsid w:val="00846CC0"/>
    <w:rsid w:val="00846D33"/>
    <w:rsid w:val="00846DB6"/>
    <w:rsid w:val="00846E96"/>
    <w:rsid w:val="00846F1E"/>
    <w:rsid w:val="00846FF1"/>
    <w:rsid w:val="008470D7"/>
    <w:rsid w:val="0084710F"/>
    <w:rsid w:val="008474A6"/>
    <w:rsid w:val="00847526"/>
    <w:rsid w:val="00847695"/>
    <w:rsid w:val="0084785D"/>
    <w:rsid w:val="0084799E"/>
    <w:rsid w:val="00847A1C"/>
    <w:rsid w:val="00847C43"/>
    <w:rsid w:val="00847ED8"/>
    <w:rsid w:val="00847EE9"/>
    <w:rsid w:val="00850085"/>
    <w:rsid w:val="008500B5"/>
    <w:rsid w:val="0085019D"/>
    <w:rsid w:val="00850812"/>
    <w:rsid w:val="008508A4"/>
    <w:rsid w:val="008508D4"/>
    <w:rsid w:val="0085091E"/>
    <w:rsid w:val="00850984"/>
    <w:rsid w:val="008509C1"/>
    <w:rsid w:val="00850A7D"/>
    <w:rsid w:val="00850C08"/>
    <w:rsid w:val="0085103E"/>
    <w:rsid w:val="0085107E"/>
    <w:rsid w:val="008510F6"/>
    <w:rsid w:val="00851399"/>
    <w:rsid w:val="008513DF"/>
    <w:rsid w:val="0085172B"/>
    <w:rsid w:val="008519C8"/>
    <w:rsid w:val="00851A92"/>
    <w:rsid w:val="00851AF0"/>
    <w:rsid w:val="00851C21"/>
    <w:rsid w:val="00851CF8"/>
    <w:rsid w:val="00851E00"/>
    <w:rsid w:val="00851F1E"/>
    <w:rsid w:val="008521E4"/>
    <w:rsid w:val="00852270"/>
    <w:rsid w:val="0085262B"/>
    <w:rsid w:val="008526BA"/>
    <w:rsid w:val="00852762"/>
    <w:rsid w:val="00852795"/>
    <w:rsid w:val="00852B45"/>
    <w:rsid w:val="00852B55"/>
    <w:rsid w:val="00852F6B"/>
    <w:rsid w:val="00853192"/>
    <w:rsid w:val="008535A3"/>
    <w:rsid w:val="008535DC"/>
    <w:rsid w:val="008536BA"/>
    <w:rsid w:val="00853725"/>
    <w:rsid w:val="0085372A"/>
    <w:rsid w:val="008539B4"/>
    <w:rsid w:val="00853CA4"/>
    <w:rsid w:val="00853D5E"/>
    <w:rsid w:val="00853E43"/>
    <w:rsid w:val="00853E59"/>
    <w:rsid w:val="00853E88"/>
    <w:rsid w:val="00853F1C"/>
    <w:rsid w:val="008540CE"/>
    <w:rsid w:val="008542BC"/>
    <w:rsid w:val="008542F0"/>
    <w:rsid w:val="008543C1"/>
    <w:rsid w:val="008544BF"/>
    <w:rsid w:val="00854517"/>
    <w:rsid w:val="00854698"/>
    <w:rsid w:val="00854A3C"/>
    <w:rsid w:val="00854A7F"/>
    <w:rsid w:val="00854D4E"/>
    <w:rsid w:val="0085507A"/>
    <w:rsid w:val="00855293"/>
    <w:rsid w:val="00855378"/>
    <w:rsid w:val="008558F5"/>
    <w:rsid w:val="00855CCB"/>
    <w:rsid w:val="0085612D"/>
    <w:rsid w:val="00856194"/>
    <w:rsid w:val="00856199"/>
    <w:rsid w:val="00856254"/>
    <w:rsid w:val="008562D4"/>
    <w:rsid w:val="00856302"/>
    <w:rsid w:val="008563A7"/>
    <w:rsid w:val="00856AF0"/>
    <w:rsid w:val="008570AE"/>
    <w:rsid w:val="00857123"/>
    <w:rsid w:val="0085763B"/>
    <w:rsid w:val="00857A24"/>
    <w:rsid w:val="00857AE2"/>
    <w:rsid w:val="00857C96"/>
    <w:rsid w:val="00857D87"/>
    <w:rsid w:val="00857EC0"/>
    <w:rsid w:val="00857F03"/>
    <w:rsid w:val="0085DB5C"/>
    <w:rsid w:val="0086004D"/>
    <w:rsid w:val="00860417"/>
    <w:rsid w:val="00860644"/>
    <w:rsid w:val="008608E3"/>
    <w:rsid w:val="00860A06"/>
    <w:rsid w:val="00860A0E"/>
    <w:rsid w:val="00860A27"/>
    <w:rsid w:val="00860F3F"/>
    <w:rsid w:val="00860FBF"/>
    <w:rsid w:val="00860FE2"/>
    <w:rsid w:val="008614AB"/>
    <w:rsid w:val="00861657"/>
    <w:rsid w:val="0086167D"/>
    <w:rsid w:val="00861738"/>
    <w:rsid w:val="008619AD"/>
    <w:rsid w:val="00861A75"/>
    <w:rsid w:val="00861D26"/>
    <w:rsid w:val="00861E03"/>
    <w:rsid w:val="0086240D"/>
    <w:rsid w:val="00862456"/>
    <w:rsid w:val="0086253B"/>
    <w:rsid w:val="00862675"/>
    <w:rsid w:val="008626AC"/>
    <w:rsid w:val="00862939"/>
    <w:rsid w:val="00862A57"/>
    <w:rsid w:val="00862B1D"/>
    <w:rsid w:val="00862BD0"/>
    <w:rsid w:val="00862C0D"/>
    <w:rsid w:val="00862CFF"/>
    <w:rsid w:val="00862D86"/>
    <w:rsid w:val="00862F3D"/>
    <w:rsid w:val="00862F51"/>
    <w:rsid w:val="008631BC"/>
    <w:rsid w:val="008631D9"/>
    <w:rsid w:val="00863381"/>
    <w:rsid w:val="008633EC"/>
    <w:rsid w:val="00863777"/>
    <w:rsid w:val="00863828"/>
    <w:rsid w:val="00863A25"/>
    <w:rsid w:val="00863B84"/>
    <w:rsid w:val="00863E6D"/>
    <w:rsid w:val="00864769"/>
    <w:rsid w:val="008647F5"/>
    <w:rsid w:val="0086481A"/>
    <w:rsid w:val="00864822"/>
    <w:rsid w:val="0086485C"/>
    <w:rsid w:val="00864B7C"/>
    <w:rsid w:val="00864C7D"/>
    <w:rsid w:val="0086502B"/>
    <w:rsid w:val="008651BA"/>
    <w:rsid w:val="008652C7"/>
    <w:rsid w:val="00865559"/>
    <w:rsid w:val="0086588B"/>
    <w:rsid w:val="00865D06"/>
    <w:rsid w:val="00865ECE"/>
    <w:rsid w:val="00865F38"/>
    <w:rsid w:val="00865FE2"/>
    <w:rsid w:val="0086606F"/>
    <w:rsid w:val="00866078"/>
    <w:rsid w:val="0086618C"/>
    <w:rsid w:val="008661FE"/>
    <w:rsid w:val="00866292"/>
    <w:rsid w:val="0086630F"/>
    <w:rsid w:val="00866432"/>
    <w:rsid w:val="008665E1"/>
    <w:rsid w:val="008666C6"/>
    <w:rsid w:val="00866760"/>
    <w:rsid w:val="008667DD"/>
    <w:rsid w:val="00866C0C"/>
    <w:rsid w:val="00866D0D"/>
    <w:rsid w:val="00866E9A"/>
    <w:rsid w:val="0086707E"/>
    <w:rsid w:val="0086726A"/>
    <w:rsid w:val="008672E3"/>
    <w:rsid w:val="00867674"/>
    <w:rsid w:val="0086797D"/>
    <w:rsid w:val="00867E25"/>
    <w:rsid w:val="00867EC9"/>
    <w:rsid w:val="008701C5"/>
    <w:rsid w:val="008703CC"/>
    <w:rsid w:val="00870598"/>
    <w:rsid w:val="00870744"/>
    <w:rsid w:val="00870854"/>
    <w:rsid w:val="00870D24"/>
    <w:rsid w:val="00870F00"/>
    <w:rsid w:val="00871004"/>
    <w:rsid w:val="00871073"/>
    <w:rsid w:val="00871077"/>
    <w:rsid w:val="00871290"/>
    <w:rsid w:val="0087166E"/>
    <w:rsid w:val="008717D6"/>
    <w:rsid w:val="0087188F"/>
    <w:rsid w:val="00871901"/>
    <w:rsid w:val="00871AD4"/>
    <w:rsid w:val="00871CEA"/>
    <w:rsid w:val="00871D82"/>
    <w:rsid w:val="00871FAF"/>
    <w:rsid w:val="008725CD"/>
    <w:rsid w:val="00872606"/>
    <w:rsid w:val="0087293C"/>
    <w:rsid w:val="00872B21"/>
    <w:rsid w:val="00872B36"/>
    <w:rsid w:val="00872BE4"/>
    <w:rsid w:val="00872ED9"/>
    <w:rsid w:val="00872F9D"/>
    <w:rsid w:val="008737DF"/>
    <w:rsid w:val="00873814"/>
    <w:rsid w:val="008739FA"/>
    <w:rsid w:val="00873E8D"/>
    <w:rsid w:val="00873F51"/>
    <w:rsid w:val="00874056"/>
    <w:rsid w:val="008741AC"/>
    <w:rsid w:val="00874247"/>
    <w:rsid w:val="0087430A"/>
    <w:rsid w:val="00874575"/>
    <w:rsid w:val="008745CD"/>
    <w:rsid w:val="00874671"/>
    <w:rsid w:val="00874BF2"/>
    <w:rsid w:val="00874F6C"/>
    <w:rsid w:val="00874FC7"/>
    <w:rsid w:val="008750EA"/>
    <w:rsid w:val="008753B8"/>
    <w:rsid w:val="008754D2"/>
    <w:rsid w:val="00875596"/>
    <w:rsid w:val="008755AE"/>
    <w:rsid w:val="008759FB"/>
    <w:rsid w:val="00875B6D"/>
    <w:rsid w:val="00875BDD"/>
    <w:rsid w:val="00875BF5"/>
    <w:rsid w:val="00875D32"/>
    <w:rsid w:val="00875E47"/>
    <w:rsid w:val="008761C9"/>
    <w:rsid w:val="008765AB"/>
    <w:rsid w:val="008766ED"/>
    <w:rsid w:val="00876A14"/>
    <w:rsid w:val="00876CAE"/>
    <w:rsid w:val="00876CD4"/>
    <w:rsid w:val="00876F3B"/>
    <w:rsid w:val="0087700A"/>
    <w:rsid w:val="00877168"/>
    <w:rsid w:val="00877477"/>
    <w:rsid w:val="00877751"/>
    <w:rsid w:val="0087788C"/>
    <w:rsid w:val="00877929"/>
    <w:rsid w:val="00877A2F"/>
    <w:rsid w:val="00877C02"/>
    <w:rsid w:val="00877DF0"/>
    <w:rsid w:val="00877F50"/>
    <w:rsid w:val="00880092"/>
    <w:rsid w:val="008800B4"/>
    <w:rsid w:val="0088024C"/>
    <w:rsid w:val="008802BA"/>
    <w:rsid w:val="00880457"/>
    <w:rsid w:val="00880461"/>
    <w:rsid w:val="008804CB"/>
    <w:rsid w:val="0088050E"/>
    <w:rsid w:val="008805FA"/>
    <w:rsid w:val="0088093C"/>
    <w:rsid w:val="00880D52"/>
    <w:rsid w:val="00880DF8"/>
    <w:rsid w:val="00880F1D"/>
    <w:rsid w:val="0088131C"/>
    <w:rsid w:val="00881382"/>
    <w:rsid w:val="0088177A"/>
    <w:rsid w:val="0088178D"/>
    <w:rsid w:val="008817CE"/>
    <w:rsid w:val="00881914"/>
    <w:rsid w:val="0088195D"/>
    <w:rsid w:val="008819B0"/>
    <w:rsid w:val="00881A68"/>
    <w:rsid w:val="00881BEA"/>
    <w:rsid w:val="00881CFF"/>
    <w:rsid w:val="00881E83"/>
    <w:rsid w:val="00882393"/>
    <w:rsid w:val="008823A7"/>
    <w:rsid w:val="008825AE"/>
    <w:rsid w:val="0088283A"/>
    <w:rsid w:val="008828CA"/>
    <w:rsid w:val="00882DE4"/>
    <w:rsid w:val="00882F16"/>
    <w:rsid w:val="0088342C"/>
    <w:rsid w:val="0088354D"/>
    <w:rsid w:val="008836EA"/>
    <w:rsid w:val="00883843"/>
    <w:rsid w:val="00883855"/>
    <w:rsid w:val="00883CC4"/>
    <w:rsid w:val="00883E93"/>
    <w:rsid w:val="00883EDF"/>
    <w:rsid w:val="0088407C"/>
    <w:rsid w:val="00884312"/>
    <w:rsid w:val="00884514"/>
    <w:rsid w:val="00884592"/>
    <w:rsid w:val="00884998"/>
    <w:rsid w:val="008853BD"/>
    <w:rsid w:val="00885851"/>
    <w:rsid w:val="00885D5B"/>
    <w:rsid w:val="00885E86"/>
    <w:rsid w:val="00885EA5"/>
    <w:rsid w:val="00885F49"/>
    <w:rsid w:val="00885F51"/>
    <w:rsid w:val="008860C9"/>
    <w:rsid w:val="008861CA"/>
    <w:rsid w:val="00886549"/>
    <w:rsid w:val="00886707"/>
    <w:rsid w:val="008867EB"/>
    <w:rsid w:val="008867F3"/>
    <w:rsid w:val="0088682F"/>
    <w:rsid w:val="00886881"/>
    <w:rsid w:val="008868F2"/>
    <w:rsid w:val="00886AB0"/>
    <w:rsid w:val="00886B00"/>
    <w:rsid w:val="00886D65"/>
    <w:rsid w:val="00886EC1"/>
    <w:rsid w:val="00886FAF"/>
    <w:rsid w:val="0088706E"/>
    <w:rsid w:val="008870CD"/>
    <w:rsid w:val="00887136"/>
    <w:rsid w:val="008875C7"/>
    <w:rsid w:val="00887724"/>
    <w:rsid w:val="008877AF"/>
    <w:rsid w:val="008877E1"/>
    <w:rsid w:val="0088786D"/>
    <w:rsid w:val="0088788D"/>
    <w:rsid w:val="00887985"/>
    <w:rsid w:val="008879CF"/>
    <w:rsid w:val="00887B1A"/>
    <w:rsid w:val="00887F65"/>
    <w:rsid w:val="0089002C"/>
    <w:rsid w:val="008900E3"/>
    <w:rsid w:val="00890127"/>
    <w:rsid w:val="0089027C"/>
    <w:rsid w:val="00890300"/>
    <w:rsid w:val="008908E6"/>
    <w:rsid w:val="0089095C"/>
    <w:rsid w:val="00890B92"/>
    <w:rsid w:val="00890C53"/>
    <w:rsid w:val="00890D24"/>
    <w:rsid w:val="00890D60"/>
    <w:rsid w:val="00891065"/>
    <w:rsid w:val="0089113D"/>
    <w:rsid w:val="00891372"/>
    <w:rsid w:val="00891AAF"/>
    <w:rsid w:val="00891B29"/>
    <w:rsid w:val="00891CE0"/>
    <w:rsid w:val="00891DC9"/>
    <w:rsid w:val="00891DEA"/>
    <w:rsid w:val="00891FA0"/>
    <w:rsid w:val="00892185"/>
    <w:rsid w:val="0089218E"/>
    <w:rsid w:val="0089221D"/>
    <w:rsid w:val="0089237B"/>
    <w:rsid w:val="008923AB"/>
    <w:rsid w:val="0089250E"/>
    <w:rsid w:val="0089254B"/>
    <w:rsid w:val="0089261F"/>
    <w:rsid w:val="00892678"/>
    <w:rsid w:val="00892698"/>
    <w:rsid w:val="008927AD"/>
    <w:rsid w:val="00892911"/>
    <w:rsid w:val="00892AD0"/>
    <w:rsid w:val="00892B66"/>
    <w:rsid w:val="00892B7E"/>
    <w:rsid w:val="00892FB0"/>
    <w:rsid w:val="0089303B"/>
    <w:rsid w:val="00893107"/>
    <w:rsid w:val="00893162"/>
    <w:rsid w:val="0089321B"/>
    <w:rsid w:val="008932D4"/>
    <w:rsid w:val="00893303"/>
    <w:rsid w:val="0089378B"/>
    <w:rsid w:val="00893986"/>
    <w:rsid w:val="00893C34"/>
    <w:rsid w:val="00893D04"/>
    <w:rsid w:val="00894310"/>
    <w:rsid w:val="008944C2"/>
    <w:rsid w:val="008944F1"/>
    <w:rsid w:val="008945D7"/>
    <w:rsid w:val="0089477E"/>
    <w:rsid w:val="00894894"/>
    <w:rsid w:val="00894ACF"/>
    <w:rsid w:val="00894B3B"/>
    <w:rsid w:val="00894C0D"/>
    <w:rsid w:val="00894D77"/>
    <w:rsid w:val="00894E47"/>
    <w:rsid w:val="00895121"/>
    <w:rsid w:val="00895336"/>
    <w:rsid w:val="00895424"/>
    <w:rsid w:val="008954C2"/>
    <w:rsid w:val="008955FC"/>
    <w:rsid w:val="0089577F"/>
    <w:rsid w:val="00895F17"/>
    <w:rsid w:val="00895FF9"/>
    <w:rsid w:val="008961AE"/>
    <w:rsid w:val="008962C5"/>
    <w:rsid w:val="00896325"/>
    <w:rsid w:val="0089675A"/>
    <w:rsid w:val="00896B34"/>
    <w:rsid w:val="00896E25"/>
    <w:rsid w:val="00896E28"/>
    <w:rsid w:val="00896F64"/>
    <w:rsid w:val="0089713C"/>
    <w:rsid w:val="00897219"/>
    <w:rsid w:val="00897448"/>
    <w:rsid w:val="00897629"/>
    <w:rsid w:val="008976C2"/>
    <w:rsid w:val="00897799"/>
    <w:rsid w:val="008979A6"/>
    <w:rsid w:val="00897A79"/>
    <w:rsid w:val="00897CEB"/>
    <w:rsid w:val="008A096C"/>
    <w:rsid w:val="008A0A6E"/>
    <w:rsid w:val="008A0B73"/>
    <w:rsid w:val="008A0D6C"/>
    <w:rsid w:val="008A11D0"/>
    <w:rsid w:val="008A13CC"/>
    <w:rsid w:val="008A14B1"/>
    <w:rsid w:val="008A18D5"/>
    <w:rsid w:val="008A1CA1"/>
    <w:rsid w:val="008A1CAC"/>
    <w:rsid w:val="008A2056"/>
    <w:rsid w:val="008A247D"/>
    <w:rsid w:val="008A2518"/>
    <w:rsid w:val="008A2622"/>
    <w:rsid w:val="008A2639"/>
    <w:rsid w:val="008A279A"/>
    <w:rsid w:val="008A27FE"/>
    <w:rsid w:val="008A295D"/>
    <w:rsid w:val="008A2A59"/>
    <w:rsid w:val="008A2A74"/>
    <w:rsid w:val="008A2B55"/>
    <w:rsid w:val="008A30F1"/>
    <w:rsid w:val="008A3279"/>
    <w:rsid w:val="008A3346"/>
    <w:rsid w:val="008A33E6"/>
    <w:rsid w:val="008A3849"/>
    <w:rsid w:val="008A3BDE"/>
    <w:rsid w:val="008A3D9B"/>
    <w:rsid w:val="008A3E94"/>
    <w:rsid w:val="008A4100"/>
    <w:rsid w:val="008A43F1"/>
    <w:rsid w:val="008A44B7"/>
    <w:rsid w:val="008A4596"/>
    <w:rsid w:val="008A464E"/>
    <w:rsid w:val="008A489D"/>
    <w:rsid w:val="008A496E"/>
    <w:rsid w:val="008A49BE"/>
    <w:rsid w:val="008A49F0"/>
    <w:rsid w:val="008A4A45"/>
    <w:rsid w:val="008A4B4E"/>
    <w:rsid w:val="008A4FE8"/>
    <w:rsid w:val="008A50E8"/>
    <w:rsid w:val="008A50F9"/>
    <w:rsid w:val="008A5334"/>
    <w:rsid w:val="008A54F5"/>
    <w:rsid w:val="008A5557"/>
    <w:rsid w:val="008A56BA"/>
    <w:rsid w:val="008A583C"/>
    <w:rsid w:val="008A59D5"/>
    <w:rsid w:val="008A613D"/>
    <w:rsid w:val="008A618E"/>
    <w:rsid w:val="008A61AA"/>
    <w:rsid w:val="008A6302"/>
    <w:rsid w:val="008A64F6"/>
    <w:rsid w:val="008A6524"/>
    <w:rsid w:val="008A6764"/>
    <w:rsid w:val="008A68D9"/>
    <w:rsid w:val="008A693C"/>
    <w:rsid w:val="008A6997"/>
    <w:rsid w:val="008A6AF0"/>
    <w:rsid w:val="008A6B6C"/>
    <w:rsid w:val="008A6C0E"/>
    <w:rsid w:val="008A6E72"/>
    <w:rsid w:val="008A6F0F"/>
    <w:rsid w:val="008A6FC6"/>
    <w:rsid w:val="008A7070"/>
    <w:rsid w:val="008A72B0"/>
    <w:rsid w:val="008A753D"/>
    <w:rsid w:val="008A7669"/>
    <w:rsid w:val="008A7797"/>
    <w:rsid w:val="008A785F"/>
    <w:rsid w:val="008A7872"/>
    <w:rsid w:val="008A7963"/>
    <w:rsid w:val="008A7BD3"/>
    <w:rsid w:val="008B004F"/>
    <w:rsid w:val="008B055D"/>
    <w:rsid w:val="008B05CB"/>
    <w:rsid w:val="008B077C"/>
    <w:rsid w:val="008B079C"/>
    <w:rsid w:val="008B09E6"/>
    <w:rsid w:val="008B0D9A"/>
    <w:rsid w:val="008B112C"/>
    <w:rsid w:val="008B12DA"/>
    <w:rsid w:val="008B15D0"/>
    <w:rsid w:val="008B1729"/>
    <w:rsid w:val="008B1970"/>
    <w:rsid w:val="008B1B70"/>
    <w:rsid w:val="008B1CBF"/>
    <w:rsid w:val="008B1E4D"/>
    <w:rsid w:val="008B1F9D"/>
    <w:rsid w:val="008B2080"/>
    <w:rsid w:val="008B2441"/>
    <w:rsid w:val="008B2864"/>
    <w:rsid w:val="008B2E5E"/>
    <w:rsid w:val="008B307D"/>
    <w:rsid w:val="008B31AA"/>
    <w:rsid w:val="008B3528"/>
    <w:rsid w:val="008B36BD"/>
    <w:rsid w:val="008B36E5"/>
    <w:rsid w:val="008B4423"/>
    <w:rsid w:val="008B4669"/>
    <w:rsid w:val="008B46BA"/>
    <w:rsid w:val="008B46F9"/>
    <w:rsid w:val="008B473F"/>
    <w:rsid w:val="008B4828"/>
    <w:rsid w:val="008B4968"/>
    <w:rsid w:val="008B49E9"/>
    <w:rsid w:val="008B4ADA"/>
    <w:rsid w:val="008B4ADE"/>
    <w:rsid w:val="008B4C72"/>
    <w:rsid w:val="008B4CA7"/>
    <w:rsid w:val="008B4D0B"/>
    <w:rsid w:val="008B4D1C"/>
    <w:rsid w:val="008B4F2F"/>
    <w:rsid w:val="008B5123"/>
    <w:rsid w:val="008B546C"/>
    <w:rsid w:val="008B54E8"/>
    <w:rsid w:val="008B57AC"/>
    <w:rsid w:val="008B57F3"/>
    <w:rsid w:val="008B58AB"/>
    <w:rsid w:val="008B59EC"/>
    <w:rsid w:val="008B5AE3"/>
    <w:rsid w:val="008B5B85"/>
    <w:rsid w:val="008B5CD9"/>
    <w:rsid w:val="008B5CE4"/>
    <w:rsid w:val="008B5E1F"/>
    <w:rsid w:val="008B604A"/>
    <w:rsid w:val="008B617D"/>
    <w:rsid w:val="008B6695"/>
    <w:rsid w:val="008B6784"/>
    <w:rsid w:val="008B67A8"/>
    <w:rsid w:val="008B6814"/>
    <w:rsid w:val="008B6AC9"/>
    <w:rsid w:val="008B6BBC"/>
    <w:rsid w:val="008B6BC8"/>
    <w:rsid w:val="008B6D1C"/>
    <w:rsid w:val="008B6E52"/>
    <w:rsid w:val="008B6F7D"/>
    <w:rsid w:val="008B6F90"/>
    <w:rsid w:val="008B7159"/>
    <w:rsid w:val="008B73B1"/>
    <w:rsid w:val="008B746F"/>
    <w:rsid w:val="008B750B"/>
    <w:rsid w:val="008B761D"/>
    <w:rsid w:val="008B7659"/>
    <w:rsid w:val="008B7F1C"/>
    <w:rsid w:val="008B7F45"/>
    <w:rsid w:val="008C0110"/>
    <w:rsid w:val="008C0150"/>
    <w:rsid w:val="008C01BD"/>
    <w:rsid w:val="008C058D"/>
    <w:rsid w:val="008C0752"/>
    <w:rsid w:val="008C090F"/>
    <w:rsid w:val="008C0974"/>
    <w:rsid w:val="008C0D99"/>
    <w:rsid w:val="008C0E03"/>
    <w:rsid w:val="008C0FDA"/>
    <w:rsid w:val="008C1068"/>
    <w:rsid w:val="008C1169"/>
    <w:rsid w:val="008C11A4"/>
    <w:rsid w:val="008C133A"/>
    <w:rsid w:val="008C135B"/>
    <w:rsid w:val="008C1494"/>
    <w:rsid w:val="008C150C"/>
    <w:rsid w:val="008C1517"/>
    <w:rsid w:val="008C1635"/>
    <w:rsid w:val="008C172B"/>
    <w:rsid w:val="008C19D0"/>
    <w:rsid w:val="008C1AEE"/>
    <w:rsid w:val="008C1B21"/>
    <w:rsid w:val="008C1C8E"/>
    <w:rsid w:val="008C1D40"/>
    <w:rsid w:val="008C1E22"/>
    <w:rsid w:val="008C1E82"/>
    <w:rsid w:val="008C1F34"/>
    <w:rsid w:val="008C1F5C"/>
    <w:rsid w:val="008C2018"/>
    <w:rsid w:val="008C2113"/>
    <w:rsid w:val="008C22B1"/>
    <w:rsid w:val="008C23CA"/>
    <w:rsid w:val="008C23EF"/>
    <w:rsid w:val="008C25BB"/>
    <w:rsid w:val="008C2EFD"/>
    <w:rsid w:val="008C3557"/>
    <w:rsid w:val="008C3611"/>
    <w:rsid w:val="008C36C0"/>
    <w:rsid w:val="008C3889"/>
    <w:rsid w:val="008C393D"/>
    <w:rsid w:val="008C3BA5"/>
    <w:rsid w:val="008C3D83"/>
    <w:rsid w:val="008C3F3D"/>
    <w:rsid w:val="008C3F53"/>
    <w:rsid w:val="008C4020"/>
    <w:rsid w:val="008C4188"/>
    <w:rsid w:val="008C41B5"/>
    <w:rsid w:val="008C424F"/>
    <w:rsid w:val="008C4366"/>
    <w:rsid w:val="008C44BA"/>
    <w:rsid w:val="008C4502"/>
    <w:rsid w:val="008C45BA"/>
    <w:rsid w:val="008C473E"/>
    <w:rsid w:val="008C4A53"/>
    <w:rsid w:val="008C4BF8"/>
    <w:rsid w:val="008C4DE3"/>
    <w:rsid w:val="008C4FE5"/>
    <w:rsid w:val="008C4FF1"/>
    <w:rsid w:val="008C5094"/>
    <w:rsid w:val="008C50F6"/>
    <w:rsid w:val="008C548A"/>
    <w:rsid w:val="008C54BF"/>
    <w:rsid w:val="008C574F"/>
    <w:rsid w:val="008C581C"/>
    <w:rsid w:val="008C583C"/>
    <w:rsid w:val="008C59BB"/>
    <w:rsid w:val="008C5A24"/>
    <w:rsid w:val="008C5A6C"/>
    <w:rsid w:val="008C5B51"/>
    <w:rsid w:val="008C5BC8"/>
    <w:rsid w:val="008C5C51"/>
    <w:rsid w:val="008C5F36"/>
    <w:rsid w:val="008C5FC2"/>
    <w:rsid w:val="008C622E"/>
    <w:rsid w:val="008C635B"/>
    <w:rsid w:val="008C63B3"/>
    <w:rsid w:val="008C63EE"/>
    <w:rsid w:val="008C642E"/>
    <w:rsid w:val="008C67C4"/>
    <w:rsid w:val="008C69DB"/>
    <w:rsid w:val="008C6BFB"/>
    <w:rsid w:val="008C6CB3"/>
    <w:rsid w:val="008C6F34"/>
    <w:rsid w:val="008C6F6C"/>
    <w:rsid w:val="008C70F7"/>
    <w:rsid w:val="008C71F1"/>
    <w:rsid w:val="008C73C3"/>
    <w:rsid w:val="008C7514"/>
    <w:rsid w:val="008C7972"/>
    <w:rsid w:val="008C7A04"/>
    <w:rsid w:val="008C7A38"/>
    <w:rsid w:val="008C7A39"/>
    <w:rsid w:val="008C7A90"/>
    <w:rsid w:val="008C7AAD"/>
    <w:rsid w:val="008C7BD5"/>
    <w:rsid w:val="008C7D0D"/>
    <w:rsid w:val="008C7E56"/>
    <w:rsid w:val="008C8466"/>
    <w:rsid w:val="008D0053"/>
    <w:rsid w:val="008D03FC"/>
    <w:rsid w:val="008D0553"/>
    <w:rsid w:val="008D080E"/>
    <w:rsid w:val="008D0AA1"/>
    <w:rsid w:val="008D0D0C"/>
    <w:rsid w:val="008D0D33"/>
    <w:rsid w:val="008D0DDD"/>
    <w:rsid w:val="008D1205"/>
    <w:rsid w:val="008D125D"/>
    <w:rsid w:val="008D140D"/>
    <w:rsid w:val="008D1461"/>
    <w:rsid w:val="008D15C9"/>
    <w:rsid w:val="008D15D3"/>
    <w:rsid w:val="008D1769"/>
    <w:rsid w:val="008D1A5B"/>
    <w:rsid w:val="008D1A65"/>
    <w:rsid w:val="008D1C9A"/>
    <w:rsid w:val="008D1DD7"/>
    <w:rsid w:val="008D2253"/>
    <w:rsid w:val="008D2328"/>
    <w:rsid w:val="008D268F"/>
    <w:rsid w:val="008D26ED"/>
    <w:rsid w:val="008D2711"/>
    <w:rsid w:val="008D2B39"/>
    <w:rsid w:val="008D2CF5"/>
    <w:rsid w:val="008D2DD4"/>
    <w:rsid w:val="008D2ED7"/>
    <w:rsid w:val="008D31FF"/>
    <w:rsid w:val="008D3252"/>
    <w:rsid w:val="008D33A8"/>
    <w:rsid w:val="008D35D9"/>
    <w:rsid w:val="008D36DB"/>
    <w:rsid w:val="008D38FD"/>
    <w:rsid w:val="008D39BD"/>
    <w:rsid w:val="008D3A8E"/>
    <w:rsid w:val="008D3BE6"/>
    <w:rsid w:val="008D3CC6"/>
    <w:rsid w:val="008D3CEB"/>
    <w:rsid w:val="008D3EAC"/>
    <w:rsid w:val="008D3FAC"/>
    <w:rsid w:val="008D4009"/>
    <w:rsid w:val="008D4167"/>
    <w:rsid w:val="008D4186"/>
    <w:rsid w:val="008D42F9"/>
    <w:rsid w:val="008D458C"/>
    <w:rsid w:val="008D4663"/>
    <w:rsid w:val="008D46FC"/>
    <w:rsid w:val="008D4AE9"/>
    <w:rsid w:val="008D4DF4"/>
    <w:rsid w:val="008D4F40"/>
    <w:rsid w:val="008D4FBB"/>
    <w:rsid w:val="008D518F"/>
    <w:rsid w:val="008D51D8"/>
    <w:rsid w:val="008D51F9"/>
    <w:rsid w:val="008D5318"/>
    <w:rsid w:val="008D5507"/>
    <w:rsid w:val="008D614F"/>
    <w:rsid w:val="008D6275"/>
    <w:rsid w:val="008D6283"/>
    <w:rsid w:val="008D6674"/>
    <w:rsid w:val="008D67A1"/>
    <w:rsid w:val="008D6A62"/>
    <w:rsid w:val="008D6B67"/>
    <w:rsid w:val="008D6B8E"/>
    <w:rsid w:val="008D6D0D"/>
    <w:rsid w:val="008D6D84"/>
    <w:rsid w:val="008D6E29"/>
    <w:rsid w:val="008D6E3C"/>
    <w:rsid w:val="008D6E94"/>
    <w:rsid w:val="008D6F3D"/>
    <w:rsid w:val="008D6FFA"/>
    <w:rsid w:val="008D7042"/>
    <w:rsid w:val="008D7415"/>
    <w:rsid w:val="008D75B6"/>
    <w:rsid w:val="008D763D"/>
    <w:rsid w:val="008D783F"/>
    <w:rsid w:val="008D7990"/>
    <w:rsid w:val="008D7AE9"/>
    <w:rsid w:val="008D7C3F"/>
    <w:rsid w:val="008D7D64"/>
    <w:rsid w:val="008DC94D"/>
    <w:rsid w:val="008E00FD"/>
    <w:rsid w:val="008E04B8"/>
    <w:rsid w:val="008E0780"/>
    <w:rsid w:val="008E090B"/>
    <w:rsid w:val="008E0912"/>
    <w:rsid w:val="008E0937"/>
    <w:rsid w:val="008E0F4B"/>
    <w:rsid w:val="008E166C"/>
    <w:rsid w:val="008E181F"/>
    <w:rsid w:val="008E1A96"/>
    <w:rsid w:val="008E1B51"/>
    <w:rsid w:val="008E1BC3"/>
    <w:rsid w:val="008E1C9D"/>
    <w:rsid w:val="008E249A"/>
    <w:rsid w:val="008E26E8"/>
    <w:rsid w:val="008E28B6"/>
    <w:rsid w:val="008E2AA1"/>
    <w:rsid w:val="008E2E7F"/>
    <w:rsid w:val="008E2FBF"/>
    <w:rsid w:val="008E312A"/>
    <w:rsid w:val="008E3159"/>
    <w:rsid w:val="008E31D7"/>
    <w:rsid w:val="008E34B2"/>
    <w:rsid w:val="008E379D"/>
    <w:rsid w:val="008E38F8"/>
    <w:rsid w:val="008E3FB4"/>
    <w:rsid w:val="008E425B"/>
    <w:rsid w:val="008E428F"/>
    <w:rsid w:val="008E4609"/>
    <w:rsid w:val="008E4876"/>
    <w:rsid w:val="008E4991"/>
    <w:rsid w:val="008E4B43"/>
    <w:rsid w:val="008E4C7E"/>
    <w:rsid w:val="008E4CD7"/>
    <w:rsid w:val="008E50BB"/>
    <w:rsid w:val="008E5157"/>
    <w:rsid w:val="008E53F5"/>
    <w:rsid w:val="008E54DA"/>
    <w:rsid w:val="008E55A1"/>
    <w:rsid w:val="008E56E5"/>
    <w:rsid w:val="008E5912"/>
    <w:rsid w:val="008E5A62"/>
    <w:rsid w:val="008E5CB9"/>
    <w:rsid w:val="008E5D22"/>
    <w:rsid w:val="008E5FE5"/>
    <w:rsid w:val="008E6092"/>
    <w:rsid w:val="008E6351"/>
    <w:rsid w:val="008E63B6"/>
    <w:rsid w:val="008E66F4"/>
    <w:rsid w:val="008E6BF0"/>
    <w:rsid w:val="008E6C71"/>
    <w:rsid w:val="008E6F9B"/>
    <w:rsid w:val="008E7310"/>
    <w:rsid w:val="008E78F6"/>
    <w:rsid w:val="008E793F"/>
    <w:rsid w:val="008E7FE4"/>
    <w:rsid w:val="008F0048"/>
    <w:rsid w:val="008F028C"/>
    <w:rsid w:val="008F066D"/>
    <w:rsid w:val="008F06D6"/>
    <w:rsid w:val="008F06FB"/>
    <w:rsid w:val="008F0727"/>
    <w:rsid w:val="008F0B80"/>
    <w:rsid w:val="008F0BD6"/>
    <w:rsid w:val="008F0D20"/>
    <w:rsid w:val="008F0D33"/>
    <w:rsid w:val="008F0E3F"/>
    <w:rsid w:val="008F0E61"/>
    <w:rsid w:val="008F1067"/>
    <w:rsid w:val="008F1200"/>
    <w:rsid w:val="008F126C"/>
    <w:rsid w:val="008F130B"/>
    <w:rsid w:val="008F1494"/>
    <w:rsid w:val="008F1846"/>
    <w:rsid w:val="008F19DD"/>
    <w:rsid w:val="008F1EDC"/>
    <w:rsid w:val="008F2026"/>
    <w:rsid w:val="008F206B"/>
    <w:rsid w:val="008F24DB"/>
    <w:rsid w:val="008F2674"/>
    <w:rsid w:val="008F29CD"/>
    <w:rsid w:val="008F2AD8"/>
    <w:rsid w:val="008F2B73"/>
    <w:rsid w:val="008F2D19"/>
    <w:rsid w:val="008F2D30"/>
    <w:rsid w:val="008F2FE6"/>
    <w:rsid w:val="008F3167"/>
    <w:rsid w:val="008F31A1"/>
    <w:rsid w:val="008F36E5"/>
    <w:rsid w:val="008F372F"/>
    <w:rsid w:val="008F378C"/>
    <w:rsid w:val="008F38F5"/>
    <w:rsid w:val="008F3922"/>
    <w:rsid w:val="008F3E24"/>
    <w:rsid w:val="008F3FC8"/>
    <w:rsid w:val="008F40FE"/>
    <w:rsid w:val="008F454A"/>
    <w:rsid w:val="008F4900"/>
    <w:rsid w:val="008F4A90"/>
    <w:rsid w:val="008F4DC6"/>
    <w:rsid w:val="008F4F3E"/>
    <w:rsid w:val="008F4F48"/>
    <w:rsid w:val="008F52E9"/>
    <w:rsid w:val="008F553E"/>
    <w:rsid w:val="008F57AF"/>
    <w:rsid w:val="008F62DB"/>
    <w:rsid w:val="008F641D"/>
    <w:rsid w:val="008F651C"/>
    <w:rsid w:val="008F65BD"/>
    <w:rsid w:val="008F68CC"/>
    <w:rsid w:val="008F69B4"/>
    <w:rsid w:val="008F6ACC"/>
    <w:rsid w:val="008F6C29"/>
    <w:rsid w:val="008F6F3D"/>
    <w:rsid w:val="008F7265"/>
    <w:rsid w:val="008F729D"/>
    <w:rsid w:val="008F756E"/>
    <w:rsid w:val="008F75B8"/>
    <w:rsid w:val="008F7711"/>
    <w:rsid w:val="008F7786"/>
    <w:rsid w:val="008F77AE"/>
    <w:rsid w:val="008F7903"/>
    <w:rsid w:val="008F7937"/>
    <w:rsid w:val="008F7994"/>
    <w:rsid w:val="008F7A87"/>
    <w:rsid w:val="008F7D7F"/>
    <w:rsid w:val="008F7ECA"/>
    <w:rsid w:val="008F7F61"/>
    <w:rsid w:val="009000AD"/>
    <w:rsid w:val="00900110"/>
    <w:rsid w:val="00900270"/>
    <w:rsid w:val="0090030B"/>
    <w:rsid w:val="009003E7"/>
    <w:rsid w:val="00900568"/>
    <w:rsid w:val="009005B5"/>
    <w:rsid w:val="009005D2"/>
    <w:rsid w:val="009006B8"/>
    <w:rsid w:val="00900AAD"/>
    <w:rsid w:val="00900ABB"/>
    <w:rsid w:val="00900F86"/>
    <w:rsid w:val="00901196"/>
    <w:rsid w:val="009014FF"/>
    <w:rsid w:val="009016DA"/>
    <w:rsid w:val="00901AB0"/>
    <w:rsid w:val="00901B85"/>
    <w:rsid w:val="00901D52"/>
    <w:rsid w:val="00901D63"/>
    <w:rsid w:val="00901D69"/>
    <w:rsid w:val="00901E06"/>
    <w:rsid w:val="00901E8D"/>
    <w:rsid w:val="00901EB8"/>
    <w:rsid w:val="00901ED9"/>
    <w:rsid w:val="009020A0"/>
    <w:rsid w:val="009022AD"/>
    <w:rsid w:val="00902361"/>
    <w:rsid w:val="00902631"/>
    <w:rsid w:val="009029FE"/>
    <w:rsid w:val="00902AB5"/>
    <w:rsid w:val="00902B87"/>
    <w:rsid w:val="00902D9A"/>
    <w:rsid w:val="00902E42"/>
    <w:rsid w:val="00902EC9"/>
    <w:rsid w:val="00902F65"/>
    <w:rsid w:val="0090300A"/>
    <w:rsid w:val="00903216"/>
    <w:rsid w:val="009032CF"/>
    <w:rsid w:val="00903334"/>
    <w:rsid w:val="009033E4"/>
    <w:rsid w:val="00903522"/>
    <w:rsid w:val="00903807"/>
    <w:rsid w:val="009039E1"/>
    <w:rsid w:val="00903A56"/>
    <w:rsid w:val="00903A83"/>
    <w:rsid w:val="00903ADA"/>
    <w:rsid w:val="00903C7F"/>
    <w:rsid w:val="0090415E"/>
    <w:rsid w:val="009041C7"/>
    <w:rsid w:val="00904454"/>
    <w:rsid w:val="00904581"/>
    <w:rsid w:val="009047D9"/>
    <w:rsid w:val="0090481C"/>
    <w:rsid w:val="00904D63"/>
    <w:rsid w:val="00904DF0"/>
    <w:rsid w:val="00904EF7"/>
    <w:rsid w:val="0090520F"/>
    <w:rsid w:val="0090530F"/>
    <w:rsid w:val="009053DC"/>
    <w:rsid w:val="00905400"/>
    <w:rsid w:val="009054FD"/>
    <w:rsid w:val="0090559F"/>
    <w:rsid w:val="009055CA"/>
    <w:rsid w:val="00905648"/>
    <w:rsid w:val="00905749"/>
    <w:rsid w:val="00906327"/>
    <w:rsid w:val="00906510"/>
    <w:rsid w:val="00906639"/>
    <w:rsid w:val="009067C7"/>
    <w:rsid w:val="00906B2A"/>
    <w:rsid w:val="009070E6"/>
    <w:rsid w:val="00907347"/>
    <w:rsid w:val="00907713"/>
    <w:rsid w:val="00907728"/>
    <w:rsid w:val="009078F9"/>
    <w:rsid w:val="00907C0C"/>
    <w:rsid w:val="00907C21"/>
    <w:rsid w:val="00907CDA"/>
    <w:rsid w:val="00907E37"/>
    <w:rsid w:val="00907E9A"/>
    <w:rsid w:val="00907ED1"/>
    <w:rsid w:val="00910061"/>
    <w:rsid w:val="009103C4"/>
    <w:rsid w:val="009104AF"/>
    <w:rsid w:val="009108C4"/>
    <w:rsid w:val="00910A98"/>
    <w:rsid w:val="00910B40"/>
    <w:rsid w:val="00910C09"/>
    <w:rsid w:val="00910C66"/>
    <w:rsid w:val="00910E99"/>
    <w:rsid w:val="009110FC"/>
    <w:rsid w:val="009111B0"/>
    <w:rsid w:val="00911212"/>
    <w:rsid w:val="00911629"/>
    <w:rsid w:val="00911630"/>
    <w:rsid w:val="00911A07"/>
    <w:rsid w:val="00911BE7"/>
    <w:rsid w:val="00912124"/>
    <w:rsid w:val="009124DE"/>
    <w:rsid w:val="00912A8C"/>
    <w:rsid w:val="009134E7"/>
    <w:rsid w:val="00913581"/>
    <w:rsid w:val="009135C0"/>
    <w:rsid w:val="0091370F"/>
    <w:rsid w:val="0091382A"/>
    <w:rsid w:val="009139FE"/>
    <w:rsid w:val="00913B3B"/>
    <w:rsid w:val="00913E5D"/>
    <w:rsid w:val="00913F5D"/>
    <w:rsid w:val="00914253"/>
    <w:rsid w:val="009142E6"/>
    <w:rsid w:val="00914537"/>
    <w:rsid w:val="00914552"/>
    <w:rsid w:val="009145B6"/>
    <w:rsid w:val="009148C9"/>
    <w:rsid w:val="00914D5A"/>
    <w:rsid w:val="00914DA8"/>
    <w:rsid w:val="00914F11"/>
    <w:rsid w:val="00914F1C"/>
    <w:rsid w:val="009150CB"/>
    <w:rsid w:val="0091540F"/>
    <w:rsid w:val="00915610"/>
    <w:rsid w:val="0091563D"/>
    <w:rsid w:val="009156E4"/>
    <w:rsid w:val="00915C6E"/>
    <w:rsid w:val="00916188"/>
    <w:rsid w:val="009161D9"/>
    <w:rsid w:val="009168DD"/>
    <w:rsid w:val="00916CFE"/>
    <w:rsid w:val="00916EF0"/>
    <w:rsid w:val="009172A0"/>
    <w:rsid w:val="009172D4"/>
    <w:rsid w:val="00917425"/>
    <w:rsid w:val="00917452"/>
    <w:rsid w:val="009174AB"/>
    <w:rsid w:val="00917617"/>
    <w:rsid w:val="009177CE"/>
    <w:rsid w:val="00917839"/>
    <w:rsid w:val="00917916"/>
    <w:rsid w:val="00917B5C"/>
    <w:rsid w:val="00917DCA"/>
    <w:rsid w:val="00917F1E"/>
    <w:rsid w:val="0091AE9B"/>
    <w:rsid w:val="0091C369"/>
    <w:rsid w:val="00920423"/>
    <w:rsid w:val="00920469"/>
    <w:rsid w:val="009204D3"/>
    <w:rsid w:val="009205A6"/>
    <w:rsid w:val="0092079B"/>
    <w:rsid w:val="00920880"/>
    <w:rsid w:val="00920881"/>
    <w:rsid w:val="00920DF8"/>
    <w:rsid w:val="00920FAD"/>
    <w:rsid w:val="00920FCD"/>
    <w:rsid w:val="0092112F"/>
    <w:rsid w:val="00921131"/>
    <w:rsid w:val="009211B8"/>
    <w:rsid w:val="009211B9"/>
    <w:rsid w:val="00921318"/>
    <w:rsid w:val="0092135D"/>
    <w:rsid w:val="0092168B"/>
    <w:rsid w:val="00921691"/>
    <w:rsid w:val="009217CC"/>
    <w:rsid w:val="0092191B"/>
    <w:rsid w:val="0092194A"/>
    <w:rsid w:val="00921B43"/>
    <w:rsid w:val="00921D06"/>
    <w:rsid w:val="00921D98"/>
    <w:rsid w:val="00921E9F"/>
    <w:rsid w:val="00921EF2"/>
    <w:rsid w:val="00921F79"/>
    <w:rsid w:val="00922083"/>
    <w:rsid w:val="009220CA"/>
    <w:rsid w:val="00922135"/>
    <w:rsid w:val="009224A0"/>
    <w:rsid w:val="009224E1"/>
    <w:rsid w:val="009224F2"/>
    <w:rsid w:val="00922A05"/>
    <w:rsid w:val="00922C89"/>
    <w:rsid w:val="00922D26"/>
    <w:rsid w:val="00922D2A"/>
    <w:rsid w:val="00922D2E"/>
    <w:rsid w:val="00922EBB"/>
    <w:rsid w:val="00922ED6"/>
    <w:rsid w:val="0092304C"/>
    <w:rsid w:val="009231A3"/>
    <w:rsid w:val="009231BB"/>
    <w:rsid w:val="009233B0"/>
    <w:rsid w:val="00923569"/>
    <w:rsid w:val="009235FB"/>
    <w:rsid w:val="009239C7"/>
    <w:rsid w:val="00923A09"/>
    <w:rsid w:val="00923A53"/>
    <w:rsid w:val="00923A79"/>
    <w:rsid w:val="00923C0E"/>
    <w:rsid w:val="00923E1B"/>
    <w:rsid w:val="00923E71"/>
    <w:rsid w:val="00923FB8"/>
    <w:rsid w:val="0092407F"/>
    <w:rsid w:val="009241B7"/>
    <w:rsid w:val="0092424D"/>
    <w:rsid w:val="009243A6"/>
    <w:rsid w:val="009243AD"/>
    <w:rsid w:val="009244E6"/>
    <w:rsid w:val="00924613"/>
    <w:rsid w:val="0092478A"/>
    <w:rsid w:val="00924857"/>
    <w:rsid w:val="00924983"/>
    <w:rsid w:val="00924B10"/>
    <w:rsid w:val="00924C23"/>
    <w:rsid w:val="00924E7C"/>
    <w:rsid w:val="00924FB4"/>
    <w:rsid w:val="00925151"/>
    <w:rsid w:val="00925163"/>
    <w:rsid w:val="009251BD"/>
    <w:rsid w:val="00925211"/>
    <w:rsid w:val="009253AC"/>
    <w:rsid w:val="00925AD5"/>
    <w:rsid w:val="00925CBD"/>
    <w:rsid w:val="00925DAA"/>
    <w:rsid w:val="00926112"/>
    <w:rsid w:val="00926128"/>
    <w:rsid w:val="00926727"/>
    <w:rsid w:val="0092672B"/>
    <w:rsid w:val="0092676D"/>
    <w:rsid w:val="00926776"/>
    <w:rsid w:val="009267CF"/>
    <w:rsid w:val="00926925"/>
    <w:rsid w:val="009269C6"/>
    <w:rsid w:val="009269F3"/>
    <w:rsid w:val="00926A78"/>
    <w:rsid w:val="00926A8A"/>
    <w:rsid w:val="00926E32"/>
    <w:rsid w:val="00926FD9"/>
    <w:rsid w:val="0092709D"/>
    <w:rsid w:val="009273DE"/>
    <w:rsid w:val="00927517"/>
    <w:rsid w:val="009275D0"/>
    <w:rsid w:val="009278D4"/>
    <w:rsid w:val="009279D5"/>
    <w:rsid w:val="00927AAF"/>
    <w:rsid w:val="00927BAA"/>
    <w:rsid w:val="00927D23"/>
    <w:rsid w:val="00927F0B"/>
    <w:rsid w:val="00927F63"/>
    <w:rsid w:val="00927FFB"/>
    <w:rsid w:val="00928487"/>
    <w:rsid w:val="009300E6"/>
    <w:rsid w:val="009302B3"/>
    <w:rsid w:val="009305EA"/>
    <w:rsid w:val="00930749"/>
    <w:rsid w:val="00930BF1"/>
    <w:rsid w:val="00931C08"/>
    <w:rsid w:val="00931C3A"/>
    <w:rsid w:val="00931CE4"/>
    <w:rsid w:val="00931F63"/>
    <w:rsid w:val="0093207F"/>
    <w:rsid w:val="009324B6"/>
    <w:rsid w:val="009325D4"/>
    <w:rsid w:val="00932670"/>
    <w:rsid w:val="0093271D"/>
    <w:rsid w:val="00932B84"/>
    <w:rsid w:val="00932B9A"/>
    <w:rsid w:val="00932EF9"/>
    <w:rsid w:val="009331AB"/>
    <w:rsid w:val="009332AA"/>
    <w:rsid w:val="00933480"/>
    <w:rsid w:val="00933529"/>
    <w:rsid w:val="0093369C"/>
    <w:rsid w:val="00933815"/>
    <w:rsid w:val="0093381A"/>
    <w:rsid w:val="009339B7"/>
    <w:rsid w:val="00933B82"/>
    <w:rsid w:val="00933CE6"/>
    <w:rsid w:val="00933F0F"/>
    <w:rsid w:val="0093418D"/>
    <w:rsid w:val="00934287"/>
    <w:rsid w:val="00934500"/>
    <w:rsid w:val="009345DE"/>
    <w:rsid w:val="009349D5"/>
    <w:rsid w:val="00934AA8"/>
    <w:rsid w:val="00934EB7"/>
    <w:rsid w:val="00934F93"/>
    <w:rsid w:val="009350AD"/>
    <w:rsid w:val="009350FF"/>
    <w:rsid w:val="009351F2"/>
    <w:rsid w:val="009352B6"/>
    <w:rsid w:val="00935BAC"/>
    <w:rsid w:val="00935D52"/>
    <w:rsid w:val="00935F55"/>
    <w:rsid w:val="00935F77"/>
    <w:rsid w:val="00936236"/>
    <w:rsid w:val="0093623A"/>
    <w:rsid w:val="0093636B"/>
    <w:rsid w:val="00936398"/>
    <w:rsid w:val="00936501"/>
    <w:rsid w:val="0093661B"/>
    <w:rsid w:val="00936627"/>
    <w:rsid w:val="00936734"/>
    <w:rsid w:val="009367A0"/>
    <w:rsid w:val="00936893"/>
    <w:rsid w:val="00936B43"/>
    <w:rsid w:val="009372E7"/>
    <w:rsid w:val="00937A1C"/>
    <w:rsid w:val="00937A2C"/>
    <w:rsid w:val="00937A42"/>
    <w:rsid w:val="00937F73"/>
    <w:rsid w:val="0094001B"/>
    <w:rsid w:val="009400E3"/>
    <w:rsid w:val="0094031F"/>
    <w:rsid w:val="00940485"/>
    <w:rsid w:val="009406A5"/>
    <w:rsid w:val="009406E1"/>
    <w:rsid w:val="009409F0"/>
    <w:rsid w:val="009409F3"/>
    <w:rsid w:val="00940A68"/>
    <w:rsid w:val="00940E91"/>
    <w:rsid w:val="009413E0"/>
    <w:rsid w:val="009415B0"/>
    <w:rsid w:val="00941696"/>
    <w:rsid w:val="009417F8"/>
    <w:rsid w:val="009419B0"/>
    <w:rsid w:val="00941BD8"/>
    <w:rsid w:val="00941C23"/>
    <w:rsid w:val="00941FE5"/>
    <w:rsid w:val="009420A2"/>
    <w:rsid w:val="009420DC"/>
    <w:rsid w:val="009422C2"/>
    <w:rsid w:val="00942457"/>
    <w:rsid w:val="009425A3"/>
    <w:rsid w:val="009425AB"/>
    <w:rsid w:val="0094269F"/>
    <w:rsid w:val="009426C1"/>
    <w:rsid w:val="009426D7"/>
    <w:rsid w:val="00942845"/>
    <w:rsid w:val="00942B1B"/>
    <w:rsid w:val="00942B9B"/>
    <w:rsid w:val="00942E38"/>
    <w:rsid w:val="00942F3B"/>
    <w:rsid w:val="00943316"/>
    <w:rsid w:val="00943344"/>
    <w:rsid w:val="009433B8"/>
    <w:rsid w:val="00943509"/>
    <w:rsid w:val="00943563"/>
    <w:rsid w:val="00943589"/>
    <w:rsid w:val="009438DB"/>
    <w:rsid w:val="00943A3C"/>
    <w:rsid w:val="00943F38"/>
    <w:rsid w:val="00943F5C"/>
    <w:rsid w:val="00943F70"/>
    <w:rsid w:val="009442FA"/>
    <w:rsid w:val="00944424"/>
    <w:rsid w:val="00944446"/>
    <w:rsid w:val="00944526"/>
    <w:rsid w:val="00944602"/>
    <w:rsid w:val="00944692"/>
    <w:rsid w:val="009448DA"/>
    <w:rsid w:val="00944907"/>
    <w:rsid w:val="0094495E"/>
    <w:rsid w:val="00944FDA"/>
    <w:rsid w:val="009451CD"/>
    <w:rsid w:val="00945706"/>
    <w:rsid w:val="009457C0"/>
    <w:rsid w:val="00945A8A"/>
    <w:rsid w:val="00945AC5"/>
    <w:rsid w:val="00945D54"/>
    <w:rsid w:val="00945FB3"/>
    <w:rsid w:val="00945FB7"/>
    <w:rsid w:val="00946324"/>
    <w:rsid w:val="0094670A"/>
    <w:rsid w:val="009468E9"/>
    <w:rsid w:val="00946B2D"/>
    <w:rsid w:val="00946B9F"/>
    <w:rsid w:val="00947025"/>
    <w:rsid w:val="009471ED"/>
    <w:rsid w:val="009472A0"/>
    <w:rsid w:val="00947409"/>
    <w:rsid w:val="009477C6"/>
    <w:rsid w:val="0094786E"/>
    <w:rsid w:val="009478D2"/>
    <w:rsid w:val="00947BD5"/>
    <w:rsid w:val="00947DAF"/>
    <w:rsid w:val="0094BEBA"/>
    <w:rsid w:val="0095052F"/>
    <w:rsid w:val="009505A7"/>
    <w:rsid w:val="009505B2"/>
    <w:rsid w:val="009506B6"/>
    <w:rsid w:val="0095088F"/>
    <w:rsid w:val="00950AE1"/>
    <w:rsid w:val="00950C86"/>
    <w:rsid w:val="0095139C"/>
    <w:rsid w:val="009513F4"/>
    <w:rsid w:val="0095198E"/>
    <w:rsid w:val="00951BC5"/>
    <w:rsid w:val="00951E9A"/>
    <w:rsid w:val="00951ED6"/>
    <w:rsid w:val="00951FED"/>
    <w:rsid w:val="0095212B"/>
    <w:rsid w:val="009521C9"/>
    <w:rsid w:val="0095230E"/>
    <w:rsid w:val="009524CA"/>
    <w:rsid w:val="00952746"/>
    <w:rsid w:val="00952796"/>
    <w:rsid w:val="00952821"/>
    <w:rsid w:val="0095287A"/>
    <w:rsid w:val="00952AA6"/>
    <w:rsid w:val="00952BDC"/>
    <w:rsid w:val="00952C22"/>
    <w:rsid w:val="00952C93"/>
    <w:rsid w:val="00952CFF"/>
    <w:rsid w:val="00952D3C"/>
    <w:rsid w:val="00952DB1"/>
    <w:rsid w:val="00952FAE"/>
    <w:rsid w:val="009530FA"/>
    <w:rsid w:val="00953362"/>
    <w:rsid w:val="00953392"/>
    <w:rsid w:val="009538BE"/>
    <w:rsid w:val="0095393F"/>
    <w:rsid w:val="00953B9A"/>
    <w:rsid w:val="00953DCD"/>
    <w:rsid w:val="00953E4F"/>
    <w:rsid w:val="00953F63"/>
    <w:rsid w:val="00954029"/>
    <w:rsid w:val="00954789"/>
    <w:rsid w:val="0095491C"/>
    <w:rsid w:val="00954B84"/>
    <w:rsid w:val="00954BA5"/>
    <w:rsid w:val="00954CB5"/>
    <w:rsid w:val="00954E13"/>
    <w:rsid w:val="00954FAF"/>
    <w:rsid w:val="0095500A"/>
    <w:rsid w:val="009551CC"/>
    <w:rsid w:val="00955246"/>
    <w:rsid w:val="00955399"/>
    <w:rsid w:val="0095539A"/>
    <w:rsid w:val="009553B7"/>
    <w:rsid w:val="009553EB"/>
    <w:rsid w:val="00955468"/>
    <w:rsid w:val="0095583B"/>
    <w:rsid w:val="00955870"/>
    <w:rsid w:val="009558D9"/>
    <w:rsid w:val="00955972"/>
    <w:rsid w:val="00955CC6"/>
    <w:rsid w:val="00955D15"/>
    <w:rsid w:val="00955ECB"/>
    <w:rsid w:val="00955F03"/>
    <w:rsid w:val="0095602A"/>
    <w:rsid w:val="00956053"/>
    <w:rsid w:val="0095611B"/>
    <w:rsid w:val="0095629D"/>
    <w:rsid w:val="00956419"/>
    <w:rsid w:val="00956510"/>
    <w:rsid w:val="0095661C"/>
    <w:rsid w:val="00956704"/>
    <w:rsid w:val="0095689F"/>
    <w:rsid w:val="00956997"/>
    <w:rsid w:val="009569B4"/>
    <w:rsid w:val="00956BF5"/>
    <w:rsid w:val="00956DBE"/>
    <w:rsid w:val="00956FDD"/>
    <w:rsid w:val="00957000"/>
    <w:rsid w:val="0095728A"/>
    <w:rsid w:val="009572C6"/>
    <w:rsid w:val="00957489"/>
    <w:rsid w:val="009574CD"/>
    <w:rsid w:val="00957544"/>
    <w:rsid w:val="009576E4"/>
    <w:rsid w:val="00957823"/>
    <w:rsid w:val="009579C3"/>
    <w:rsid w:val="00957B69"/>
    <w:rsid w:val="00957C49"/>
    <w:rsid w:val="00957DE2"/>
    <w:rsid w:val="00960131"/>
    <w:rsid w:val="00960155"/>
    <w:rsid w:val="009606B4"/>
    <w:rsid w:val="00960753"/>
    <w:rsid w:val="00960A4D"/>
    <w:rsid w:val="00960B7F"/>
    <w:rsid w:val="00960C9B"/>
    <w:rsid w:val="00961128"/>
    <w:rsid w:val="00961132"/>
    <w:rsid w:val="00961492"/>
    <w:rsid w:val="00961776"/>
    <w:rsid w:val="009618F5"/>
    <w:rsid w:val="00961A56"/>
    <w:rsid w:val="00961A5E"/>
    <w:rsid w:val="00961AE1"/>
    <w:rsid w:val="00961BFA"/>
    <w:rsid w:val="00961D91"/>
    <w:rsid w:val="00961E62"/>
    <w:rsid w:val="00961F14"/>
    <w:rsid w:val="00962137"/>
    <w:rsid w:val="00962165"/>
    <w:rsid w:val="00962478"/>
    <w:rsid w:val="00962527"/>
    <w:rsid w:val="009626DE"/>
    <w:rsid w:val="00962755"/>
    <w:rsid w:val="00962AFC"/>
    <w:rsid w:val="00962B33"/>
    <w:rsid w:val="00962B7D"/>
    <w:rsid w:val="00963235"/>
    <w:rsid w:val="00963297"/>
    <w:rsid w:val="0096343E"/>
    <w:rsid w:val="0096344B"/>
    <w:rsid w:val="009634D1"/>
    <w:rsid w:val="00963628"/>
    <w:rsid w:val="0096376C"/>
    <w:rsid w:val="00963C11"/>
    <w:rsid w:val="00963D28"/>
    <w:rsid w:val="0096427A"/>
    <w:rsid w:val="00964369"/>
    <w:rsid w:val="0096454C"/>
    <w:rsid w:val="00964A2D"/>
    <w:rsid w:val="00964B52"/>
    <w:rsid w:val="00964B7E"/>
    <w:rsid w:val="00964BCA"/>
    <w:rsid w:val="00964C8A"/>
    <w:rsid w:val="00965038"/>
    <w:rsid w:val="00965058"/>
    <w:rsid w:val="00965078"/>
    <w:rsid w:val="0096516A"/>
    <w:rsid w:val="009652A9"/>
    <w:rsid w:val="00965C43"/>
    <w:rsid w:val="00965D36"/>
    <w:rsid w:val="00965E77"/>
    <w:rsid w:val="00965ED1"/>
    <w:rsid w:val="00965FC7"/>
    <w:rsid w:val="00966437"/>
    <w:rsid w:val="00966901"/>
    <w:rsid w:val="00966981"/>
    <w:rsid w:val="00966A03"/>
    <w:rsid w:val="00966C14"/>
    <w:rsid w:val="00967328"/>
    <w:rsid w:val="00967470"/>
    <w:rsid w:val="0096766F"/>
    <w:rsid w:val="00967696"/>
    <w:rsid w:val="00967738"/>
    <w:rsid w:val="00967861"/>
    <w:rsid w:val="00967C49"/>
    <w:rsid w:val="00967D04"/>
    <w:rsid w:val="00967D2C"/>
    <w:rsid w:val="00967D45"/>
    <w:rsid w:val="00967DC9"/>
    <w:rsid w:val="00967E56"/>
    <w:rsid w:val="00967F49"/>
    <w:rsid w:val="009700CC"/>
    <w:rsid w:val="009701D3"/>
    <w:rsid w:val="009704AE"/>
    <w:rsid w:val="00970633"/>
    <w:rsid w:val="0097074C"/>
    <w:rsid w:val="009708D5"/>
    <w:rsid w:val="00971188"/>
    <w:rsid w:val="009712DF"/>
    <w:rsid w:val="009713F6"/>
    <w:rsid w:val="00971400"/>
    <w:rsid w:val="0097150A"/>
    <w:rsid w:val="0097181D"/>
    <w:rsid w:val="009718D5"/>
    <w:rsid w:val="00971920"/>
    <w:rsid w:val="00971970"/>
    <w:rsid w:val="00971AC0"/>
    <w:rsid w:val="00971B93"/>
    <w:rsid w:val="00971BF2"/>
    <w:rsid w:val="00971D6F"/>
    <w:rsid w:val="00971D9B"/>
    <w:rsid w:val="00971EF6"/>
    <w:rsid w:val="00971F17"/>
    <w:rsid w:val="00971FC3"/>
    <w:rsid w:val="00972039"/>
    <w:rsid w:val="00972152"/>
    <w:rsid w:val="009721CE"/>
    <w:rsid w:val="009721D7"/>
    <w:rsid w:val="00972323"/>
    <w:rsid w:val="00972519"/>
    <w:rsid w:val="0097268C"/>
    <w:rsid w:val="009726D7"/>
    <w:rsid w:val="009728A8"/>
    <w:rsid w:val="0097297D"/>
    <w:rsid w:val="00972B3F"/>
    <w:rsid w:val="00972B56"/>
    <w:rsid w:val="00972CDD"/>
    <w:rsid w:val="00972D71"/>
    <w:rsid w:val="009731A1"/>
    <w:rsid w:val="009731F9"/>
    <w:rsid w:val="009732CD"/>
    <w:rsid w:val="00973324"/>
    <w:rsid w:val="009735AB"/>
    <w:rsid w:val="00973772"/>
    <w:rsid w:val="009737B4"/>
    <w:rsid w:val="00973824"/>
    <w:rsid w:val="009739A8"/>
    <w:rsid w:val="00973CB4"/>
    <w:rsid w:val="00973FF6"/>
    <w:rsid w:val="00974614"/>
    <w:rsid w:val="009746C4"/>
    <w:rsid w:val="009746F7"/>
    <w:rsid w:val="009747F5"/>
    <w:rsid w:val="009749D9"/>
    <w:rsid w:val="00974A64"/>
    <w:rsid w:val="00974A6D"/>
    <w:rsid w:val="00974DFA"/>
    <w:rsid w:val="00974EA8"/>
    <w:rsid w:val="00974ED8"/>
    <w:rsid w:val="0097507A"/>
    <w:rsid w:val="009754AF"/>
    <w:rsid w:val="0097585F"/>
    <w:rsid w:val="009758DF"/>
    <w:rsid w:val="009758E1"/>
    <w:rsid w:val="00975E52"/>
    <w:rsid w:val="00976101"/>
    <w:rsid w:val="00976193"/>
    <w:rsid w:val="009767D7"/>
    <w:rsid w:val="00976AF2"/>
    <w:rsid w:val="00976DE0"/>
    <w:rsid w:val="00976E32"/>
    <w:rsid w:val="00976F18"/>
    <w:rsid w:val="00977240"/>
    <w:rsid w:val="00977571"/>
    <w:rsid w:val="0097764F"/>
    <w:rsid w:val="00977895"/>
    <w:rsid w:val="00977AF2"/>
    <w:rsid w:val="00977F3D"/>
    <w:rsid w:val="009800B0"/>
    <w:rsid w:val="009800CE"/>
    <w:rsid w:val="00980346"/>
    <w:rsid w:val="009803A1"/>
    <w:rsid w:val="009809D5"/>
    <w:rsid w:val="00980CD5"/>
    <w:rsid w:val="00980E22"/>
    <w:rsid w:val="00980E72"/>
    <w:rsid w:val="00980E85"/>
    <w:rsid w:val="00980EFE"/>
    <w:rsid w:val="00980F0E"/>
    <w:rsid w:val="00981031"/>
    <w:rsid w:val="00981043"/>
    <w:rsid w:val="0098166C"/>
    <w:rsid w:val="00981952"/>
    <w:rsid w:val="00981E12"/>
    <w:rsid w:val="00981E1B"/>
    <w:rsid w:val="00981FCE"/>
    <w:rsid w:val="00982020"/>
    <w:rsid w:val="00982313"/>
    <w:rsid w:val="00982416"/>
    <w:rsid w:val="00982512"/>
    <w:rsid w:val="00982585"/>
    <w:rsid w:val="009825AD"/>
    <w:rsid w:val="0098260C"/>
    <w:rsid w:val="0098272E"/>
    <w:rsid w:val="009827AD"/>
    <w:rsid w:val="009827BB"/>
    <w:rsid w:val="00982879"/>
    <w:rsid w:val="009828A4"/>
    <w:rsid w:val="009829D6"/>
    <w:rsid w:val="00982B8F"/>
    <w:rsid w:val="00982C9B"/>
    <w:rsid w:val="00982E62"/>
    <w:rsid w:val="00982F84"/>
    <w:rsid w:val="009830B5"/>
    <w:rsid w:val="0098320A"/>
    <w:rsid w:val="00983216"/>
    <w:rsid w:val="00983399"/>
    <w:rsid w:val="009834FA"/>
    <w:rsid w:val="00983CB0"/>
    <w:rsid w:val="00983EC8"/>
    <w:rsid w:val="00984008"/>
    <w:rsid w:val="009840E8"/>
    <w:rsid w:val="00984131"/>
    <w:rsid w:val="00984226"/>
    <w:rsid w:val="009842D3"/>
    <w:rsid w:val="00984938"/>
    <w:rsid w:val="0098496C"/>
    <w:rsid w:val="009849DF"/>
    <w:rsid w:val="00984AC6"/>
    <w:rsid w:val="00984AD6"/>
    <w:rsid w:val="00984B53"/>
    <w:rsid w:val="00984BE6"/>
    <w:rsid w:val="00984F56"/>
    <w:rsid w:val="00985387"/>
    <w:rsid w:val="0098539D"/>
    <w:rsid w:val="009853D7"/>
    <w:rsid w:val="0098543F"/>
    <w:rsid w:val="00985678"/>
    <w:rsid w:val="00985692"/>
    <w:rsid w:val="009857E3"/>
    <w:rsid w:val="00985865"/>
    <w:rsid w:val="009859E1"/>
    <w:rsid w:val="00985B46"/>
    <w:rsid w:val="00985C2F"/>
    <w:rsid w:val="00985F44"/>
    <w:rsid w:val="00985F50"/>
    <w:rsid w:val="00986132"/>
    <w:rsid w:val="00986271"/>
    <w:rsid w:val="009862F3"/>
    <w:rsid w:val="0098646D"/>
    <w:rsid w:val="009864FC"/>
    <w:rsid w:val="00986658"/>
    <w:rsid w:val="00986795"/>
    <w:rsid w:val="0098681A"/>
    <w:rsid w:val="00986A2A"/>
    <w:rsid w:val="00986AB1"/>
    <w:rsid w:val="00986AB3"/>
    <w:rsid w:val="00986B5B"/>
    <w:rsid w:val="00986BB5"/>
    <w:rsid w:val="00986C25"/>
    <w:rsid w:val="00986DAB"/>
    <w:rsid w:val="009870F8"/>
    <w:rsid w:val="00987312"/>
    <w:rsid w:val="00987387"/>
    <w:rsid w:val="00987650"/>
    <w:rsid w:val="00987E41"/>
    <w:rsid w:val="00987FC0"/>
    <w:rsid w:val="00987FD2"/>
    <w:rsid w:val="00990104"/>
    <w:rsid w:val="00990194"/>
    <w:rsid w:val="009906EC"/>
    <w:rsid w:val="00990822"/>
    <w:rsid w:val="0099085A"/>
    <w:rsid w:val="009908C3"/>
    <w:rsid w:val="00990998"/>
    <w:rsid w:val="009909F4"/>
    <w:rsid w:val="00990AE2"/>
    <w:rsid w:val="00990D45"/>
    <w:rsid w:val="00990D51"/>
    <w:rsid w:val="00990EA8"/>
    <w:rsid w:val="00990F67"/>
    <w:rsid w:val="00991130"/>
    <w:rsid w:val="009913C6"/>
    <w:rsid w:val="0099148E"/>
    <w:rsid w:val="009914A9"/>
    <w:rsid w:val="009916B7"/>
    <w:rsid w:val="009917F6"/>
    <w:rsid w:val="00991972"/>
    <w:rsid w:val="00991BA6"/>
    <w:rsid w:val="00991C39"/>
    <w:rsid w:val="00991D18"/>
    <w:rsid w:val="00991E40"/>
    <w:rsid w:val="00991E82"/>
    <w:rsid w:val="00991FE5"/>
    <w:rsid w:val="0099203E"/>
    <w:rsid w:val="009920AF"/>
    <w:rsid w:val="00992355"/>
    <w:rsid w:val="00992647"/>
    <w:rsid w:val="00992920"/>
    <w:rsid w:val="00992921"/>
    <w:rsid w:val="00992BE4"/>
    <w:rsid w:val="00992CDE"/>
    <w:rsid w:val="00992CEB"/>
    <w:rsid w:val="00992DEE"/>
    <w:rsid w:val="00992E33"/>
    <w:rsid w:val="009931BA"/>
    <w:rsid w:val="009932BA"/>
    <w:rsid w:val="009934DF"/>
    <w:rsid w:val="00993687"/>
    <w:rsid w:val="009936D1"/>
    <w:rsid w:val="0099372E"/>
    <w:rsid w:val="00993A36"/>
    <w:rsid w:val="00993BCA"/>
    <w:rsid w:val="00993E6C"/>
    <w:rsid w:val="009940A5"/>
    <w:rsid w:val="009940DA"/>
    <w:rsid w:val="009940E2"/>
    <w:rsid w:val="0099410F"/>
    <w:rsid w:val="009941A1"/>
    <w:rsid w:val="009942D3"/>
    <w:rsid w:val="00994672"/>
    <w:rsid w:val="0099480F"/>
    <w:rsid w:val="009948C2"/>
    <w:rsid w:val="0099490A"/>
    <w:rsid w:val="00994AAA"/>
    <w:rsid w:val="00994B60"/>
    <w:rsid w:val="00994BAF"/>
    <w:rsid w:val="00995018"/>
    <w:rsid w:val="009953E5"/>
    <w:rsid w:val="0099591A"/>
    <w:rsid w:val="00995999"/>
    <w:rsid w:val="009959AD"/>
    <w:rsid w:val="00995AEF"/>
    <w:rsid w:val="00995E44"/>
    <w:rsid w:val="00995F7A"/>
    <w:rsid w:val="00995FCD"/>
    <w:rsid w:val="009960A0"/>
    <w:rsid w:val="009961E8"/>
    <w:rsid w:val="00996262"/>
    <w:rsid w:val="0099628D"/>
    <w:rsid w:val="0099644D"/>
    <w:rsid w:val="009964C0"/>
    <w:rsid w:val="009968A7"/>
    <w:rsid w:val="0099699B"/>
    <w:rsid w:val="00996D03"/>
    <w:rsid w:val="00996EB4"/>
    <w:rsid w:val="00996EFE"/>
    <w:rsid w:val="0099706B"/>
    <w:rsid w:val="0099714A"/>
    <w:rsid w:val="009971A2"/>
    <w:rsid w:val="009972AE"/>
    <w:rsid w:val="009972C3"/>
    <w:rsid w:val="00997383"/>
    <w:rsid w:val="00997440"/>
    <w:rsid w:val="009974DD"/>
    <w:rsid w:val="009975D9"/>
    <w:rsid w:val="0099761A"/>
    <w:rsid w:val="00997661"/>
    <w:rsid w:val="00997663"/>
    <w:rsid w:val="00997678"/>
    <w:rsid w:val="00997AA1"/>
    <w:rsid w:val="00997C1D"/>
    <w:rsid w:val="00997F99"/>
    <w:rsid w:val="009A013B"/>
    <w:rsid w:val="009A0240"/>
    <w:rsid w:val="009A02EA"/>
    <w:rsid w:val="009A05BC"/>
    <w:rsid w:val="009A060B"/>
    <w:rsid w:val="009A08ED"/>
    <w:rsid w:val="009A0925"/>
    <w:rsid w:val="009A0A8B"/>
    <w:rsid w:val="009A0B9C"/>
    <w:rsid w:val="009A0CCE"/>
    <w:rsid w:val="009A1146"/>
    <w:rsid w:val="009A13CA"/>
    <w:rsid w:val="009A16D8"/>
    <w:rsid w:val="009A17D0"/>
    <w:rsid w:val="009A1A2E"/>
    <w:rsid w:val="009A1AB9"/>
    <w:rsid w:val="009A1AEE"/>
    <w:rsid w:val="009A1D01"/>
    <w:rsid w:val="009A1E1E"/>
    <w:rsid w:val="009A1EDB"/>
    <w:rsid w:val="009A2231"/>
    <w:rsid w:val="009A22AE"/>
    <w:rsid w:val="009A2901"/>
    <w:rsid w:val="009A2A45"/>
    <w:rsid w:val="009A2A6A"/>
    <w:rsid w:val="009A2A99"/>
    <w:rsid w:val="009A2D65"/>
    <w:rsid w:val="009A2F10"/>
    <w:rsid w:val="009A3165"/>
    <w:rsid w:val="009A365F"/>
    <w:rsid w:val="009A3737"/>
    <w:rsid w:val="009A3837"/>
    <w:rsid w:val="009A3B0F"/>
    <w:rsid w:val="009A3B28"/>
    <w:rsid w:val="009A3BB6"/>
    <w:rsid w:val="009A3D1F"/>
    <w:rsid w:val="009A43DD"/>
    <w:rsid w:val="009A43EB"/>
    <w:rsid w:val="009A44FD"/>
    <w:rsid w:val="009A463E"/>
    <w:rsid w:val="009A47E3"/>
    <w:rsid w:val="009A4850"/>
    <w:rsid w:val="009A4968"/>
    <w:rsid w:val="009A4C24"/>
    <w:rsid w:val="009A4D3E"/>
    <w:rsid w:val="009A4DC9"/>
    <w:rsid w:val="009A4F30"/>
    <w:rsid w:val="009A4FD5"/>
    <w:rsid w:val="009A5070"/>
    <w:rsid w:val="009A52DD"/>
    <w:rsid w:val="009A53D2"/>
    <w:rsid w:val="009A5561"/>
    <w:rsid w:val="009A55A0"/>
    <w:rsid w:val="009A5654"/>
    <w:rsid w:val="009A575F"/>
    <w:rsid w:val="009A5882"/>
    <w:rsid w:val="009A591B"/>
    <w:rsid w:val="009A59D3"/>
    <w:rsid w:val="009A6227"/>
    <w:rsid w:val="009A640A"/>
    <w:rsid w:val="009A6440"/>
    <w:rsid w:val="009A6A23"/>
    <w:rsid w:val="009A6AF7"/>
    <w:rsid w:val="009A6B07"/>
    <w:rsid w:val="009A6E5B"/>
    <w:rsid w:val="009A722F"/>
    <w:rsid w:val="009A72F7"/>
    <w:rsid w:val="009A779E"/>
    <w:rsid w:val="009A7E88"/>
    <w:rsid w:val="009AFDF2"/>
    <w:rsid w:val="009B027D"/>
    <w:rsid w:val="009B02F7"/>
    <w:rsid w:val="009B034B"/>
    <w:rsid w:val="009B034F"/>
    <w:rsid w:val="009B04A8"/>
    <w:rsid w:val="009B057B"/>
    <w:rsid w:val="009B05F5"/>
    <w:rsid w:val="009B0695"/>
    <w:rsid w:val="009B084E"/>
    <w:rsid w:val="009B0A2E"/>
    <w:rsid w:val="009B0C99"/>
    <w:rsid w:val="009B0CE5"/>
    <w:rsid w:val="009B0F82"/>
    <w:rsid w:val="009B0F8C"/>
    <w:rsid w:val="009B10B6"/>
    <w:rsid w:val="009B11EA"/>
    <w:rsid w:val="009B1360"/>
    <w:rsid w:val="009B1810"/>
    <w:rsid w:val="009B18C4"/>
    <w:rsid w:val="009B1902"/>
    <w:rsid w:val="009B1A1A"/>
    <w:rsid w:val="009B1BCF"/>
    <w:rsid w:val="009B1C9B"/>
    <w:rsid w:val="009B1DA2"/>
    <w:rsid w:val="009B2090"/>
    <w:rsid w:val="009B20C0"/>
    <w:rsid w:val="009B2324"/>
    <w:rsid w:val="009B246E"/>
    <w:rsid w:val="009B2502"/>
    <w:rsid w:val="009B2650"/>
    <w:rsid w:val="009B2B9B"/>
    <w:rsid w:val="009B2CC3"/>
    <w:rsid w:val="009B2F7E"/>
    <w:rsid w:val="009B3194"/>
    <w:rsid w:val="009B3725"/>
    <w:rsid w:val="009B372D"/>
    <w:rsid w:val="009B390B"/>
    <w:rsid w:val="009B3B98"/>
    <w:rsid w:val="009B3B9A"/>
    <w:rsid w:val="009B3C0D"/>
    <w:rsid w:val="009B3C47"/>
    <w:rsid w:val="009B3D3E"/>
    <w:rsid w:val="009B3DC2"/>
    <w:rsid w:val="009B3FD5"/>
    <w:rsid w:val="009B3FDE"/>
    <w:rsid w:val="009B4058"/>
    <w:rsid w:val="009B40EC"/>
    <w:rsid w:val="009B4165"/>
    <w:rsid w:val="009B446B"/>
    <w:rsid w:val="009B4530"/>
    <w:rsid w:val="009B4614"/>
    <w:rsid w:val="009B4735"/>
    <w:rsid w:val="009B47C8"/>
    <w:rsid w:val="009B48A2"/>
    <w:rsid w:val="009B4AF5"/>
    <w:rsid w:val="009B4E2F"/>
    <w:rsid w:val="009B4EC6"/>
    <w:rsid w:val="009B4FBB"/>
    <w:rsid w:val="009B52F8"/>
    <w:rsid w:val="009B539E"/>
    <w:rsid w:val="009B5A3C"/>
    <w:rsid w:val="009B5AD7"/>
    <w:rsid w:val="009B5DF1"/>
    <w:rsid w:val="009B5E56"/>
    <w:rsid w:val="009B606A"/>
    <w:rsid w:val="009B6219"/>
    <w:rsid w:val="009B62D0"/>
    <w:rsid w:val="009B6345"/>
    <w:rsid w:val="009B63C6"/>
    <w:rsid w:val="009B644D"/>
    <w:rsid w:val="009B663F"/>
    <w:rsid w:val="009B68E2"/>
    <w:rsid w:val="009B6A87"/>
    <w:rsid w:val="009B6B0D"/>
    <w:rsid w:val="009B6B20"/>
    <w:rsid w:val="009B6CCE"/>
    <w:rsid w:val="009B6D1C"/>
    <w:rsid w:val="009B6E27"/>
    <w:rsid w:val="009B6EC1"/>
    <w:rsid w:val="009B6FB6"/>
    <w:rsid w:val="009B6FCF"/>
    <w:rsid w:val="009B7208"/>
    <w:rsid w:val="009B72B7"/>
    <w:rsid w:val="009B7692"/>
    <w:rsid w:val="009B76BE"/>
    <w:rsid w:val="009B7783"/>
    <w:rsid w:val="009B77D2"/>
    <w:rsid w:val="009B787F"/>
    <w:rsid w:val="009B792A"/>
    <w:rsid w:val="009B79C3"/>
    <w:rsid w:val="009B7E4B"/>
    <w:rsid w:val="009B7FC4"/>
    <w:rsid w:val="009BF5F4"/>
    <w:rsid w:val="009C02F2"/>
    <w:rsid w:val="009C0410"/>
    <w:rsid w:val="009C04B0"/>
    <w:rsid w:val="009C0562"/>
    <w:rsid w:val="009C05BA"/>
    <w:rsid w:val="009C076F"/>
    <w:rsid w:val="009C09C3"/>
    <w:rsid w:val="009C0BA1"/>
    <w:rsid w:val="009C0C2A"/>
    <w:rsid w:val="009C0FC2"/>
    <w:rsid w:val="009C12D7"/>
    <w:rsid w:val="009C1306"/>
    <w:rsid w:val="009C1371"/>
    <w:rsid w:val="009C13B1"/>
    <w:rsid w:val="009C18E0"/>
    <w:rsid w:val="009C1BC5"/>
    <w:rsid w:val="009C202C"/>
    <w:rsid w:val="009C221C"/>
    <w:rsid w:val="009C28E0"/>
    <w:rsid w:val="009C29E1"/>
    <w:rsid w:val="009C2A84"/>
    <w:rsid w:val="009C2B56"/>
    <w:rsid w:val="009C2B83"/>
    <w:rsid w:val="009C2C24"/>
    <w:rsid w:val="009C35E4"/>
    <w:rsid w:val="009C38F4"/>
    <w:rsid w:val="009C3B21"/>
    <w:rsid w:val="009C3BC9"/>
    <w:rsid w:val="009C3E89"/>
    <w:rsid w:val="009C40FC"/>
    <w:rsid w:val="009C4426"/>
    <w:rsid w:val="009C4665"/>
    <w:rsid w:val="009C48B8"/>
    <w:rsid w:val="009C4B0E"/>
    <w:rsid w:val="009C4D04"/>
    <w:rsid w:val="009C4E50"/>
    <w:rsid w:val="009C4E8B"/>
    <w:rsid w:val="009C4F19"/>
    <w:rsid w:val="009C4F59"/>
    <w:rsid w:val="009C4F98"/>
    <w:rsid w:val="009C500A"/>
    <w:rsid w:val="009C5052"/>
    <w:rsid w:val="009C53AB"/>
    <w:rsid w:val="009C5498"/>
    <w:rsid w:val="009C5907"/>
    <w:rsid w:val="009C5976"/>
    <w:rsid w:val="009C5AEE"/>
    <w:rsid w:val="009C5B86"/>
    <w:rsid w:val="009C5CC7"/>
    <w:rsid w:val="009C5D18"/>
    <w:rsid w:val="009C6153"/>
    <w:rsid w:val="009C6179"/>
    <w:rsid w:val="009C6181"/>
    <w:rsid w:val="009C61C7"/>
    <w:rsid w:val="009C6295"/>
    <w:rsid w:val="009C68E5"/>
    <w:rsid w:val="009C6941"/>
    <w:rsid w:val="009C6B5A"/>
    <w:rsid w:val="009C6B83"/>
    <w:rsid w:val="009C6C0C"/>
    <w:rsid w:val="009C6E73"/>
    <w:rsid w:val="009C6E79"/>
    <w:rsid w:val="009C70A0"/>
    <w:rsid w:val="009C7472"/>
    <w:rsid w:val="009C74E5"/>
    <w:rsid w:val="009C766A"/>
    <w:rsid w:val="009C787D"/>
    <w:rsid w:val="009C7924"/>
    <w:rsid w:val="009C7A2F"/>
    <w:rsid w:val="009C7A98"/>
    <w:rsid w:val="009C7AB2"/>
    <w:rsid w:val="009C7F4B"/>
    <w:rsid w:val="009CFA8F"/>
    <w:rsid w:val="009D01B5"/>
    <w:rsid w:val="009D03F2"/>
    <w:rsid w:val="009D05E9"/>
    <w:rsid w:val="009D094F"/>
    <w:rsid w:val="009D10BD"/>
    <w:rsid w:val="009D1169"/>
    <w:rsid w:val="009D11EB"/>
    <w:rsid w:val="009D1210"/>
    <w:rsid w:val="009D12C7"/>
    <w:rsid w:val="009D13C2"/>
    <w:rsid w:val="009D142A"/>
    <w:rsid w:val="009D15C8"/>
    <w:rsid w:val="009D1675"/>
    <w:rsid w:val="009D16A6"/>
    <w:rsid w:val="009D16F1"/>
    <w:rsid w:val="009D18FC"/>
    <w:rsid w:val="009D19D1"/>
    <w:rsid w:val="009D1AC5"/>
    <w:rsid w:val="009D1B88"/>
    <w:rsid w:val="009D1D14"/>
    <w:rsid w:val="009D1F46"/>
    <w:rsid w:val="009D1F64"/>
    <w:rsid w:val="009D201D"/>
    <w:rsid w:val="009D2449"/>
    <w:rsid w:val="009D2538"/>
    <w:rsid w:val="009D2607"/>
    <w:rsid w:val="009D2747"/>
    <w:rsid w:val="009D2BB6"/>
    <w:rsid w:val="009D2F77"/>
    <w:rsid w:val="009D2FFB"/>
    <w:rsid w:val="009D3151"/>
    <w:rsid w:val="009D31D1"/>
    <w:rsid w:val="009D3508"/>
    <w:rsid w:val="009D3760"/>
    <w:rsid w:val="009D3847"/>
    <w:rsid w:val="009D39AF"/>
    <w:rsid w:val="009D4134"/>
    <w:rsid w:val="009D4514"/>
    <w:rsid w:val="009D46E1"/>
    <w:rsid w:val="009D4819"/>
    <w:rsid w:val="009D48A7"/>
    <w:rsid w:val="009D4966"/>
    <w:rsid w:val="009D4F22"/>
    <w:rsid w:val="009D5160"/>
    <w:rsid w:val="009D553D"/>
    <w:rsid w:val="009D5582"/>
    <w:rsid w:val="009D5727"/>
    <w:rsid w:val="009D57B3"/>
    <w:rsid w:val="009D59F5"/>
    <w:rsid w:val="009D5A10"/>
    <w:rsid w:val="009D5A52"/>
    <w:rsid w:val="009D5D1D"/>
    <w:rsid w:val="009D5DAF"/>
    <w:rsid w:val="009D5EAC"/>
    <w:rsid w:val="009D5FEB"/>
    <w:rsid w:val="009D6029"/>
    <w:rsid w:val="009D64F8"/>
    <w:rsid w:val="009D68D1"/>
    <w:rsid w:val="009D68EC"/>
    <w:rsid w:val="009D6A1A"/>
    <w:rsid w:val="009D6BA7"/>
    <w:rsid w:val="009D6D99"/>
    <w:rsid w:val="009D6E26"/>
    <w:rsid w:val="009D6F09"/>
    <w:rsid w:val="009D7023"/>
    <w:rsid w:val="009D7161"/>
    <w:rsid w:val="009D71FA"/>
    <w:rsid w:val="009D7202"/>
    <w:rsid w:val="009D720E"/>
    <w:rsid w:val="009D7301"/>
    <w:rsid w:val="009D7378"/>
    <w:rsid w:val="009D73EA"/>
    <w:rsid w:val="009D7407"/>
    <w:rsid w:val="009D7409"/>
    <w:rsid w:val="009D7D34"/>
    <w:rsid w:val="009D7D3A"/>
    <w:rsid w:val="009D7E3A"/>
    <w:rsid w:val="009DD285"/>
    <w:rsid w:val="009E01B7"/>
    <w:rsid w:val="009E0308"/>
    <w:rsid w:val="009E04EA"/>
    <w:rsid w:val="009E05A2"/>
    <w:rsid w:val="009E06FC"/>
    <w:rsid w:val="009E0ADD"/>
    <w:rsid w:val="009E0BD7"/>
    <w:rsid w:val="009E0C2A"/>
    <w:rsid w:val="009E0C90"/>
    <w:rsid w:val="009E0CB0"/>
    <w:rsid w:val="009E15E0"/>
    <w:rsid w:val="009E175C"/>
    <w:rsid w:val="009E19C7"/>
    <w:rsid w:val="009E1B38"/>
    <w:rsid w:val="009E1B6E"/>
    <w:rsid w:val="009E1D9C"/>
    <w:rsid w:val="009E1DDC"/>
    <w:rsid w:val="009E1EAE"/>
    <w:rsid w:val="009E1F08"/>
    <w:rsid w:val="009E21D7"/>
    <w:rsid w:val="009E2326"/>
    <w:rsid w:val="009E26FC"/>
    <w:rsid w:val="009E2869"/>
    <w:rsid w:val="009E2DF3"/>
    <w:rsid w:val="009E2E94"/>
    <w:rsid w:val="009E2EB3"/>
    <w:rsid w:val="009E322E"/>
    <w:rsid w:val="009E327A"/>
    <w:rsid w:val="009E3320"/>
    <w:rsid w:val="009E3492"/>
    <w:rsid w:val="009E3640"/>
    <w:rsid w:val="009E3A02"/>
    <w:rsid w:val="009E3B27"/>
    <w:rsid w:val="009E3C62"/>
    <w:rsid w:val="009E3CA4"/>
    <w:rsid w:val="009E3CB6"/>
    <w:rsid w:val="009E3DF0"/>
    <w:rsid w:val="009E3E8D"/>
    <w:rsid w:val="009E3F43"/>
    <w:rsid w:val="009E3FC3"/>
    <w:rsid w:val="009E4064"/>
    <w:rsid w:val="009E4068"/>
    <w:rsid w:val="009E40DF"/>
    <w:rsid w:val="009E410E"/>
    <w:rsid w:val="009E4139"/>
    <w:rsid w:val="009E41F2"/>
    <w:rsid w:val="009E425A"/>
    <w:rsid w:val="009E430B"/>
    <w:rsid w:val="009E48BE"/>
    <w:rsid w:val="009E48E1"/>
    <w:rsid w:val="009E4910"/>
    <w:rsid w:val="009E4CC4"/>
    <w:rsid w:val="009E4DEB"/>
    <w:rsid w:val="009E4E13"/>
    <w:rsid w:val="009E50B6"/>
    <w:rsid w:val="009E50EF"/>
    <w:rsid w:val="009E52B2"/>
    <w:rsid w:val="009E5490"/>
    <w:rsid w:val="009E553F"/>
    <w:rsid w:val="009E5546"/>
    <w:rsid w:val="009E555E"/>
    <w:rsid w:val="009E5787"/>
    <w:rsid w:val="009E5DCB"/>
    <w:rsid w:val="009E5ECC"/>
    <w:rsid w:val="009E5FEB"/>
    <w:rsid w:val="009E6037"/>
    <w:rsid w:val="009E603C"/>
    <w:rsid w:val="009E613A"/>
    <w:rsid w:val="009E6227"/>
    <w:rsid w:val="009E6645"/>
    <w:rsid w:val="009E66A7"/>
    <w:rsid w:val="009E66E8"/>
    <w:rsid w:val="009E67F4"/>
    <w:rsid w:val="009E6826"/>
    <w:rsid w:val="009E69DC"/>
    <w:rsid w:val="009E69E6"/>
    <w:rsid w:val="009E6CA6"/>
    <w:rsid w:val="009E6E6E"/>
    <w:rsid w:val="009E71B8"/>
    <w:rsid w:val="009E7557"/>
    <w:rsid w:val="009E762E"/>
    <w:rsid w:val="009E7758"/>
    <w:rsid w:val="009E776F"/>
    <w:rsid w:val="009E7773"/>
    <w:rsid w:val="009E787A"/>
    <w:rsid w:val="009E7A98"/>
    <w:rsid w:val="009E7ADC"/>
    <w:rsid w:val="009F0007"/>
    <w:rsid w:val="009F0486"/>
    <w:rsid w:val="009F04AD"/>
    <w:rsid w:val="009F050C"/>
    <w:rsid w:val="009F0565"/>
    <w:rsid w:val="009F060F"/>
    <w:rsid w:val="009F0720"/>
    <w:rsid w:val="009F07C6"/>
    <w:rsid w:val="009F0804"/>
    <w:rsid w:val="009F0C2D"/>
    <w:rsid w:val="009F0D60"/>
    <w:rsid w:val="009F0FC5"/>
    <w:rsid w:val="009F10AC"/>
    <w:rsid w:val="009F123B"/>
    <w:rsid w:val="009F14B2"/>
    <w:rsid w:val="009F14CA"/>
    <w:rsid w:val="009F187F"/>
    <w:rsid w:val="009F18DC"/>
    <w:rsid w:val="009F198B"/>
    <w:rsid w:val="009F1A41"/>
    <w:rsid w:val="009F1D99"/>
    <w:rsid w:val="009F20AD"/>
    <w:rsid w:val="009F212F"/>
    <w:rsid w:val="009F219B"/>
    <w:rsid w:val="009F2649"/>
    <w:rsid w:val="009F280B"/>
    <w:rsid w:val="009F28D1"/>
    <w:rsid w:val="009F2C43"/>
    <w:rsid w:val="009F2FDE"/>
    <w:rsid w:val="009F3025"/>
    <w:rsid w:val="009F30E6"/>
    <w:rsid w:val="009F383A"/>
    <w:rsid w:val="009F3CEF"/>
    <w:rsid w:val="009F3D29"/>
    <w:rsid w:val="009F3D84"/>
    <w:rsid w:val="009F3DAF"/>
    <w:rsid w:val="009F4065"/>
    <w:rsid w:val="009F4287"/>
    <w:rsid w:val="009F4388"/>
    <w:rsid w:val="009F43BB"/>
    <w:rsid w:val="009F4449"/>
    <w:rsid w:val="009F482A"/>
    <w:rsid w:val="009F4944"/>
    <w:rsid w:val="009F4AD4"/>
    <w:rsid w:val="009F4C6C"/>
    <w:rsid w:val="009F4D6A"/>
    <w:rsid w:val="009F4FF5"/>
    <w:rsid w:val="009F5006"/>
    <w:rsid w:val="009F5052"/>
    <w:rsid w:val="009F5073"/>
    <w:rsid w:val="009F5234"/>
    <w:rsid w:val="009F5558"/>
    <w:rsid w:val="009F555D"/>
    <w:rsid w:val="009F5593"/>
    <w:rsid w:val="009F5863"/>
    <w:rsid w:val="009F5AC2"/>
    <w:rsid w:val="009F5C2A"/>
    <w:rsid w:val="009F6134"/>
    <w:rsid w:val="009F61EB"/>
    <w:rsid w:val="009F63B5"/>
    <w:rsid w:val="009F65B8"/>
    <w:rsid w:val="009F679D"/>
    <w:rsid w:val="009F6B33"/>
    <w:rsid w:val="009F6E3C"/>
    <w:rsid w:val="009F70F5"/>
    <w:rsid w:val="009F7179"/>
    <w:rsid w:val="009F75B0"/>
    <w:rsid w:val="009F7642"/>
    <w:rsid w:val="009F780D"/>
    <w:rsid w:val="009F7888"/>
    <w:rsid w:val="009F78A4"/>
    <w:rsid w:val="009F7981"/>
    <w:rsid w:val="009F79F3"/>
    <w:rsid w:val="009F7B55"/>
    <w:rsid w:val="009F7BC6"/>
    <w:rsid w:val="009F7D24"/>
    <w:rsid w:val="009F7DC3"/>
    <w:rsid w:val="009F7E99"/>
    <w:rsid w:val="009F7FE4"/>
    <w:rsid w:val="00A00015"/>
    <w:rsid w:val="00A00101"/>
    <w:rsid w:val="00A00191"/>
    <w:rsid w:val="00A0036D"/>
    <w:rsid w:val="00A00477"/>
    <w:rsid w:val="00A004EE"/>
    <w:rsid w:val="00A00514"/>
    <w:rsid w:val="00A005D9"/>
    <w:rsid w:val="00A005E8"/>
    <w:rsid w:val="00A00733"/>
    <w:rsid w:val="00A009F9"/>
    <w:rsid w:val="00A00A45"/>
    <w:rsid w:val="00A00A66"/>
    <w:rsid w:val="00A00C06"/>
    <w:rsid w:val="00A01272"/>
    <w:rsid w:val="00A01302"/>
    <w:rsid w:val="00A01343"/>
    <w:rsid w:val="00A013F5"/>
    <w:rsid w:val="00A019C2"/>
    <w:rsid w:val="00A019F5"/>
    <w:rsid w:val="00A01B02"/>
    <w:rsid w:val="00A01D2A"/>
    <w:rsid w:val="00A01DE3"/>
    <w:rsid w:val="00A01E4C"/>
    <w:rsid w:val="00A02010"/>
    <w:rsid w:val="00A020F5"/>
    <w:rsid w:val="00A0212B"/>
    <w:rsid w:val="00A021AF"/>
    <w:rsid w:val="00A02269"/>
    <w:rsid w:val="00A0229B"/>
    <w:rsid w:val="00A02353"/>
    <w:rsid w:val="00A0243A"/>
    <w:rsid w:val="00A02689"/>
    <w:rsid w:val="00A0281E"/>
    <w:rsid w:val="00A02847"/>
    <w:rsid w:val="00A02907"/>
    <w:rsid w:val="00A029B6"/>
    <w:rsid w:val="00A02A48"/>
    <w:rsid w:val="00A02AC1"/>
    <w:rsid w:val="00A02BD5"/>
    <w:rsid w:val="00A02BF1"/>
    <w:rsid w:val="00A02C10"/>
    <w:rsid w:val="00A02DE2"/>
    <w:rsid w:val="00A02E29"/>
    <w:rsid w:val="00A02E63"/>
    <w:rsid w:val="00A02EF8"/>
    <w:rsid w:val="00A02F98"/>
    <w:rsid w:val="00A030A6"/>
    <w:rsid w:val="00A032E1"/>
    <w:rsid w:val="00A03506"/>
    <w:rsid w:val="00A03548"/>
    <w:rsid w:val="00A037D1"/>
    <w:rsid w:val="00A0380C"/>
    <w:rsid w:val="00A03A15"/>
    <w:rsid w:val="00A03A5F"/>
    <w:rsid w:val="00A03E4A"/>
    <w:rsid w:val="00A03EEB"/>
    <w:rsid w:val="00A041AD"/>
    <w:rsid w:val="00A04620"/>
    <w:rsid w:val="00A04F88"/>
    <w:rsid w:val="00A0564A"/>
    <w:rsid w:val="00A059E2"/>
    <w:rsid w:val="00A060DE"/>
    <w:rsid w:val="00A06109"/>
    <w:rsid w:val="00A06148"/>
    <w:rsid w:val="00A061CC"/>
    <w:rsid w:val="00A06241"/>
    <w:rsid w:val="00A06307"/>
    <w:rsid w:val="00A0632B"/>
    <w:rsid w:val="00A0633F"/>
    <w:rsid w:val="00A0669E"/>
    <w:rsid w:val="00A067FA"/>
    <w:rsid w:val="00A067FD"/>
    <w:rsid w:val="00A06933"/>
    <w:rsid w:val="00A06996"/>
    <w:rsid w:val="00A06A12"/>
    <w:rsid w:val="00A06B50"/>
    <w:rsid w:val="00A06C16"/>
    <w:rsid w:val="00A06D67"/>
    <w:rsid w:val="00A06DF9"/>
    <w:rsid w:val="00A0704B"/>
    <w:rsid w:val="00A07124"/>
    <w:rsid w:val="00A071EE"/>
    <w:rsid w:val="00A072CB"/>
    <w:rsid w:val="00A073CD"/>
    <w:rsid w:val="00A077CF"/>
    <w:rsid w:val="00A07830"/>
    <w:rsid w:val="00A07960"/>
    <w:rsid w:val="00A07DE0"/>
    <w:rsid w:val="00A07E36"/>
    <w:rsid w:val="00A07ED1"/>
    <w:rsid w:val="00A07F47"/>
    <w:rsid w:val="00A07FCF"/>
    <w:rsid w:val="00A104A4"/>
    <w:rsid w:val="00A1052F"/>
    <w:rsid w:val="00A10795"/>
    <w:rsid w:val="00A107EA"/>
    <w:rsid w:val="00A10817"/>
    <w:rsid w:val="00A10E0A"/>
    <w:rsid w:val="00A10EF2"/>
    <w:rsid w:val="00A11003"/>
    <w:rsid w:val="00A1113A"/>
    <w:rsid w:val="00A111B4"/>
    <w:rsid w:val="00A112A6"/>
    <w:rsid w:val="00A1140A"/>
    <w:rsid w:val="00A1143F"/>
    <w:rsid w:val="00A1181F"/>
    <w:rsid w:val="00A11857"/>
    <w:rsid w:val="00A1189A"/>
    <w:rsid w:val="00A118CF"/>
    <w:rsid w:val="00A119CE"/>
    <w:rsid w:val="00A11A3A"/>
    <w:rsid w:val="00A11B43"/>
    <w:rsid w:val="00A11C93"/>
    <w:rsid w:val="00A11DDC"/>
    <w:rsid w:val="00A11DE3"/>
    <w:rsid w:val="00A11FD7"/>
    <w:rsid w:val="00A120B1"/>
    <w:rsid w:val="00A12137"/>
    <w:rsid w:val="00A122BA"/>
    <w:rsid w:val="00A12A45"/>
    <w:rsid w:val="00A12A87"/>
    <w:rsid w:val="00A12C94"/>
    <w:rsid w:val="00A12EDD"/>
    <w:rsid w:val="00A12F79"/>
    <w:rsid w:val="00A13024"/>
    <w:rsid w:val="00A1344C"/>
    <w:rsid w:val="00A1373E"/>
    <w:rsid w:val="00A139A8"/>
    <w:rsid w:val="00A139F2"/>
    <w:rsid w:val="00A139FD"/>
    <w:rsid w:val="00A13A0B"/>
    <w:rsid w:val="00A13AC6"/>
    <w:rsid w:val="00A13BB2"/>
    <w:rsid w:val="00A13D43"/>
    <w:rsid w:val="00A13DE6"/>
    <w:rsid w:val="00A13F7D"/>
    <w:rsid w:val="00A140EA"/>
    <w:rsid w:val="00A140EB"/>
    <w:rsid w:val="00A1417D"/>
    <w:rsid w:val="00A14202"/>
    <w:rsid w:val="00A14255"/>
    <w:rsid w:val="00A142F5"/>
    <w:rsid w:val="00A14449"/>
    <w:rsid w:val="00A1447C"/>
    <w:rsid w:val="00A146D6"/>
    <w:rsid w:val="00A14A8E"/>
    <w:rsid w:val="00A14B85"/>
    <w:rsid w:val="00A14BC1"/>
    <w:rsid w:val="00A14DBA"/>
    <w:rsid w:val="00A14EB6"/>
    <w:rsid w:val="00A150B9"/>
    <w:rsid w:val="00A1512E"/>
    <w:rsid w:val="00A151B8"/>
    <w:rsid w:val="00A151C9"/>
    <w:rsid w:val="00A15358"/>
    <w:rsid w:val="00A15400"/>
    <w:rsid w:val="00A15482"/>
    <w:rsid w:val="00A1556C"/>
    <w:rsid w:val="00A1577A"/>
    <w:rsid w:val="00A15876"/>
    <w:rsid w:val="00A1591F"/>
    <w:rsid w:val="00A15FB9"/>
    <w:rsid w:val="00A16280"/>
    <w:rsid w:val="00A16334"/>
    <w:rsid w:val="00A163B8"/>
    <w:rsid w:val="00A1697B"/>
    <w:rsid w:val="00A16BC6"/>
    <w:rsid w:val="00A16C84"/>
    <w:rsid w:val="00A16DCD"/>
    <w:rsid w:val="00A170E0"/>
    <w:rsid w:val="00A171DE"/>
    <w:rsid w:val="00A1743F"/>
    <w:rsid w:val="00A1762D"/>
    <w:rsid w:val="00A1777B"/>
    <w:rsid w:val="00A17DB0"/>
    <w:rsid w:val="00A17EC9"/>
    <w:rsid w:val="00A17F55"/>
    <w:rsid w:val="00A17F9A"/>
    <w:rsid w:val="00A1CBC0"/>
    <w:rsid w:val="00A200B3"/>
    <w:rsid w:val="00A20229"/>
    <w:rsid w:val="00A20335"/>
    <w:rsid w:val="00A203ED"/>
    <w:rsid w:val="00A203FA"/>
    <w:rsid w:val="00A205D6"/>
    <w:rsid w:val="00A20687"/>
    <w:rsid w:val="00A20724"/>
    <w:rsid w:val="00A207CA"/>
    <w:rsid w:val="00A20BC6"/>
    <w:rsid w:val="00A20C61"/>
    <w:rsid w:val="00A20C68"/>
    <w:rsid w:val="00A20CE5"/>
    <w:rsid w:val="00A2108C"/>
    <w:rsid w:val="00A21116"/>
    <w:rsid w:val="00A21505"/>
    <w:rsid w:val="00A21641"/>
    <w:rsid w:val="00A2180E"/>
    <w:rsid w:val="00A21825"/>
    <w:rsid w:val="00A2185C"/>
    <w:rsid w:val="00A21A22"/>
    <w:rsid w:val="00A21A40"/>
    <w:rsid w:val="00A21B8D"/>
    <w:rsid w:val="00A21DCA"/>
    <w:rsid w:val="00A22892"/>
    <w:rsid w:val="00A22A74"/>
    <w:rsid w:val="00A22B0E"/>
    <w:rsid w:val="00A22BB3"/>
    <w:rsid w:val="00A22C51"/>
    <w:rsid w:val="00A22E17"/>
    <w:rsid w:val="00A22F2B"/>
    <w:rsid w:val="00A23037"/>
    <w:rsid w:val="00A23084"/>
    <w:rsid w:val="00A230AF"/>
    <w:rsid w:val="00A231A7"/>
    <w:rsid w:val="00A232F7"/>
    <w:rsid w:val="00A2359B"/>
    <w:rsid w:val="00A2380C"/>
    <w:rsid w:val="00A238A5"/>
    <w:rsid w:val="00A239CB"/>
    <w:rsid w:val="00A23A12"/>
    <w:rsid w:val="00A23AAA"/>
    <w:rsid w:val="00A23AC1"/>
    <w:rsid w:val="00A23FB6"/>
    <w:rsid w:val="00A23FF1"/>
    <w:rsid w:val="00A2401B"/>
    <w:rsid w:val="00A2415D"/>
    <w:rsid w:val="00A24236"/>
    <w:rsid w:val="00A2439E"/>
    <w:rsid w:val="00A243EF"/>
    <w:rsid w:val="00A24469"/>
    <w:rsid w:val="00A244C9"/>
    <w:rsid w:val="00A24545"/>
    <w:rsid w:val="00A24774"/>
    <w:rsid w:val="00A249A3"/>
    <w:rsid w:val="00A24BDA"/>
    <w:rsid w:val="00A24CD6"/>
    <w:rsid w:val="00A24CEF"/>
    <w:rsid w:val="00A24CF4"/>
    <w:rsid w:val="00A24D6B"/>
    <w:rsid w:val="00A24FFC"/>
    <w:rsid w:val="00A250FD"/>
    <w:rsid w:val="00A252DA"/>
    <w:rsid w:val="00A255AE"/>
    <w:rsid w:val="00A2568E"/>
    <w:rsid w:val="00A258C2"/>
    <w:rsid w:val="00A25930"/>
    <w:rsid w:val="00A25A32"/>
    <w:rsid w:val="00A25B20"/>
    <w:rsid w:val="00A25C6A"/>
    <w:rsid w:val="00A25C98"/>
    <w:rsid w:val="00A25D28"/>
    <w:rsid w:val="00A261BD"/>
    <w:rsid w:val="00A26245"/>
    <w:rsid w:val="00A2633F"/>
    <w:rsid w:val="00A263E4"/>
    <w:rsid w:val="00A2652F"/>
    <w:rsid w:val="00A267BD"/>
    <w:rsid w:val="00A2698C"/>
    <w:rsid w:val="00A26B4B"/>
    <w:rsid w:val="00A26BEC"/>
    <w:rsid w:val="00A26E73"/>
    <w:rsid w:val="00A2726B"/>
    <w:rsid w:val="00A27281"/>
    <w:rsid w:val="00A2730E"/>
    <w:rsid w:val="00A2738B"/>
    <w:rsid w:val="00A27495"/>
    <w:rsid w:val="00A2750A"/>
    <w:rsid w:val="00A2756D"/>
    <w:rsid w:val="00A27687"/>
    <w:rsid w:val="00A276D6"/>
    <w:rsid w:val="00A2776B"/>
    <w:rsid w:val="00A27AE1"/>
    <w:rsid w:val="00A27B5D"/>
    <w:rsid w:val="00A27B8F"/>
    <w:rsid w:val="00A27E3C"/>
    <w:rsid w:val="00A3046B"/>
    <w:rsid w:val="00A3059A"/>
    <w:rsid w:val="00A305CA"/>
    <w:rsid w:val="00A30697"/>
    <w:rsid w:val="00A306AD"/>
    <w:rsid w:val="00A308C8"/>
    <w:rsid w:val="00A30EC7"/>
    <w:rsid w:val="00A30EE6"/>
    <w:rsid w:val="00A31138"/>
    <w:rsid w:val="00A313F9"/>
    <w:rsid w:val="00A31410"/>
    <w:rsid w:val="00A31444"/>
    <w:rsid w:val="00A316CE"/>
    <w:rsid w:val="00A31808"/>
    <w:rsid w:val="00A318F9"/>
    <w:rsid w:val="00A31E02"/>
    <w:rsid w:val="00A31F49"/>
    <w:rsid w:val="00A31F4E"/>
    <w:rsid w:val="00A31FC6"/>
    <w:rsid w:val="00A320A0"/>
    <w:rsid w:val="00A320F4"/>
    <w:rsid w:val="00A3239B"/>
    <w:rsid w:val="00A323B5"/>
    <w:rsid w:val="00A326CD"/>
    <w:rsid w:val="00A32854"/>
    <w:rsid w:val="00A32A75"/>
    <w:rsid w:val="00A32DBE"/>
    <w:rsid w:val="00A32E0C"/>
    <w:rsid w:val="00A33117"/>
    <w:rsid w:val="00A3319E"/>
    <w:rsid w:val="00A33203"/>
    <w:rsid w:val="00A334E5"/>
    <w:rsid w:val="00A335B1"/>
    <w:rsid w:val="00A335C2"/>
    <w:rsid w:val="00A33634"/>
    <w:rsid w:val="00A33828"/>
    <w:rsid w:val="00A33831"/>
    <w:rsid w:val="00A33993"/>
    <w:rsid w:val="00A33AE5"/>
    <w:rsid w:val="00A33D42"/>
    <w:rsid w:val="00A33D88"/>
    <w:rsid w:val="00A33D97"/>
    <w:rsid w:val="00A33FA1"/>
    <w:rsid w:val="00A34778"/>
    <w:rsid w:val="00A3496F"/>
    <w:rsid w:val="00A34BCE"/>
    <w:rsid w:val="00A34F0D"/>
    <w:rsid w:val="00A35161"/>
    <w:rsid w:val="00A35278"/>
    <w:rsid w:val="00A35671"/>
    <w:rsid w:val="00A3573F"/>
    <w:rsid w:val="00A3576A"/>
    <w:rsid w:val="00A359F8"/>
    <w:rsid w:val="00A35CD3"/>
    <w:rsid w:val="00A35F19"/>
    <w:rsid w:val="00A36093"/>
    <w:rsid w:val="00A36481"/>
    <w:rsid w:val="00A364C1"/>
    <w:rsid w:val="00A366E0"/>
    <w:rsid w:val="00A367DE"/>
    <w:rsid w:val="00A367F3"/>
    <w:rsid w:val="00A36CE1"/>
    <w:rsid w:val="00A3700D"/>
    <w:rsid w:val="00A3708E"/>
    <w:rsid w:val="00A371F3"/>
    <w:rsid w:val="00A371FB"/>
    <w:rsid w:val="00A376F5"/>
    <w:rsid w:val="00A37706"/>
    <w:rsid w:val="00A37788"/>
    <w:rsid w:val="00A3782B"/>
    <w:rsid w:val="00A37CA1"/>
    <w:rsid w:val="00A37CBF"/>
    <w:rsid w:val="00A37E09"/>
    <w:rsid w:val="00A37FB2"/>
    <w:rsid w:val="00A401C2"/>
    <w:rsid w:val="00A404F4"/>
    <w:rsid w:val="00A405C8"/>
    <w:rsid w:val="00A405EE"/>
    <w:rsid w:val="00A405F3"/>
    <w:rsid w:val="00A40656"/>
    <w:rsid w:val="00A406A6"/>
    <w:rsid w:val="00A406BF"/>
    <w:rsid w:val="00A408B9"/>
    <w:rsid w:val="00A4092C"/>
    <w:rsid w:val="00A409A7"/>
    <w:rsid w:val="00A409B4"/>
    <w:rsid w:val="00A40E1D"/>
    <w:rsid w:val="00A40EAE"/>
    <w:rsid w:val="00A40EDF"/>
    <w:rsid w:val="00A40F10"/>
    <w:rsid w:val="00A4105F"/>
    <w:rsid w:val="00A41398"/>
    <w:rsid w:val="00A415AC"/>
    <w:rsid w:val="00A415C3"/>
    <w:rsid w:val="00A4168E"/>
    <w:rsid w:val="00A416E0"/>
    <w:rsid w:val="00A416FB"/>
    <w:rsid w:val="00A4173D"/>
    <w:rsid w:val="00A4176A"/>
    <w:rsid w:val="00A4191C"/>
    <w:rsid w:val="00A41A14"/>
    <w:rsid w:val="00A41DF7"/>
    <w:rsid w:val="00A41EA6"/>
    <w:rsid w:val="00A41F77"/>
    <w:rsid w:val="00A4200D"/>
    <w:rsid w:val="00A42223"/>
    <w:rsid w:val="00A425FF"/>
    <w:rsid w:val="00A42839"/>
    <w:rsid w:val="00A42A66"/>
    <w:rsid w:val="00A42E8D"/>
    <w:rsid w:val="00A42EE5"/>
    <w:rsid w:val="00A431C4"/>
    <w:rsid w:val="00A434AE"/>
    <w:rsid w:val="00A435A9"/>
    <w:rsid w:val="00A437B3"/>
    <w:rsid w:val="00A437D3"/>
    <w:rsid w:val="00A43864"/>
    <w:rsid w:val="00A43D67"/>
    <w:rsid w:val="00A43EF5"/>
    <w:rsid w:val="00A442ED"/>
    <w:rsid w:val="00A44345"/>
    <w:rsid w:val="00A44395"/>
    <w:rsid w:val="00A44427"/>
    <w:rsid w:val="00A444A6"/>
    <w:rsid w:val="00A445BC"/>
    <w:rsid w:val="00A44785"/>
    <w:rsid w:val="00A447C4"/>
    <w:rsid w:val="00A44913"/>
    <w:rsid w:val="00A44959"/>
    <w:rsid w:val="00A4495F"/>
    <w:rsid w:val="00A44B8D"/>
    <w:rsid w:val="00A44C9F"/>
    <w:rsid w:val="00A44D64"/>
    <w:rsid w:val="00A44F33"/>
    <w:rsid w:val="00A44F57"/>
    <w:rsid w:val="00A4513D"/>
    <w:rsid w:val="00A45154"/>
    <w:rsid w:val="00A45174"/>
    <w:rsid w:val="00A45305"/>
    <w:rsid w:val="00A45306"/>
    <w:rsid w:val="00A45317"/>
    <w:rsid w:val="00A4595C"/>
    <w:rsid w:val="00A45BE7"/>
    <w:rsid w:val="00A45D55"/>
    <w:rsid w:val="00A46410"/>
    <w:rsid w:val="00A46488"/>
    <w:rsid w:val="00A46523"/>
    <w:rsid w:val="00A46E80"/>
    <w:rsid w:val="00A47035"/>
    <w:rsid w:val="00A472D0"/>
    <w:rsid w:val="00A47385"/>
    <w:rsid w:val="00A473B4"/>
    <w:rsid w:val="00A476C7"/>
    <w:rsid w:val="00A47864"/>
    <w:rsid w:val="00A478CC"/>
    <w:rsid w:val="00A478FB"/>
    <w:rsid w:val="00A47948"/>
    <w:rsid w:val="00A479BC"/>
    <w:rsid w:val="00A47A49"/>
    <w:rsid w:val="00A47C07"/>
    <w:rsid w:val="00A47CC5"/>
    <w:rsid w:val="00A47FD5"/>
    <w:rsid w:val="00A5003D"/>
    <w:rsid w:val="00A500C5"/>
    <w:rsid w:val="00A5027B"/>
    <w:rsid w:val="00A50375"/>
    <w:rsid w:val="00A507EB"/>
    <w:rsid w:val="00A50ACB"/>
    <w:rsid w:val="00A50C15"/>
    <w:rsid w:val="00A50CA8"/>
    <w:rsid w:val="00A50F5D"/>
    <w:rsid w:val="00A510C7"/>
    <w:rsid w:val="00A51277"/>
    <w:rsid w:val="00A51743"/>
    <w:rsid w:val="00A51841"/>
    <w:rsid w:val="00A519B8"/>
    <w:rsid w:val="00A51B5A"/>
    <w:rsid w:val="00A51C13"/>
    <w:rsid w:val="00A51C67"/>
    <w:rsid w:val="00A51CB2"/>
    <w:rsid w:val="00A51D25"/>
    <w:rsid w:val="00A51EB5"/>
    <w:rsid w:val="00A51F72"/>
    <w:rsid w:val="00A5204E"/>
    <w:rsid w:val="00A5222B"/>
    <w:rsid w:val="00A523C2"/>
    <w:rsid w:val="00A523ED"/>
    <w:rsid w:val="00A52458"/>
    <w:rsid w:val="00A5248D"/>
    <w:rsid w:val="00A5259D"/>
    <w:rsid w:val="00A5263B"/>
    <w:rsid w:val="00A528E9"/>
    <w:rsid w:val="00A528FB"/>
    <w:rsid w:val="00A52B9B"/>
    <w:rsid w:val="00A52C0A"/>
    <w:rsid w:val="00A52D19"/>
    <w:rsid w:val="00A52F50"/>
    <w:rsid w:val="00A53206"/>
    <w:rsid w:val="00A53238"/>
    <w:rsid w:val="00A532F9"/>
    <w:rsid w:val="00A53659"/>
    <w:rsid w:val="00A53D23"/>
    <w:rsid w:val="00A53EB2"/>
    <w:rsid w:val="00A5407E"/>
    <w:rsid w:val="00A540D3"/>
    <w:rsid w:val="00A5412F"/>
    <w:rsid w:val="00A54292"/>
    <w:rsid w:val="00A544A3"/>
    <w:rsid w:val="00A5453A"/>
    <w:rsid w:val="00A54739"/>
    <w:rsid w:val="00A54A62"/>
    <w:rsid w:val="00A54AE3"/>
    <w:rsid w:val="00A54B6E"/>
    <w:rsid w:val="00A55045"/>
    <w:rsid w:val="00A5505C"/>
    <w:rsid w:val="00A550BE"/>
    <w:rsid w:val="00A5515F"/>
    <w:rsid w:val="00A558A4"/>
    <w:rsid w:val="00A5594E"/>
    <w:rsid w:val="00A55A70"/>
    <w:rsid w:val="00A55BE5"/>
    <w:rsid w:val="00A55DEB"/>
    <w:rsid w:val="00A55E90"/>
    <w:rsid w:val="00A55EE4"/>
    <w:rsid w:val="00A5650C"/>
    <w:rsid w:val="00A56733"/>
    <w:rsid w:val="00A56915"/>
    <w:rsid w:val="00A56A67"/>
    <w:rsid w:val="00A56C09"/>
    <w:rsid w:val="00A56CF2"/>
    <w:rsid w:val="00A570D9"/>
    <w:rsid w:val="00A57232"/>
    <w:rsid w:val="00A572C9"/>
    <w:rsid w:val="00A57313"/>
    <w:rsid w:val="00A57447"/>
    <w:rsid w:val="00A57542"/>
    <w:rsid w:val="00A575F6"/>
    <w:rsid w:val="00A57853"/>
    <w:rsid w:val="00A578F3"/>
    <w:rsid w:val="00A5792E"/>
    <w:rsid w:val="00A57BD6"/>
    <w:rsid w:val="00A57C11"/>
    <w:rsid w:val="00A57C64"/>
    <w:rsid w:val="00A57CEA"/>
    <w:rsid w:val="00A57DD4"/>
    <w:rsid w:val="00A57FD4"/>
    <w:rsid w:val="00A6016A"/>
    <w:rsid w:val="00A601E4"/>
    <w:rsid w:val="00A6065A"/>
    <w:rsid w:val="00A6069A"/>
    <w:rsid w:val="00A606E6"/>
    <w:rsid w:val="00A60708"/>
    <w:rsid w:val="00A6074F"/>
    <w:rsid w:val="00A60879"/>
    <w:rsid w:val="00A60949"/>
    <w:rsid w:val="00A60AB8"/>
    <w:rsid w:val="00A60D56"/>
    <w:rsid w:val="00A60E1D"/>
    <w:rsid w:val="00A60E38"/>
    <w:rsid w:val="00A60E5D"/>
    <w:rsid w:val="00A60E64"/>
    <w:rsid w:val="00A610B7"/>
    <w:rsid w:val="00A61356"/>
    <w:rsid w:val="00A614FF"/>
    <w:rsid w:val="00A616A5"/>
    <w:rsid w:val="00A61809"/>
    <w:rsid w:val="00A618EF"/>
    <w:rsid w:val="00A61A32"/>
    <w:rsid w:val="00A61AF3"/>
    <w:rsid w:val="00A61D17"/>
    <w:rsid w:val="00A61DF9"/>
    <w:rsid w:val="00A62274"/>
    <w:rsid w:val="00A6235D"/>
    <w:rsid w:val="00A627B4"/>
    <w:rsid w:val="00A627CA"/>
    <w:rsid w:val="00A62951"/>
    <w:rsid w:val="00A62A2C"/>
    <w:rsid w:val="00A62B24"/>
    <w:rsid w:val="00A62BFC"/>
    <w:rsid w:val="00A62D85"/>
    <w:rsid w:val="00A62DB9"/>
    <w:rsid w:val="00A62F16"/>
    <w:rsid w:val="00A62F9D"/>
    <w:rsid w:val="00A6308C"/>
    <w:rsid w:val="00A63245"/>
    <w:rsid w:val="00A632CB"/>
    <w:rsid w:val="00A63389"/>
    <w:rsid w:val="00A63484"/>
    <w:rsid w:val="00A6375A"/>
    <w:rsid w:val="00A63A58"/>
    <w:rsid w:val="00A63A93"/>
    <w:rsid w:val="00A63BA9"/>
    <w:rsid w:val="00A63BF1"/>
    <w:rsid w:val="00A63E56"/>
    <w:rsid w:val="00A63EB9"/>
    <w:rsid w:val="00A63F36"/>
    <w:rsid w:val="00A6406F"/>
    <w:rsid w:val="00A640BB"/>
    <w:rsid w:val="00A64190"/>
    <w:rsid w:val="00A64306"/>
    <w:rsid w:val="00A643B8"/>
    <w:rsid w:val="00A6440C"/>
    <w:rsid w:val="00A64956"/>
    <w:rsid w:val="00A649A3"/>
    <w:rsid w:val="00A64FEC"/>
    <w:rsid w:val="00A650C7"/>
    <w:rsid w:val="00A651C9"/>
    <w:rsid w:val="00A65776"/>
    <w:rsid w:val="00A65A0E"/>
    <w:rsid w:val="00A65A4F"/>
    <w:rsid w:val="00A65B65"/>
    <w:rsid w:val="00A65E03"/>
    <w:rsid w:val="00A65E3F"/>
    <w:rsid w:val="00A65F3F"/>
    <w:rsid w:val="00A65F70"/>
    <w:rsid w:val="00A661A2"/>
    <w:rsid w:val="00A66548"/>
    <w:rsid w:val="00A6655A"/>
    <w:rsid w:val="00A66B6B"/>
    <w:rsid w:val="00A66CD7"/>
    <w:rsid w:val="00A66DEE"/>
    <w:rsid w:val="00A66FC3"/>
    <w:rsid w:val="00A67060"/>
    <w:rsid w:val="00A672A0"/>
    <w:rsid w:val="00A67371"/>
    <w:rsid w:val="00A67391"/>
    <w:rsid w:val="00A674E8"/>
    <w:rsid w:val="00A6757A"/>
    <w:rsid w:val="00A676A9"/>
    <w:rsid w:val="00A67875"/>
    <w:rsid w:val="00A679B1"/>
    <w:rsid w:val="00A67A7E"/>
    <w:rsid w:val="00A67B7C"/>
    <w:rsid w:val="00A67B92"/>
    <w:rsid w:val="00A706BB"/>
    <w:rsid w:val="00A70823"/>
    <w:rsid w:val="00A70875"/>
    <w:rsid w:val="00A70B54"/>
    <w:rsid w:val="00A70CD0"/>
    <w:rsid w:val="00A70D89"/>
    <w:rsid w:val="00A71093"/>
    <w:rsid w:val="00A71264"/>
    <w:rsid w:val="00A713D2"/>
    <w:rsid w:val="00A714EB"/>
    <w:rsid w:val="00A718C5"/>
    <w:rsid w:val="00A718C8"/>
    <w:rsid w:val="00A71AAC"/>
    <w:rsid w:val="00A71B48"/>
    <w:rsid w:val="00A72192"/>
    <w:rsid w:val="00A72296"/>
    <w:rsid w:val="00A72355"/>
    <w:rsid w:val="00A7242E"/>
    <w:rsid w:val="00A7254C"/>
    <w:rsid w:val="00A728CE"/>
    <w:rsid w:val="00A72BBC"/>
    <w:rsid w:val="00A72E43"/>
    <w:rsid w:val="00A7324C"/>
    <w:rsid w:val="00A732D8"/>
    <w:rsid w:val="00A733CE"/>
    <w:rsid w:val="00A7350C"/>
    <w:rsid w:val="00A73586"/>
    <w:rsid w:val="00A7373F"/>
    <w:rsid w:val="00A738A6"/>
    <w:rsid w:val="00A7392A"/>
    <w:rsid w:val="00A73B66"/>
    <w:rsid w:val="00A73EF9"/>
    <w:rsid w:val="00A73FBA"/>
    <w:rsid w:val="00A74066"/>
    <w:rsid w:val="00A741F3"/>
    <w:rsid w:val="00A74408"/>
    <w:rsid w:val="00A74416"/>
    <w:rsid w:val="00A7489F"/>
    <w:rsid w:val="00A74930"/>
    <w:rsid w:val="00A74CEE"/>
    <w:rsid w:val="00A74E46"/>
    <w:rsid w:val="00A74E78"/>
    <w:rsid w:val="00A750D1"/>
    <w:rsid w:val="00A7530F"/>
    <w:rsid w:val="00A75384"/>
    <w:rsid w:val="00A7557E"/>
    <w:rsid w:val="00A7564B"/>
    <w:rsid w:val="00A757CE"/>
    <w:rsid w:val="00A757D9"/>
    <w:rsid w:val="00A75856"/>
    <w:rsid w:val="00A75A3B"/>
    <w:rsid w:val="00A75B7F"/>
    <w:rsid w:val="00A75B95"/>
    <w:rsid w:val="00A75EC1"/>
    <w:rsid w:val="00A76009"/>
    <w:rsid w:val="00A76018"/>
    <w:rsid w:val="00A7606F"/>
    <w:rsid w:val="00A76076"/>
    <w:rsid w:val="00A76206"/>
    <w:rsid w:val="00A76318"/>
    <w:rsid w:val="00A764C6"/>
    <w:rsid w:val="00A7657A"/>
    <w:rsid w:val="00A765B5"/>
    <w:rsid w:val="00A7696E"/>
    <w:rsid w:val="00A76BAE"/>
    <w:rsid w:val="00A76BE1"/>
    <w:rsid w:val="00A76C28"/>
    <w:rsid w:val="00A771F1"/>
    <w:rsid w:val="00A77383"/>
    <w:rsid w:val="00A773CA"/>
    <w:rsid w:val="00A776C6"/>
    <w:rsid w:val="00A776E8"/>
    <w:rsid w:val="00A77875"/>
    <w:rsid w:val="00A779C2"/>
    <w:rsid w:val="00A77D60"/>
    <w:rsid w:val="00A77DF1"/>
    <w:rsid w:val="00A77F7B"/>
    <w:rsid w:val="00A77F8A"/>
    <w:rsid w:val="00A80095"/>
    <w:rsid w:val="00A801B1"/>
    <w:rsid w:val="00A80236"/>
    <w:rsid w:val="00A802C0"/>
    <w:rsid w:val="00A802F7"/>
    <w:rsid w:val="00A803BD"/>
    <w:rsid w:val="00A8042A"/>
    <w:rsid w:val="00A804EA"/>
    <w:rsid w:val="00A805BE"/>
    <w:rsid w:val="00A806DB"/>
    <w:rsid w:val="00A80711"/>
    <w:rsid w:val="00A8092B"/>
    <w:rsid w:val="00A80CAF"/>
    <w:rsid w:val="00A80DB4"/>
    <w:rsid w:val="00A80FA0"/>
    <w:rsid w:val="00A80FC7"/>
    <w:rsid w:val="00A8104B"/>
    <w:rsid w:val="00A81086"/>
    <w:rsid w:val="00A810CD"/>
    <w:rsid w:val="00A810F9"/>
    <w:rsid w:val="00A814C4"/>
    <w:rsid w:val="00A814CB"/>
    <w:rsid w:val="00A81695"/>
    <w:rsid w:val="00A8178B"/>
    <w:rsid w:val="00A81797"/>
    <w:rsid w:val="00A817EC"/>
    <w:rsid w:val="00A818EE"/>
    <w:rsid w:val="00A81EC1"/>
    <w:rsid w:val="00A8202C"/>
    <w:rsid w:val="00A8217A"/>
    <w:rsid w:val="00A822E0"/>
    <w:rsid w:val="00A8233C"/>
    <w:rsid w:val="00A8234A"/>
    <w:rsid w:val="00A82466"/>
    <w:rsid w:val="00A825D6"/>
    <w:rsid w:val="00A826EF"/>
    <w:rsid w:val="00A829EA"/>
    <w:rsid w:val="00A82A3C"/>
    <w:rsid w:val="00A82AD9"/>
    <w:rsid w:val="00A82BB3"/>
    <w:rsid w:val="00A82BB7"/>
    <w:rsid w:val="00A82C22"/>
    <w:rsid w:val="00A82DDA"/>
    <w:rsid w:val="00A8302A"/>
    <w:rsid w:val="00A8322A"/>
    <w:rsid w:val="00A835E2"/>
    <w:rsid w:val="00A836D8"/>
    <w:rsid w:val="00A83831"/>
    <w:rsid w:val="00A83859"/>
    <w:rsid w:val="00A83930"/>
    <w:rsid w:val="00A83BA1"/>
    <w:rsid w:val="00A83CA0"/>
    <w:rsid w:val="00A83CB4"/>
    <w:rsid w:val="00A83D8C"/>
    <w:rsid w:val="00A83F74"/>
    <w:rsid w:val="00A841AC"/>
    <w:rsid w:val="00A842B9"/>
    <w:rsid w:val="00A848DD"/>
    <w:rsid w:val="00A849DE"/>
    <w:rsid w:val="00A84B3E"/>
    <w:rsid w:val="00A84B9B"/>
    <w:rsid w:val="00A84D14"/>
    <w:rsid w:val="00A84D33"/>
    <w:rsid w:val="00A84FAF"/>
    <w:rsid w:val="00A8530D"/>
    <w:rsid w:val="00A85439"/>
    <w:rsid w:val="00A8599F"/>
    <w:rsid w:val="00A85A5A"/>
    <w:rsid w:val="00A85A85"/>
    <w:rsid w:val="00A85CD9"/>
    <w:rsid w:val="00A85D12"/>
    <w:rsid w:val="00A85F17"/>
    <w:rsid w:val="00A85F1E"/>
    <w:rsid w:val="00A85F5C"/>
    <w:rsid w:val="00A85FBD"/>
    <w:rsid w:val="00A8628A"/>
    <w:rsid w:val="00A864E0"/>
    <w:rsid w:val="00A8651F"/>
    <w:rsid w:val="00A865CA"/>
    <w:rsid w:val="00A869E8"/>
    <w:rsid w:val="00A86A4A"/>
    <w:rsid w:val="00A86AC8"/>
    <w:rsid w:val="00A86DA1"/>
    <w:rsid w:val="00A86DE1"/>
    <w:rsid w:val="00A86F27"/>
    <w:rsid w:val="00A86F3E"/>
    <w:rsid w:val="00A870E4"/>
    <w:rsid w:val="00A871E0"/>
    <w:rsid w:val="00A8730D"/>
    <w:rsid w:val="00A8741A"/>
    <w:rsid w:val="00A87521"/>
    <w:rsid w:val="00A87527"/>
    <w:rsid w:val="00A87814"/>
    <w:rsid w:val="00A878BA"/>
    <w:rsid w:val="00A878C6"/>
    <w:rsid w:val="00A87AB4"/>
    <w:rsid w:val="00A87FBB"/>
    <w:rsid w:val="00A90025"/>
    <w:rsid w:val="00A9026C"/>
    <w:rsid w:val="00A90423"/>
    <w:rsid w:val="00A90577"/>
    <w:rsid w:val="00A9057D"/>
    <w:rsid w:val="00A90636"/>
    <w:rsid w:val="00A9082B"/>
    <w:rsid w:val="00A90960"/>
    <w:rsid w:val="00A90AF5"/>
    <w:rsid w:val="00A90B38"/>
    <w:rsid w:val="00A90D15"/>
    <w:rsid w:val="00A90FE1"/>
    <w:rsid w:val="00A911B4"/>
    <w:rsid w:val="00A914DB"/>
    <w:rsid w:val="00A915E4"/>
    <w:rsid w:val="00A916FF"/>
    <w:rsid w:val="00A91763"/>
    <w:rsid w:val="00A918F9"/>
    <w:rsid w:val="00A919BF"/>
    <w:rsid w:val="00A91A8B"/>
    <w:rsid w:val="00A91B12"/>
    <w:rsid w:val="00A91D59"/>
    <w:rsid w:val="00A91FE1"/>
    <w:rsid w:val="00A9205D"/>
    <w:rsid w:val="00A92259"/>
    <w:rsid w:val="00A926E6"/>
    <w:rsid w:val="00A9272D"/>
    <w:rsid w:val="00A92919"/>
    <w:rsid w:val="00A9293A"/>
    <w:rsid w:val="00A92C86"/>
    <w:rsid w:val="00A92D67"/>
    <w:rsid w:val="00A931FB"/>
    <w:rsid w:val="00A935CE"/>
    <w:rsid w:val="00A93EBC"/>
    <w:rsid w:val="00A9414D"/>
    <w:rsid w:val="00A94312"/>
    <w:rsid w:val="00A9453A"/>
    <w:rsid w:val="00A9463F"/>
    <w:rsid w:val="00A94910"/>
    <w:rsid w:val="00A94A4E"/>
    <w:rsid w:val="00A94DBE"/>
    <w:rsid w:val="00A94F46"/>
    <w:rsid w:val="00A95040"/>
    <w:rsid w:val="00A950B5"/>
    <w:rsid w:val="00A9513F"/>
    <w:rsid w:val="00A955FD"/>
    <w:rsid w:val="00A958F7"/>
    <w:rsid w:val="00A95AD2"/>
    <w:rsid w:val="00A95C18"/>
    <w:rsid w:val="00A95C44"/>
    <w:rsid w:val="00A95CEC"/>
    <w:rsid w:val="00A95D8D"/>
    <w:rsid w:val="00A95F98"/>
    <w:rsid w:val="00A96059"/>
    <w:rsid w:val="00A9612B"/>
    <w:rsid w:val="00A96137"/>
    <w:rsid w:val="00A965A9"/>
    <w:rsid w:val="00A9661B"/>
    <w:rsid w:val="00A9667C"/>
    <w:rsid w:val="00A9672B"/>
    <w:rsid w:val="00A9694F"/>
    <w:rsid w:val="00A96AB3"/>
    <w:rsid w:val="00A96AD0"/>
    <w:rsid w:val="00A96FAE"/>
    <w:rsid w:val="00A9701E"/>
    <w:rsid w:val="00A97119"/>
    <w:rsid w:val="00A97127"/>
    <w:rsid w:val="00A97233"/>
    <w:rsid w:val="00A9723A"/>
    <w:rsid w:val="00A9741B"/>
    <w:rsid w:val="00A97591"/>
    <w:rsid w:val="00A97667"/>
    <w:rsid w:val="00A97E67"/>
    <w:rsid w:val="00A97EC8"/>
    <w:rsid w:val="00A9CF0F"/>
    <w:rsid w:val="00AA0286"/>
    <w:rsid w:val="00AA04D8"/>
    <w:rsid w:val="00AA0718"/>
    <w:rsid w:val="00AA09E0"/>
    <w:rsid w:val="00AA0A86"/>
    <w:rsid w:val="00AA0B56"/>
    <w:rsid w:val="00AA0C46"/>
    <w:rsid w:val="00AA119F"/>
    <w:rsid w:val="00AA1302"/>
    <w:rsid w:val="00AA1358"/>
    <w:rsid w:val="00AA14E6"/>
    <w:rsid w:val="00AA19B0"/>
    <w:rsid w:val="00AA1B52"/>
    <w:rsid w:val="00AA1C51"/>
    <w:rsid w:val="00AA1F8F"/>
    <w:rsid w:val="00AA2334"/>
    <w:rsid w:val="00AA24E4"/>
    <w:rsid w:val="00AA2507"/>
    <w:rsid w:val="00AA2549"/>
    <w:rsid w:val="00AA293E"/>
    <w:rsid w:val="00AA2B67"/>
    <w:rsid w:val="00AA2D2B"/>
    <w:rsid w:val="00AA2EEE"/>
    <w:rsid w:val="00AA2FBE"/>
    <w:rsid w:val="00AA30F5"/>
    <w:rsid w:val="00AA3316"/>
    <w:rsid w:val="00AA3368"/>
    <w:rsid w:val="00AA33BD"/>
    <w:rsid w:val="00AA349A"/>
    <w:rsid w:val="00AA356B"/>
    <w:rsid w:val="00AA38C9"/>
    <w:rsid w:val="00AA3933"/>
    <w:rsid w:val="00AA3A56"/>
    <w:rsid w:val="00AA3F4E"/>
    <w:rsid w:val="00AA414C"/>
    <w:rsid w:val="00AA42DA"/>
    <w:rsid w:val="00AA43BE"/>
    <w:rsid w:val="00AA4561"/>
    <w:rsid w:val="00AA4622"/>
    <w:rsid w:val="00AA4B0E"/>
    <w:rsid w:val="00AA4C66"/>
    <w:rsid w:val="00AA4EE3"/>
    <w:rsid w:val="00AA503E"/>
    <w:rsid w:val="00AA50E1"/>
    <w:rsid w:val="00AA50FC"/>
    <w:rsid w:val="00AA5288"/>
    <w:rsid w:val="00AA5371"/>
    <w:rsid w:val="00AA560E"/>
    <w:rsid w:val="00AA56E0"/>
    <w:rsid w:val="00AA575B"/>
    <w:rsid w:val="00AA5816"/>
    <w:rsid w:val="00AA5825"/>
    <w:rsid w:val="00AA583B"/>
    <w:rsid w:val="00AA5AB4"/>
    <w:rsid w:val="00AA5B12"/>
    <w:rsid w:val="00AA5CEA"/>
    <w:rsid w:val="00AA5E7C"/>
    <w:rsid w:val="00AA5F62"/>
    <w:rsid w:val="00AA61C4"/>
    <w:rsid w:val="00AA62AA"/>
    <w:rsid w:val="00AA6491"/>
    <w:rsid w:val="00AA6664"/>
    <w:rsid w:val="00AA68E9"/>
    <w:rsid w:val="00AA6B2F"/>
    <w:rsid w:val="00AA6C41"/>
    <w:rsid w:val="00AA6DBE"/>
    <w:rsid w:val="00AA7227"/>
    <w:rsid w:val="00AA731F"/>
    <w:rsid w:val="00AA7347"/>
    <w:rsid w:val="00AA789F"/>
    <w:rsid w:val="00AA7983"/>
    <w:rsid w:val="00AA7B6A"/>
    <w:rsid w:val="00AA7BD9"/>
    <w:rsid w:val="00AA7C62"/>
    <w:rsid w:val="00AA7C6B"/>
    <w:rsid w:val="00AA7D9F"/>
    <w:rsid w:val="00AA7DEA"/>
    <w:rsid w:val="00AA7F64"/>
    <w:rsid w:val="00AB03C2"/>
    <w:rsid w:val="00AB05C1"/>
    <w:rsid w:val="00AB0A4F"/>
    <w:rsid w:val="00AB0C31"/>
    <w:rsid w:val="00AB0C5C"/>
    <w:rsid w:val="00AB0E19"/>
    <w:rsid w:val="00AB14AD"/>
    <w:rsid w:val="00AB16B2"/>
    <w:rsid w:val="00AB1815"/>
    <w:rsid w:val="00AB1B9C"/>
    <w:rsid w:val="00AB1C05"/>
    <w:rsid w:val="00AB1C96"/>
    <w:rsid w:val="00AB2193"/>
    <w:rsid w:val="00AB2228"/>
    <w:rsid w:val="00AB26A2"/>
    <w:rsid w:val="00AB27B0"/>
    <w:rsid w:val="00AB2A69"/>
    <w:rsid w:val="00AB2AA6"/>
    <w:rsid w:val="00AB2AE0"/>
    <w:rsid w:val="00AB2AE4"/>
    <w:rsid w:val="00AB2CE0"/>
    <w:rsid w:val="00AB2F8F"/>
    <w:rsid w:val="00AB2FBC"/>
    <w:rsid w:val="00AB2FE7"/>
    <w:rsid w:val="00AB301C"/>
    <w:rsid w:val="00AB3069"/>
    <w:rsid w:val="00AB33F1"/>
    <w:rsid w:val="00AB394F"/>
    <w:rsid w:val="00AB39B4"/>
    <w:rsid w:val="00AB3A6A"/>
    <w:rsid w:val="00AB3D4C"/>
    <w:rsid w:val="00AB3EFF"/>
    <w:rsid w:val="00AB42EE"/>
    <w:rsid w:val="00AB4300"/>
    <w:rsid w:val="00AB438C"/>
    <w:rsid w:val="00AB44C0"/>
    <w:rsid w:val="00AB455B"/>
    <w:rsid w:val="00AB464E"/>
    <w:rsid w:val="00AB4A19"/>
    <w:rsid w:val="00AB4A56"/>
    <w:rsid w:val="00AB4C53"/>
    <w:rsid w:val="00AB4C6B"/>
    <w:rsid w:val="00AB4CBF"/>
    <w:rsid w:val="00AB52A3"/>
    <w:rsid w:val="00AB5642"/>
    <w:rsid w:val="00AB5AB4"/>
    <w:rsid w:val="00AB5DB1"/>
    <w:rsid w:val="00AB5DCC"/>
    <w:rsid w:val="00AB5F47"/>
    <w:rsid w:val="00AB63EC"/>
    <w:rsid w:val="00AB68CC"/>
    <w:rsid w:val="00AB690C"/>
    <w:rsid w:val="00AB6A1F"/>
    <w:rsid w:val="00AB6AA4"/>
    <w:rsid w:val="00AB6FD1"/>
    <w:rsid w:val="00AB70D8"/>
    <w:rsid w:val="00AB7245"/>
    <w:rsid w:val="00AB7325"/>
    <w:rsid w:val="00AB7464"/>
    <w:rsid w:val="00AB775B"/>
    <w:rsid w:val="00AB7788"/>
    <w:rsid w:val="00AB7842"/>
    <w:rsid w:val="00AB792E"/>
    <w:rsid w:val="00AB795E"/>
    <w:rsid w:val="00AB79AC"/>
    <w:rsid w:val="00AB7AC4"/>
    <w:rsid w:val="00AB7EA5"/>
    <w:rsid w:val="00AB7EB1"/>
    <w:rsid w:val="00AB9FFC"/>
    <w:rsid w:val="00AC0187"/>
    <w:rsid w:val="00AC0412"/>
    <w:rsid w:val="00AC04D4"/>
    <w:rsid w:val="00AC06BC"/>
    <w:rsid w:val="00AC0916"/>
    <w:rsid w:val="00AC0C29"/>
    <w:rsid w:val="00AC0CC8"/>
    <w:rsid w:val="00AC0D14"/>
    <w:rsid w:val="00AC0DD0"/>
    <w:rsid w:val="00AC0DE5"/>
    <w:rsid w:val="00AC1057"/>
    <w:rsid w:val="00AC11B1"/>
    <w:rsid w:val="00AC1205"/>
    <w:rsid w:val="00AC12DB"/>
    <w:rsid w:val="00AC1868"/>
    <w:rsid w:val="00AC1876"/>
    <w:rsid w:val="00AC1C1C"/>
    <w:rsid w:val="00AC1C1D"/>
    <w:rsid w:val="00AC1CC9"/>
    <w:rsid w:val="00AC1E0A"/>
    <w:rsid w:val="00AC1E2D"/>
    <w:rsid w:val="00AC1EE1"/>
    <w:rsid w:val="00AC1F4F"/>
    <w:rsid w:val="00AC2517"/>
    <w:rsid w:val="00AC2663"/>
    <w:rsid w:val="00AC26AB"/>
    <w:rsid w:val="00AC26D4"/>
    <w:rsid w:val="00AC26E1"/>
    <w:rsid w:val="00AC27D0"/>
    <w:rsid w:val="00AC281A"/>
    <w:rsid w:val="00AC2D1C"/>
    <w:rsid w:val="00AC353B"/>
    <w:rsid w:val="00AC373D"/>
    <w:rsid w:val="00AC39CF"/>
    <w:rsid w:val="00AC3A35"/>
    <w:rsid w:val="00AC3D7E"/>
    <w:rsid w:val="00AC3FC4"/>
    <w:rsid w:val="00AC414C"/>
    <w:rsid w:val="00AC4183"/>
    <w:rsid w:val="00AC41C6"/>
    <w:rsid w:val="00AC4290"/>
    <w:rsid w:val="00AC4433"/>
    <w:rsid w:val="00AC4442"/>
    <w:rsid w:val="00AC4464"/>
    <w:rsid w:val="00AC4659"/>
    <w:rsid w:val="00AC474C"/>
    <w:rsid w:val="00AC4786"/>
    <w:rsid w:val="00AC4837"/>
    <w:rsid w:val="00AC48C8"/>
    <w:rsid w:val="00AC4EFD"/>
    <w:rsid w:val="00AC5339"/>
    <w:rsid w:val="00AC5435"/>
    <w:rsid w:val="00AC582A"/>
    <w:rsid w:val="00AC5A94"/>
    <w:rsid w:val="00AC5C23"/>
    <w:rsid w:val="00AC5C39"/>
    <w:rsid w:val="00AC5CBF"/>
    <w:rsid w:val="00AC5E19"/>
    <w:rsid w:val="00AC60E5"/>
    <w:rsid w:val="00AC6245"/>
    <w:rsid w:val="00AC642C"/>
    <w:rsid w:val="00AC64DE"/>
    <w:rsid w:val="00AC652C"/>
    <w:rsid w:val="00AC665E"/>
    <w:rsid w:val="00AC6963"/>
    <w:rsid w:val="00AC696B"/>
    <w:rsid w:val="00AC6C6A"/>
    <w:rsid w:val="00AC6C88"/>
    <w:rsid w:val="00AC6EE7"/>
    <w:rsid w:val="00AC739C"/>
    <w:rsid w:val="00AC75E4"/>
    <w:rsid w:val="00AC76B3"/>
    <w:rsid w:val="00AC7727"/>
    <w:rsid w:val="00AC79A0"/>
    <w:rsid w:val="00AC7DA7"/>
    <w:rsid w:val="00AD0253"/>
    <w:rsid w:val="00AD02F5"/>
    <w:rsid w:val="00AD0688"/>
    <w:rsid w:val="00AD06F7"/>
    <w:rsid w:val="00AD098C"/>
    <w:rsid w:val="00AD09FE"/>
    <w:rsid w:val="00AD0D22"/>
    <w:rsid w:val="00AD0E30"/>
    <w:rsid w:val="00AD0FBF"/>
    <w:rsid w:val="00AD1019"/>
    <w:rsid w:val="00AD1267"/>
    <w:rsid w:val="00AD129F"/>
    <w:rsid w:val="00AD12CD"/>
    <w:rsid w:val="00AD14F7"/>
    <w:rsid w:val="00AD152C"/>
    <w:rsid w:val="00AD1802"/>
    <w:rsid w:val="00AD1810"/>
    <w:rsid w:val="00AD18FD"/>
    <w:rsid w:val="00AD191C"/>
    <w:rsid w:val="00AD194E"/>
    <w:rsid w:val="00AD1B98"/>
    <w:rsid w:val="00AD20A8"/>
    <w:rsid w:val="00AD2640"/>
    <w:rsid w:val="00AD274D"/>
    <w:rsid w:val="00AD290B"/>
    <w:rsid w:val="00AD2A66"/>
    <w:rsid w:val="00AD2B9B"/>
    <w:rsid w:val="00AD2BE7"/>
    <w:rsid w:val="00AD2C25"/>
    <w:rsid w:val="00AD2E94"/>
    <w:rsid w:val="00AD2F02"/>
    <w:rsid w:val="00AD2FF3"/>
    <w:rsid w:val="00AD3317"/>
    <w:rsid w:val="00AD33E3"/>
    <w:rsid w:val="00AD3427"/>
    <w:rsid w:val="00AD3476"/>
    <w:rsid w:val="00AD34A4"/>
    <w:rsid w:val="00AD35FF"/>
    <w:rsid w:val="00AD368C"/>
    <w:rsid w:val="00AD36AE"/>
    <w:rsid w:val="00AD3744"/>
    <w:rsid w:val="00AD3786"/>
    <w:rsid w:val="00AD38A6"/>
    <w:rsid w:val="00AD3CF9"/>
    <w:rsid w:val="00AD410B"/>
    <w:rsid w:val="00AD417C"/>
    <w:rsid w:val="00AD41BD"/>
    <w:rsid w:val="00AD4332"/>
    <w:rsid w:val="00AD4371"/>
    <w:rsid w:val="00AD4596"/>
    <w:rsid w:val="00AD4909"/>
    <w:rsid w:val="00AD4925"/>
    <w:rsid w:val="00AD4935"/>
    <w:rsid w:val="00AD4A7F"/>
    <w:rsid w:val="00AD4B29"/>
    <w:rsid w:val="00AD4BED"/>
    <w:rsid w:val="00AD4D69"/>
    <w:rsid w:val="00AD4F83"/>
    <w:rsid w:val="00AD5027"/>
    <w:rsid w:val="00AD5078"/>
    <w:rsid w:val="00AD5204"/>
    <w:rsid w:val="00AD5429"/>
    <w:rsid w:val="00AD559A"/>
    <w:rsid w:val="00AD55A3"/>
    <w:rsid w:val="00AD5855"/>
    <w:rsid w:val="00AD5B8C"/>
    <w:rsid w:val="00AD5C61"/>
    <w:rsid w:val="00AD5CDC"/>
    <w:rsid w:val="00AD6218"/>
    <w:rsid w:val="00AD635F"/>
    <w:rsid w:val="00AD66A3"/>
    <w:rsid w:val="00AD6817"/>
    <w:rsid w:val="00AD6854"/>
    <w:rsid w:val="00AD68E3"/>
    <w:rsid w:val="00AD68E4"/>
    <w:rsid w:val="00AD6935"/>
    <w:rsid w:val="00AD6A56"/>
    <w:rsid w:val="00AD6B18"/>
    <w:rsid w:val="00AD6B7B"/>
    <w:rsid w:val="00AD6BBB"/>
    <w:rsid w:val="00AD6CF5"/>
    <w:rsid w:val="00AD6CF7"/>
    <w:rsid w:val="00AD6F63"/>
    <w:rsid w:val="00AD6FDF"/>
    <w:rsid w:val="00AD70D4"/>
    <w:rsid w:val="00AD7182"/>
    <w:rsid w:val="00AD773F"/>
    <w:rsid w:val="00AD779C"/>
    <w:rsid w:val="00AD7A7D"/>
    <w:rsid w:val="00AD7DC3"/>
    <w:rsid w:val="00AE0275"/>
    <w:rsid w:val="00AE03C5"/>
    <w:rsid w:val="00AE0468"/>
    <w:rsid w:val="00AE04D2"/>
    <w:rsid w:val="00AE0632"/>
    <w:rsid w:val="00AE06C6"/>
    <w:rsid w:val="00AE07C3"/>
    <w:rsid w:val="00AE08AB"/>
    <w:rsid w:val="00AE0942"/>
    <w:rsid w:val="00AE09FC"/>
    <w:rsid w:val="00AE0A77"/>
    <w:rsid w:val="00AE0AB9"/>
    <w:rsid w:val="00AE0AC0"/>
    <w:rsid w:val="00AE0ACD"/>
    <w:rsid w:val="00AE0BFE"/>
    <w:rsid w:val="00AE0C4E"/>
    <w:rsid w:val="00AE0DA0"/>
    <w:rsid w:val="00AE0FA6"/>
    <w:rsid w:val="00AE0FE0"/>
    <w:rsid w:val="00AE138F"/>
    <w:rsid w:val="00AE15C7"/>
    <w:rsid w:val="00AE16F7"/>
    <w:rsid w:val="00AE1805"/>
    <w:rsid w:val="00AE189B"/>
    <w:rsid w:val="00AE18CA"/>
    <w:rsid w:val="00AE1B91"/>
    <w:rsid w:val="00AE2031"/>
    <w:rsid w:val="00AE20C5"/>
    <w:rsid w:val="00AE2153"/>
    <w:rsid w:val="00AE225E"/>
    <w:rsid w:val="00AE234E"/>
    <w:rsid w:val="00AE24F7"/>
    <w:rsid w:val="00AE2503"/>
    <w:rsid w:val="00AE258A"/>
    <w:rsid w:val="00AE2936"/>
    <w:rsid w:val="00AE29D8"/>
    <w:rsid w:val="00AE2A1F"/>
    <w:rsid w:val="00AE2A6A"/>
    <w:rsid w:val="00AE2ACB"/>
    <w:rsid w:val="00AE2BE3"/>
    <w:rsid w:val="00AE2BFB"/>
    <w:rsid w:val="00AE2E45"/>
    <w:rsid w:val="00AE30BE"/>
    <w:rsid w:val="00AE3463"/>
    <w:rsid w:val="00AE3577"/>
    <w:rsid w:val="00AE3752"/>
    <w:rsid w:val="00AE3867"/>
    <w:rsid w:val="00AE3BD8"/>
    <w:rsid w:val="00AE3CAC"/>
    <w:rsid w:val="00AE3CB7"/>
    <w:rsid w:val="00AE4285"/>
    <w:rsid w:val="00AE42F5"/>
    <w:rsid w:val="00AE4394"/>
    <w:rsid w:val="00AE49A5"/>
    <w:rsid w:val="00AE4A4A"/>
    <w:rsid w:val="00AE4B04"/>
    <w:rsid w:val="00AE4FD4"/>
    <w:rsid w:val="00AE506B"/>
    <w:rsid w:val="00AE5433"/>
    <w:rsid w:val="00AE5452"/>
    <w:rsid w:val="00AE54FE"/>
    <w:rsid w:val="00AE55FB"/>
    <w:rsid w:val="00AE561C"/>
    <w:rsid w:val="00AE5675"/>
    <w:rsid w:val="00AE56B9"/>
    <w:rsid w:val="00AE5844"/>
    <w:rsid w:val="00AE593C"/>
    <w:rsid w:val="00AE5B11"/>
    <w:rsid w:val="00AE5D50"/>
    <w:rsid w:val="00AE5EB6"/>
    <w:rsid w:val="00AE5EC8"/>
    <w:rsid w:val="00AE5FDA"/>
    <w:rsid w:val="00AE674E"/>
    <w:rsid w:val="00AE6773"/>
    <w:rsid w:val="00AE67EF"/>
    <w:rsid w:val="00AE693D"/>
    <w:rsid w:val="00AE69CD"/>
    <w:rsid w:val="00AE6AAF"/>
    <w:rsid w:val="00AE6B3B"/>
    <w:rsid w:val="00AE7061"/>
    <w:rsid w:val="00AE72C4"/>
    <w:rsid w:val="00AE7482"/>
    <w:rsid w:val="00AE7A24"/>
    <w:rsid w:val="00AE7C67"/>
    <w:rsid w:val="00AE7C71"/>
    <w:rsid w:val="00AE7CB5"/>
    <w:rsid w:val="00AE7DA5"/>
    <w:rsid w:val="00AE7E57"/>
    <w:rsid w:val="00AE7F18"/>
    <w:rsid w:val="00AE7F8E"/>
    <w:rsid w:val="00AF0042"/>
    <w:rsid w:val="00AF0064"/>
    <w:rsid w:val="00AF0245"/>
    <w:rsid w:val="00AF042C"/>
    <w:rsid w:val="00AF07B5"/>
    <w:rsid w:val="00AF085C"/>
    <w:rsid w:val="00AF0889"/>
    <w:rsid w:val="00AF0E5E"/>
    <w:rsid w:val="00AF0F05"/>
    <w:rsid w:val="00AF11D4"/>
    <w:rsid w:val="00AF13E6"/>
    <w:rsid w:val="00AF150D"/>
    <w:rsid w:val="00AF185D"/>
    <w:rsid w:val="00AF18FD"/>
    <w:rsid w:val="00AF1904"/>
    <w:rsid w:val="00AF1BB5"/>
    <w:rsid w:val="00AF1C05"/>
    <w:rsid w:val="00AF1C82"/>
    <w:rsid w:val="00AF1E0B"/>
    <w:rsid w:val="00AF1E19"/>
    <w:rsid w:val="00AF20D0"/>
    <w:rsid w:val="00AF2218"/>
    <w:rsid w:val="00AF2338"/>
    <w:rsid w:val="00AF2362"/>
    <w:rsid w:val="00AF239D"/>
    <w:rsid w:val="00AF24E4"/>
    <w:rsid w:val="00AF26AB"/>
    <w:rsid w:val="00AF27D0"/>
    <w:rsid w:val="00AF2B9E"/>
    <w:rsid w:val="00AF2F85"/>
    <w:rsid w:val="00AF2FC6"/>
    <w:rsid w:val="00AF30FB"/>
    <w:rsid w:val="00AF3207"/>
    <w:rsid w:val="00AF32CB"/>
    <w:rsid w:val="00AF35AA"/>
    <w:rsid w:val="00AF3698"/>
    <w:rsid w:val="00AF3761"/>
    <w:rsid w:val="00AF383E"/>
    <w:rsid w:val="00AF38BC"/>
    <w:rsid w:val="00AF3935"/>
    <w:rsid w:val="00AF39BC"/>
    <w:rsid w:val="00AF3E0F"/>
    <w:rsid w:val="00AF3EB7"/>
    <w:rsid w:val="00AF4012"/>
    <w:rsid w:val="00AF40BA"/>
    <w:rsid w:val="00AF4196"/>
    <w:rsid w:val="00AF41B3"/>
    <w:rsid w:val="00AF4221"/>
    <w:rsid w:val="00AF445E"/>
    <w:rsid w:val="00AF44B5"/>
    <w:rsid w:val="00AF46C5"/>
    <w:rsid w:val="00AF47E6"/>
    <w:rsid w:val="00AF4917"/>
    <w:rsid w:val="00AF49A6"/>
    <w:rsid w:val="00AF4A40"/>
    <w:rsid w:val="00AF4BCD"/>
    <w:rsid w:val="00AF4E8E"/>
    <w:rsid w:val="00AF5091"/>
    <w:rsid w:val="00AF50EC"/>
    <w:rsid w:val="00AF5206"/>
    <w:rsid w:val="00AF5330"/>
    <w:rsid w:val="00AF5424"/>
    <w:rsid w:val="00AF55A8"/>
    <w:rsid w:val="00AF55E7"/>
    <w:rsid w:val="00AF5890"/>
    <w:rsid w:val="00AF592F"/>
    <w:rsid w:val="00AF5AF6"/>
    <w:rsid w:val="00AF5BA4"/>
    <w:rsid w:val="00AF5BEC"/>
    <w:rsid w:val="00AF5D42"/>
    <w:rsid w:val="00AF5EFE"/>
    <w:rsid w:val="00AF5F07"/>
    <w:rsid w:val="00AF6084"/>
    <w:rsid w:val="00AF65A5"/>
    <w:rsid w:val="00AF6677"/>
    <w:rsid w:val="00AF67F2"/>
    <w:rsid w:val="00AF6924"/>
    <w:rsid w:val="00AF6EFB"/>
    <w:rsid w:val="00AF7225"/>
    <w:rsid w:val="00AF72C6"/>
    <w:rsid w:val="00AF732D"/>
    <w:rsid w:val="00AF7387"/>
    <w:rsid w:val="00AF74C6"/>
    <w:rsid w:val="00AF74FA"/>
    <w:rsid w:val="00AF7598"/>
    <w:rsid w:val="00AF7859"/>
    <w:rsid w:val="00AF79CA"/>
    <w:rsid w:val="00AF7B4C"/>
    <w:rsid w:val="00AF7CAB"/>
    <w:rsid w:val="00AF7D59"/>
    <w:rsid w:val="00AF7D6A"/>
    <w:rsid w:val="00AF7E86"/>
    <w:rsid w:val="00AF7F49"/>
    <w:rsid w:val="00B001E0"/>
    <w:rsid w:val="00B002A7"/>
    <w:rsid w:val="00B00350"/>
    <w:rsid w:val="00B0075B"/>
    <w:rsid w:val="00B008BE"/>
    <w:rsid w:val="00B00B27"/>
    <w:rsid w:val="00B00C12"/>
    <w:rsid w:val="00B010D1"/>
    <w:rsid w:val="00B011E6"/>
    <w:rsid w:val="00B014F0"/>
    <w:rsid w:val="00B01504"/>
    <w:rsid w:val="00B01552"/>
    <w:rsid w:val="00B015E9"/>
    <w:rsid w:val="00B01622"/>
    <w:rsid w:val="00B01870"/>
    <w:rsid w:val="00B01A0F"/>
    <w:rsid w:val="00B01A52"/>
    <w:rsid w:val="00B01AFD"/>
    <w:rsid w:val="00B01CDC"/>
    <w:rsid w:val="00B01DE1"/>
    <w:rsid w:val="00B01E11"/>
    <w:rsid w:val="00B01EA3"/>
    <w:rsid w:val="00B01FBA"/>
    <w:rsid w:val="00B01FBE"/>
    <w:rsid w:val="00B01FF4"/>
    <w:rsid w:val="00B020D2"/>
    <w:rsid w:val="00B0213D"/>
    <w:rsid w:val="00B021DF"/>
    <w:rsid w:val="00B024FC"/>
    <w:rsid w:val="00B02512"/>
    <w:rsid w:val="00B0264A"/>
    <w:rsid w:val="00B026B2"/>
    <w:rsid w:val="00B0286D"/>
    <w:rsid w:val="00B02B9C"/>
    <w:rsid w:val="00B02BD3"/>
    <w:rsid w:val="00B02C88"/>
    <w:rsid w:val="00B02D66"/>
    <w:rsid w:val="00B02E69"/>
    <w:rsid w:val="00B02F22"/>
    <w:rsid w:val="00B0317C"/>
    <w:rsid w:val="00B03231"/>
    <w:rsid w:val="00B0325E"/>
    <w:rsid w:val="00B03270"/>
    <w:rsid w:val="00B032D9"/>
    <w:rsid w:val="00B03367"/>
    <w:rsid w:val="00B0339A"/>
    <w:rsid w:val="00B034B0"/>
    <w:rsid w:val="00B0387C"/>
    <w:rsid w:val="00B03935"/>
    <w:rsid w:val="00B03B29"/>
    <w:rsid w:val="00B03DFD"/>
    <w:rsid w:val="00B03F00"/>
    <w:rsid w:val="00B03F5A"/>
    <w:rsid w:val="00B041EA"/>
    <w:rsid w:val="00B04279"/>
    <w:rsid w:val="00B04338"/>
    <w:rsid w:val="00B0435D"/>
    <w:rsid w:val="00B0454D"/>
    <w:rsid w:val="00B045A7"/>
    <w:rsid w:val="00B04603"/>
    <w:rsid w:val="00B04643"/>
    <w:rsid w:val="00B04648"/>
    <w:rsid w:val="00B0469C"/>
    <w:rsid w:val="00B04710"/>
    <w:rsid w:val="00B04756"/>
    <w:rsid w:val="00B0490F"/>
    <w:rsid w:val="00B049AF"/>
    <w:rsid w:val="00B049DD"/>
    <w:rsid w:val="00B04A2D"/>
    <w:rsid w:val="00B04F56"/>
    <w:rsid w:val="00B050EE"/>
    <w:rsid w:val="00B05182"/>
    <w:rsid w:val="00B052AE"/>
    <w:rsid w:val="00B05605"/>
    <w:rsid w:val="00B056F4"/>
    <w:rsid w:val="00B05902"/>
    <w:rsid w:val="00B05AD5"/>
    <w:rsid w:val="00B05AE4"/>
    <w:rsid w:val="00B05C0B"/>
    <w:rsid w:val="00B05F96"/>
    <w:rsid w:val="00B060BD"/>
    <w:rsid w:val="00B0615A"/>
    <w:rsid w:val="00B06181"/>
    <w:rsid w:val="00B061C7"/>
    <w:rsid w:val="00B06202"/>
    <w:rsid w:val="00B0684B"/>
    <w:rsid w:val="00B06C22"/>
    <w:rsid w:val="00B06CC4"/>
    <w:rsid w:val="00B06CF4"/>
    <w:rsid w:val="00B07064"/>
    <w:rsid w:val="00B07A26"/>
    <w:rsid w:val="00B07B8E"/>
    <w:rsid w:val="00B07F74"/>
    <w:rsid w:val="00B10201"/>
    <w:rsid w:val="00B10243"/>
    <w:rsid w:val="00B10336"/>
    <w:rsid w:val="00B103DC"/>
    <w:rsid w:val="00B10560"/>
    <w:rsid w:val="00B10673"/>
    <w:rsid w:val="00B10A56"/>
    <w:rsid w:val="00B10B82"/>
    <w:rsid w:val="00B10F54"/>
    <w:rsid w:val="00B10FF1"/>
    <w:rsid w:val="00B1111D"/>
    <w:rsid w:val="00B113AB"/>
    <w:rsid w:val="00B11B92"/>
    <w:rsid w:val="00B11E83"/>
    <w:rsid w:val="00B11F60"/>
    <w:rsid w:val="00B12303"/>
    <w:rsid w:val="00B124E7"/>
    <w:rsid w:val="00B1255A"/>
    <w:rsid w:val="00B126DF"/>
    <w:rsid w:val="00B129EC"/>
    <w:rsid w:val="00B12C4E"/>
    <w:rsid w:val="00B12C59"/>
    <w:rsid w:val="00B12D4D"/>
    <w:rsid w:val="00B12D54"/>
    <w:rsid w:val="00B12DE8"/>
    <w:rsid w:val="00B12F8F"/>
    <w:rsid w:val="00B13080"/>
    <w:rsid w:val="00B130FA"/>
    <w:rsid w:val="00B1316E"/>
    <w:rsid w:val="00B131AE"/>
    <w:rsid w:val="00B1340C"/>
    <w:rsid w:val="00B134B2"/>
    <w:rsid w:val="00B136E2"/>
    <w:rsid w:val="00B137D3"/>
    <w:rsid w:val="00B13800"/>
    <w:rsid w:val="00B1393B"/>
    <w:rsid w:val="00B13A8A"/>
    <w:rsid w:val="00B13B29"/>
    <w:rsid w:val="00B13B57"/>
    <w:rsid w:val="00B14059"/>
    <w:rsid w:val="00B143DF"/>
    <w:rsid w:val="00B145FA"/>
    <w:rsid w:val="00B14615"/>
    <w:rsid w:val="00B14998"/>
    <w:rsid w:val="00B14B55"/>
    <w:rsid w:val="00B14BD8"/>
    <w:rsid w:val="00B14C30"/>
    <w:rsid w:val="00B14F38"/>
    <w:rsid w:val="00B14F39"/>
    <w:rsid w:val="00B1516C"/>
    <w:rsid w:val="00B15252"/>
    <w:rsid w:val="00B152EF"/>
    <w:rsid w:val="00B15396"/>
    <w:rsid w:val="00B154D0"/>
    <w:rsid w:val="00B154F6"/>
    <w:rsid w:val="00B15542"/>
    <w:rsid w:val="00B157E2"/>
    <w:rsid w:val="00B15848"/>
    <w:rsid w:val="00B15901"/>
    <w:rsid w:val="00B1592A"/>
    <w:rsid w:val="00B15A7E"/>
    <w:rsid w:val="00B15D4A"/>
    <w:rsid w:val="00B15E02"/>
    <w:rsid w:val="00B15E89"/>
    <w:rsid w:val="00B15F97"/>
    <w:rsid w:val="00B16262"/>
    <w:rsid w:val="00B16341"/>
    <w:rsid w:val="00B16683"/>
    <w:rsid w:val="00B1697C"/>
    <w:rsid w:val="00B16B3E"/>
    <w:rsid w:val="00B16B88"/>
    <w:rsid w:val="00B16BB0"/>
    <w:rsid w:val="00B16BD1"/>
    <w:rsid w:val="00B16C1E"/>
    <w:rsid w:val="00B16F4B"/>
    <w:rsid w:val="00B170E8"/>
    <w:rsid w:val="00B17224"/>
    <w:rsid w:val="00B172D5"/>
    <w:rsid w:val="00B17475"/>
    <w:rsid w:val="00B1756D"/>
    <w:rsid w:val="00B17E35"/>
    <w:rsid w:val="00B20014"/>
    <w:rsid w:val="00B201C6"/>
    <w:rsid w:val="00B201D9"/>
    <w:rsid w:val="00B2025D"/>
    <w:rsid w:val="00B2031A"/>
    <w:rsid w:val="00B2046F"/>
    <w:rsid w:val="00B20579"/>
    <w:rsid w:val="00B205E2"/>
    <w:rsid w:val="00B20682"/>
    <w:rsid w:val="00B2072D"/>
    <w:rsid w:val="00B20775"/>
    <w:rsid w:val="00B209D1"/>
    <w:rsid w:val="00B20A69"/>
    <w:rsid w:val="00B20C38"/>
    <w:rsid w:val="00B20E35"/>
    <w:rsid w:val="00B20F1C"/>
    <w:rsid w:val="00B20F57"/>
    <w:rsid w:val="00B20FBD"/>
    <w:rsid w:val="00B2104E"/>
    <w:rsid w:val="00B21814"/>
    <w:rsid w:val="00B218B5"/>
    <w:rsid w:val="00B21A97"/>
    <w:rsid w:val="00B21BB3"/>
    <w:rsid w:val="00B21D9F"/>
    <w:rsid w:val="00B21F9A"/>
    <w:rsid w:val="00B22672"/>
    <w:rsid w:val="00B22B1F"/>
    <w:rsid w:val="00B22CB9"/>
    <w:rsid w:val="00B234E3"/>
    <w:rsid w:val="00B235B5"/>
    <w:rsid w:val="00B235E9"/>
    <w:rsid w:val="00B23793"/>
    <w:rsid w:val="00B237B6"/>
    <w:rsid w:val="00B2388C"/>
    <w:rsid w:val="00B23A54"/>
    <w:rsid w:val="00B23BCE"/>
    <w:rsid w:val="00B23BFD"/>
    <w:rsid w:val="00B23C22"/>
    <w:rsid w:val="00B23C85"/>
    <w:rsid w:val="00B23C9C"/>
    <w:rsid w:val="00B23E8A"/>
    <w:rsid w:val="00B23FEF"/>
    <w:rsid w:val="00B2424B"/>
    <w:rsid w:val="00B24348"/>
    <w:rsid w:val="00B2436E"/>
    <w:rsid w:val="00B24380"/>
    <w:rsid w:val="00B243CA"/>
    <w:rsid w:val="00B24586"/>
    <w:rsid w:val="00B248B0"/>
    <w:rsid w:val="00B248E4"/>
    <w:rsid w:val="00B24A72"/>
    <w:rsid w:val="00B24A8F"/>
    <w:rsid w:val="00B24AB2"/>
    <w:rsid w:val="00B24B68"/>
    <w:rsid w:val="00B25417"/>
    <w:rsid w:val="00B2549C"/>
    <w:rsid w:val="00B25694"/>
    <w:rsid w:val="00B256BF"/>
    <w:rsid w:val="00B256C2"/>
    <w:rsid w:val="00B2582B"/>
    <w:rsid w:val="00B25A4C"/>
    <w:rsid w:val="00B25B29"/>
    <w:rsid w:val="00B25BF5"/>
    <w:rsid w:val="00B25C17"/>
    <w:rsid w:val="00B25C5F"/>
    <w:rsid w:val="00B26082"/>
    <w:rsid w:val="00B261F6"/>
    <w:rsid w:val="00B262B8"/>
    <w:rsid w:val="00B26379"/>
    <w:rsid w:val="00B26668"/>
    <w:rsid w:val="00B26791"/>
    <w:rsid w:val="00B267DF"/>
    <w:rsid w:val="00B26810"/>
    <w:rsid w:val="00B2690D"/>
    <w:rsid w:val="00B26914"/>
    <w:rsid w:val="00B269A0"/>
    <w:rsid w:val="00B26A61"/>
    <w:rsid w:val="00B26A7E"/>
    <w:rsid w:val="00B26AF7"/>
    <w:rsid w:val="00B26E51"/>
    <w:rsid w:val="00B26EB0"/>
    <w:rsid w:val="00B26FBA"/>
    <w:rsid w:val="00B2701B"/>
    <w:rsid w:val="00B27286"/>
    <w:rsid w:val="00B27343"/>
    <w:rsid w:val="00B27468"/>
    <w:rsid w:val="00B274EF"/>
    <w:rsid w:val="00B2782C"/>
    <w:rsid w:val="00B27A9D"/>
    <w:rsid w:val="00B27B25"/>
    <w:rsid w:val="00B27CBE"/>
    <w:rsid w:val="00B27D9D"/>
    <w:rsid w:val="00B3048F"/>
    <w:rsid w:val="00B30615"/>
    <w:rsid w:val="00B306CE"/>
    <w:rsid w:val="00B30943"/>
    <w:rsid w:val="00B30B66"/>
    <w:rsid w:val="00B30B75"/>
    <w:rsid w:val="00B30CBD"/>
    <w:rsid w:val="00B30DA3"/>
    <w:rsid w:val="00B30E1F"/>
    <w:rsid w:val="00B30E35"/>
    <w:rsid w:val="00B31060"/>
    <w:rsid w:val="00B31073"/>
    <w:rsid w:val="00B31266"/>
    <w:rsid w:val="00B3129A"/>
    <w:rsid w:val="00B312A3"/>
    <w:rsid w:val="00B31706"/>
    <w:rsid w:val="00B31731"/>
    <w:rsid w:val="00B31B56"/>
    <w:rsid w:val="00B31B88"/>
    <w:rsid w:val="00B31D18"/>
    <w:rsid w:val="00B31E09"/>
    <w:rsid w:val="00B31F56"/>
    <w:rsid w:val="00B31FDB"/>
    <w:rsid w:val="00B31FF2"/>
    <w:rsid w:val="00B3203A"/>
    <w:rsid w:val="00B32171"/>
    <w:rsid w:val="00B323DC"/>
    <w:rsid w:val="00B32620"/>
    <w:rsid w:val="00B32835"/>
    <w:rsid w:val="00B3287B"/>
    <w:rsid w:val="00B3294C"/>
    <w:rsid w:val="00B329FB"/>
    <w:rsid w:val="00B32A9B"/>
    <w:rsid w:val="00B32ABE"/>
    <w:rsid w:val="00B32AC6"/>
    <w:rsid w:val="00B32B4E"/>
    <w:rsid w:val="00B32F94"/>
    <w:rsid w:val="00B330B3"/>
    <w:rsid w:val="00B330FC"/>
    <w:rsid w:val="00B3367D"/>
    <w:rsid w:val="00B33827"/>
    <w:rsid w:val="00B338BD"/>
    <w:rsid w:val="00B33963"/>
    <w:rsid w:val="00B33B4B"/>
    <w:rsid w:val="00B34123"/>
    <w:rsid w:val="00B34154"/>
    <w:rsid w:val="00B3416B"/>
    <w:rsid w:val="00B341DE"/>
    <w:rsid w:val="00B34355"/>
    <w:rsid w:val="00B344D0"/>
    <w:rsid w:val="00B344FF"/>
    <w:rsid w:val="00B34685"/>
    <w:rsid w:val="00B3472C"/>
    <w:rsid w:val="00B34B56"/>
    <w:rsid w:val="00B34CF6"/>
    <w:rsid w:val="00B3518B"/>
    <w:rsid w:val="00B35216"/>
    <w:rsid w:val="00B3536F"/>
    <w:rsid w:val="00B35B94"/>
    <w:rsid w:val="00B35CCB"/>
    <w:rsid w:val="00B35F0D"/>
    <w:rsid w:val="00B35FE7"/>
    <w:rsid w:val="00B3606B"/>
    <w:rsid w:val="00B360F0"/>
    <w:rsid w:val="00B36254"/>
    <w:rsid w:val="00B3647E"/>
    <w:rsid w:val="00B36511"/>
    <w:rsid w:val="00B3678C"/>
    <w:rsid w:val="00B367C6"/>
    <w:rsid w:val="00B36968"/>
    <w:rsid w:val="00B36C3E"/>
    <w:rsid w:val="00B36E65"/>
    <w:rsid w:val="00B36F20"/>
    <w:rsid w:val="00B36F66"/>
    <w:rsid w:val="00B36F8F"/>
    <w:rsid w:val="00B37157"/>
    <w:rsid w:val="00B37296"/>
    <w:rsid w:val="00B37345"/>
    <w:rsid w:val="00B377E0"/>
    <w:rsid w:val="00B37A7B"/>
    <w:rsid w:val="00B37C84"/>
    <w:rsid w:val="00B37D16"/>
    <w:rsid w:val="00B37E85"/>
    <w:rsid w:val="00B40257"/>
    <w:rsid w:val="00B4049B"/>
    <w:rsid w:val="00B4054E"/>
    <w:rsid w:val="00B4067B"/>
    <w:rsid w:val="00B4082C"/>
    <w:rsid w:val="00B40D08"/>
    <w:rsid w:val="00B40D80"/>
    <w:rsid w:val="00B410C0"/>
    <w:rsid w:val="00B41236"/>
    <w:rsid w:val="00B41315"/>
    <w:rsid w:val="00B41329"/>
    <w:rsid w:val="00B415C7"/>
    <w:rsid w:val="00B415F9"/>
    <w:rsid w:val="00B41875"/>
    <w:rsid w:val="00B4198A"/>
    <w:rsid w:val="00B41DA8"/>
    <w:rsid w:val="00B41E39"/>
    <w:rsid w:val="00B41FAB"/>
    <w:rsid w:val="00B420AA"/>
    <w:rsid w:val="00B4242F"/>
    <w:rsid w:val="00B4247E"/>
    <w:rsid w:val="00B424E4"/>
    <w:rsid w:val="00B4283A"/>
    <w:rsid w:val="00B428DF"/>
    <w:rsid w:val="00B4296B"/>
    <w:rsid w:val="00B42984"/>
    <w:rsid w:val="00B42BE1"/>
    <w:rsid w:val="00B42E9B"/>
    <w:rsid w:val="00B4306D"/>
    <w:rsid w:val="00B431A4"/>
    <w:rsid w:val="00B431B1"/>
    <w:rsid w:val="00B431EC"/>
    <w:rsid w:val="00B43499"/>
    <w:rsid w:val="00B43528"/>
    <w:rsid w:val="00B436CB"/>
    <w:rsid w:val="00B43895"/>
    <w:rsid w:val="00B43A68"/>
    <w:rsid w:val="00B43A8A"/>
    <w:rsid w:val="00B43C28"/>
    <w:rsid w:val="00B44037"/>
    <w:rsid w:val="00B441EE"/>
    <w:rsid w:val="00B445BE"/>
    <w:rsid w:val="00B448B4"/>
    <w:rsid w:val="00B449B3"/>
    <w:rsid w:val="00B44A7C"/>
    <w:rsid w:val="00B44AC9"/>
    <w:rsid w:val="00B44BF1"/>
    <w:rsid w:val="00B44C7D"/>
    <w:rsid w:val="00B44EEC"/>
    <w:rsid w:val="00B45198"/>
    <w:rsid w:val="00B451F4"/>
    <w:rsid w:val="00B452C6"/>
    <w:rsid w:val="00B4532A"/>
    <w:rsid w:val="00B453A2"/>
    <w:rsid w:val="00B45494"/>
    <w:rsid w:val="00B454B5"/>
    <w:rsid w:val="00B45634"/>
    <w:rsid w:val="00B45682"/>
    <w:rsid w:val="00B457DD"/>
    <w:rsid w:val="00B4583A"/>
    <w:rsid w:val="00B45A0B"/>
    <w:rsid w:val="00B45C7E"/>
    <w:rsid w:val="00B45E9D"/>
    <w:rsid w:val="00B46110"/>
    <w:rsid w:val="00B46715"/>
    <w:rsid w:val="00B467CA"/>
    <w:rsid w:val="00B46DF4"/>
    <w:rsid w:val="00B46EC1"/>
    <w:rsid w:val="00B46F73"/>
    <w:rsid w:val="00B4701A"/>
    <w:rsid w:val="00B476DD"/>
    <w:rsid w:val="00B476EC"/>
    <w:rsid w:val="00B47787"/>
    <w:rsid w:val="00B47944"/>
    <w:rsid w:val="00B47AF4"/>
    <w:rsid w:val="00B47D62"/>
    <w:rsid w:val="00B50091"/>
    <w:rsid w:val="00B50260"/>
    <w:rsid w:val="00B50867"/>
    <w:rsid w:val="00B50B1D"/>
    <w:rsid w:val="00B50C18"/>
    <w:rsid w:val="00B50C55"/>
    <w:rsid w:val="00B50C76"/>
    <w:rsid w:val="00B50E87"/>
    <w:rsid w:val="00B50EAC"/>
    <w:rsid w:val="00B50EB9"/>
    <w:rsid w:val="00B510AC"/>
    <w:rsid w:val="00B51256"/>
    <w:rsid w:val="00B513F6"/>
    <w:rsid w:val="00B5140C"/>
    <w:rsid w:val="00B5141A"/>
    <w:rsid w:val="00B51706"/>
    <w:rsid w:val="00B5175C"/>
    <w:rsid w:val="00B517FE"/>
    <w:rsid w:val="00B51829"/>
    <w:rsid w:val="00B51858"/>
    <w:rsid w:val="00B5185D"/>
    <w:rsid w:val="00B51B5F"/>
    <w:rsid w:val="00B51C1C"/>
    <w:rsid w:val="00B51E18"/>
    <w:rsid w:val="00B51E21"/>
    <w:rsid w:val="00B52200"/>
    <w:rsid w:val="00B52545"/>
    <w:rsid w:val="00B526FA"/>
    <w:rsid w:val="00B52932"/>
    <w:rsid w:val="00B52ACF"/>
    <w:rsid w:val="00B52F2D"/>
    <w:rsid w:val="00B52F3C"/>
    <w:rsid w:val="00B53159"/>
    <w:rsid w:val="00B53233"/>
    <w:rsid w:val="00B533A8"/>
    <w:rsid w:val="00B536AA"/>
    <w:rsid w:val="00B536EB"/>
    <w:rsid w:val="00B53722"/>
    <w:rsid w:val="00B53779"/>
    <w:rsid w:val="00B539DF"/>
    <w:rsid w:val="00B53A9D"/>
    <w:rsid w:val="00B53BCF"/>
    <w:rsid w:val="00B53CB0"/>
    <w:rsid w:val="00B53CD7"/>
    <w:rsid w:val="00B53DBC"/>
    <w:rsid w:val="00B5421C"/>
    <w:rsid w:val="00B5439D"/>
    <w:rsid w:val="00B546BC"/>
    <w:rsid w:val="00B54CFD"/>
    <w:rsid w:val="00B54E3E"/>
    <w:rsid w:val="00B54F1B"/>
    <w:rsid w:val="00B54F7A"/>
    <w:rsid w:val="00B55487"/>
    <w:rsid w:val="00B555AE"/>
    <w:rsid w:val="00B55636"/>
    <w:rsid w:val="00B55740"/>
    <w:rsid w:val="00B55767"/>
    <w:rsid w:val="00B5578E"/>
    <w:rsid w:val="00B55AA4"/>
    <w:rsid w:val="00B55B94"/>
    <w:rsid w:val="00B55C2A"/>
    <w:rsid w:val="00B55C52"/>
    <w:rsid w:val="00B55CD7"/>
    <w:rsid w:val="00B55E61"/>
    <w:rsid w:val="00B55EAD"/>
    <w:rsid w:val="00B561C8"/>
    <w:rsid w:val="00B56459"/>
    <w:rsid w:val="00B567E5"/>
    <w:rsid w:val="00B56813"/>
    <w:rsid w:val="00B56862"/>
    <w:rsid w:val="00B56887"/>
    <w:rsid w:val="00B56957"/>
    <w:rsid w:val="00B56C3C"/>
    <w:rsid w:val="00B56DFB"/>
    <w:rsid w:val="00B56EAD"/>
    <w:rsid w:val="00B571ED"/>
    <w:rsid w:val="00B574DB"/>
    <w:rsid w:val="00B575A5"/>
    <w:rsid w:val="00B575D9"/>
    <w:rsid w:val="00B5770C"/>
    <w:rsid w:val="00B57766"/>
    <w:rsid w:val="00B57A04"/>
    <w:rsid w:val="00B57A47"/>
    <w:rsid w:val="00B57D6C"/>
    <w:rsid w:val="00B57DD4"/>
    <w:rsid w:val="00B602C9"/>
    <w:rsid w:val="00B60530"/>
    <w:rsid w:val="00B60609"/>
    <w:rsid w:val="00B60673"/>
    <w:rsid w:val="00B60B35"/>
    <w:rsid w:val="00B60D3A"/>
    <w:rsid w:val="00B60EBA"/>
    <w:rsid w:val="00B60FE7"/>
    <w:rsid w:val="00B612BA"/>
    <w:rsid w:val="00B61347"/>
    <w:rsid w:val="00B61360"/>
    <w:rsid w:val="00B61368"/>
    <w:rsid w:val="00B6151D"/>
    <w:rsid w:val="00B61563"/>
    <w:rsid w:val="00B619C3"/>
    <w:rsid w:val="00B61C7E"/>
    <w:rsid w:val="00B61E76"/>
    <w:rsid w:val="00B61F7D"/>
    <w:rsid w:val="00B62039"/>
    <w:rsid w:val="00B623D1"/>
    <w:rsid w:val="00B623EF"/>
    <w:rsid w:val="00B62450"/>
    <w:rsid w:val="00B62562"/>
    <w:rsid w:val="00B6294E"/>
    <w:rsid w:val="00B62B57"/>
    <w:rsid w:val="00B63019"/>
    <w:rsid w:val="00B63239"/>
    <w:rsid w:val="00B63301"/>
    <w:rsid w:val="00B635BE"/>
    <w:rsid w:val="00B63720"/>
    <w:rsid w:val="00B63A1B"/>
    <w:rsid w:val="00B63DB8"/>
    <w:rsid w:val="00B63E39"/>
    <w:rsid w:val="00B63EB5"/>
    <w:rsid w:val="00B64040"/>
    <w:rsid w:val="00B6406E"/>
    <w:rsid w:val="00B641BA"/>
    <w:rsid w:val="00B64586"/>
    <w:rsid w:val="00B646F9"/>
    <w:rsid w:val="00B6489E"/>
    <w:rsid w:val="00B64A44"/>
    <w:rsid w:val="00B650AD"/>
    <w:rsid w:val="00B651D8"/>
    <w:rsid w:val="00B651E3"/>
    <w:rsid w:val="00B65255"/>
    <w:rsid w:val="00B653AA"/>
    <w:rsid w:val="00B653D9"/>
    <w:rsid w:val="00B65511"/>
    <w:rsid w:val="00B65521"/>
    <w:rsid w:val="00B65576"/>
    <w:rsid w:val="00B655FF"/>
    <w:rsid w:val="00B656D7"/>
    <w:rsid w:val="00B656F4"/>
    <w:rsid w:val="00B657BE"/>
    <w:rsid w:val="00B65F06"/>
    <w:rsid w:val="00B65FCF"/>
    <w:rsid w:val="00B6620B"/>
    <w:rsid w:val="00B662A6"/>
    <w:rsid w:val="00B6633F"/>
    <w:rsid w:val="00B6640F"/>
    <w:rsid w:val="00B664C5"/>
    <w:rsid w:val="00B66591"/>
    <w:rsid w:val="00B665ED"/>
    <w:rsid w:val="00B668BD"/>
    <w:rsid w:val="00B67219"/>
    <w:rsid w:val="00B6733D"/>
    <w:rsid w:val="00B673EA"/>
    <w:rsid w:val="00B6748B"/>
    <w:rsid w:val="00B67528"/>
    <w:rsid w:val="00B67594"/>
    <w:rsid w:val="00B677C3"/>
    <w:rsid w:val="00B67FF2"/>
    <w:rsid w:val="00B70075"/>
    <w:rsid w:val="00B7056A"/>
    <w:rsid w:val="00B705A0"/>
    <w:rsid w:val="00B708AF"/>
    <w:rsid w:val="00B70911"/>
    <w:rsid w:val="00B70917"/>
    <w:rsid w:val="00B7093A"/>
    <w:rsid w:val="00B70BE4"/>
    <w:rsid w:val="00B71589"/>
    <w:rsid w:val="00B716DE"/>
    <w:rsid w:val="00B7179A"/>
    <w:rsid w:val="00B71887"/>
    <w:rsid w:val="00B71893"/>
    <w:rsid w:val="00B7191A"/>
    <w:rsid w:val="00B71C4A"/>
    <w:rsid w:val="00B71FAF"/>
    <w:rsid w:val="00B72015"/>
    <w:rsid w:val="00B7206A"/>
    <w:rsid w:val="00B722AB"/>
    <w:rsid w:val="00B722F1"/>
    <w:rsid w:val="00B725F2"/>
    <w:rsid w:val="00B72AAD"/>
    <w:rsid w:val="00B72B25"/>
    <w:rsid w:val="00B72C4D"/>
    <w:rsid w:val="00B72EF7"/>
    <w:rsid w:val="00B72F58"/>
    <w:rsid w:val="00B72FE1"/>
    <w:rsid w:val="00B72FFC"/>
    <w:rsid w:val="00B73093"/>
    <w:rsid w:val="00B73274"/>
    <w:rsid w:val="00B732F9"/>
    <w:rsid w:val="00B73310"/>
    <w:rsid w:val="00B73781"/>
    <w:rsid w:val="00B73D17"/>
    <w:rsid w:val="00B741EE"/>
    <w:rsid w:val="00B745C3"/>
    <w:rsid w:val="00B74A12"/>
    <w:rsid w:val="00B74DDE"/>
    <w:rsid w:val="00B74FFC"/>
    <w:rsid w:val="00B753D4"/>
    <w:rsid w:val="00B754C4"/>
    <w:rsid w:val="00B75892"/>
    <w:rsid w:val="00B75BCD"/>
    <w:rsid w:val="00B75C9C"/>
    <w:rsid w:val="00B75CD9"/>
    <w:rsid w:val="00B75E9A"/>
    <w:rsid w:val="00B75EEE"/>
    <w:rsid w:val="00B75F2F"/>
    <w:rsid w:val="00B75F94"/>
    <w:rsid w:val="00B762A2"/>
    <w:rsid w:val="00B762E5"/>
    <w:rsid w:val="00B767CA"/>
    <w:rsid w:val="00B767D6"/>
    <w:rsid w:val="00B76AFA"/>
    <w:rsid w:val="00B770FF"/>
    <w:rsid w:val="00B77427"/>
    <w:rsid w:val="00B77542"/>
    <w:rsid w:val="00B7759B"/>
    <w:rsid w:val="00B7780F"/>
    <w:rsid w:val="00B77BAB"/>
    <w:rsid w:val="00B77F1D"/>
    <w:rsid w:val="00B80051"/>
    <w:rsid w:val="00B8034B"/>
    <w:rsid w:val="00B80416"/>
    <w:rsid w:val="00B80422"/>
    <w:rsid w:val="00B80553"/>
    <w:rsid w:val="00B80746"/>
    <w:rsid w:val="00B80898"/>
    <w:rsid w:val="00B80B83"/>
    <w:rsid w:val="00B80CA3"/>
    <w:rsid w:val="00B80E4A"/>
    <w:rsid w:val="00B80F4D"/>
    <w:rsid w:val="00B8133E"/>
    <w:rsid w:val="00B813E7"/>
    <w:rsid w:val="00B8160D"/>
    <w:rsid w:val="00B8170E"/>
    <w:rsid w:val="00B8172E"/>
    <w:rsid w:val="00B81786"/>
    <w:rsid w:val="00B81A11"/>
    <w:rsid w:val="00B81C0B"/>
    <w:rsid w:val="00B81C9C"/>
    <w:rsid w:val="00B81E37"/>
    <w:rsid w:val="00B82064"/>
    <w:rsid w:val="00B82180"/>
    <w:rsid w:val="00B8228D"/>
    <w:rsid w:val="00B824F3"/>
    <w:rsid w:val="00B8250D"/>
    <w:rsid w:val="00B8266A"/>
    <w:rsid w:val="00B82849"/>
    <w:rsid w:val="00B8284A"/>
    <w:rsid w:val="00B828CD"/>
    <w:rsid w:val="00B828EE"/>
    <w:rsid w:val="00B82AAC"/>
    <w:rsid w:val="00B82D08"/>
    <w:rsid w:val="00B82D83"/>
    <w:rsid w:val="00B82DB0"/>
    <w:rsid w:val="00B8332A"/>
    <w:rsid w:val="00B8349F"/>
    <w:rsid w:val="00B8371B"/>
    <w:rsid w:val="00B8442D"/>
    <w:rsid w:val="00B84502"/>
    <w:rsid w:val="00B84C37"/>
    <w:rsid w:val="00B84CE8"/>
    <w:rsid w:val="00B84D27"/>
    <w:rsid w:val="00B84DBD"/>
    <w:rsid w:val="00B85089"/>
    <w:rsid w:val="00B850E2"/>
    <w:rsid w:val="00B850F1"/>
    <w:rsid w:val="00B85189"/>
    <w:rsid w:val="00B85308"/>
    <w:rsid w:val="00B85310"/>
    <w:rsid w:val="00B853E3"/>
    <w:rsid w:val="00B8544F"/>
    <w:rsid w:val="00B855D2"/>
    <w:rsid w:val="00B85754"/>
    <w:rsid w:val="00B85A37"/>
    <w:rsid w:val="00B85C3F"/>
    <w:rsid w:val="00B85DB3"/>
    <w:rsid w:val="00B85EF9"/>
    <w:rsid w:val="00B85F5A"/>
    <w:rsid w:val="00B85FB1"/>
    <w:rsid w:val="00B86178"/>
    <w:rsid w:val="00B861FF"/>
    <w:rsid w:val="00B866BF"/>
    <w:rsid w:val="00B867A8"/>
    <w:rsid w:val="00B86803"/>
    <w:rsid w:val="00B86AB4"/>
    <w:rsid w:val="00B86B61"/>
    <w:rsid w:val="00B86C00"/>
    <w:rsid w:val="00B86E18"/>
    <w:rsid w:val="00B8712E"/>
    <w:rsid w:val="00B8719F"/>
    <w:rsid w:val="00B87206"/>
    <w:rsid w:val="00B87271"/>
    <w:rsid w:val="00B872D5"/>
    <w:rsid w:val="00B8731F"/>
    <w:rsid w:val="00B87691"/>
    <w:rsid w:val="00B876A0"/>
    <w:rsid w:val="00B876DC"/>
    <w:rsid w:val="00B878DD"/>
    <w:rsid w:val="00B87A99"/>
    <w:rsid w:val="00B87FC6"/>
    <w:rsid w:val="00B87FE3"/>
    <w:rsid w:val="00B901CA"/>
    <w:rsid w:val="00B902E1"/>
    <w:rsid w:val="00B9030C"/>
    <w:rsid w:val="00B90BCD"/>
    <w:rsid w:val="00B90C82"/>
    <w:rsid w:val="00B90E1D"/>
    <w:rsid w:val="00B90F3B"/>
    <w:rsid w:val="00B9106E"/>
    <w:rsid w:val="00B91335"/>
    <w:rsid w:val="00B913B6"/>
    <w:rsid w:val="00B91687"/>
    <w:rsid w:val="00B9175E"/>
    <w:rsid w:val="00B918BF"/>
    <w:rsid w:val="00B9195F"/>
    <w:rsid w:val="00B91D71"/>
    <w:rsid w:val="00B920F2"/>
    <w:rsid w:val="00B922BF"/>
    <w:rsid w:val="00B92648"/>
    <w:rsid w:val="00B92849"/>
    <w:rsid w:val="00B9286E"/>
    <w:rsid w:val="00B92A6D"/>
    <w:rsid w:val="00B92AC4"/>
    <w:rsid w:val="00B92ADA"/>
    <w:rsid w:val="00B92F14"/>
    <w:rsid w:val="00B92FAB"/>
    <w:rsid w:val="00B92FDC"/>
    <w:rsid w:val="00B93168"/>
    <w:rsid w:val="00B9329D"/>
    <w:rsid w:val="00B935BC"/>
    <w:rsid w:val="00B93C13"/>
    <w:rsid w:val="00B93C1E"/>
    <w:rsid w:val="00B93C73"/>
    <w:rsid w:val="00B93E0F"/>
    <w:rsid w:val="00B93F87"/>
    <w:rsid w:val="00B94502"/>
    <w:rsid w:val="00B94630"/>
    <w:rsid w:val="00B94719"/>
    <w:rsid w:val="00B94853"/>
    <w:rsid w:val="00B948BF"/>
    <w:rsid w:val="00B94995"/>
    <w:rsid w:val="00B94BBA"/>
    <w:rsid w:val="00B94C81"/>
    <w:rsid w:val="00B94EB4"/>
    <w:rsid w:val="00B94EF1"/>
    <w:rsid w:val="00B952A0"/>
    <w:rsid w:val="00B95375"/>
    <w:rsid w:val="00B9552F"/>
    <w:rsid w:val="00B95650"/>
    <w:rsid w:val="00B956D6"/>
    <w:rsid w:val="00B956EA"/>
    <w:rsid w:val="00B95D4D"/>
    <w:rsid w:val="00B95F88"/>
    <w:rsid w:val="00B96052"/>
    <w:rsid w:val="00B960F0"/>
    <w:rsid w:val="00B9664B"/>
    <w:rsid w:val="00B968BF"/>
    <w:rsid w:val="00B96983"/>
    <w:rsid w:val="00B96BB2"/>
    <w:rsid w:val="00B96F7A"/>
    <w:rsid w:val="00B97723"/>
    <w:rsid w:val="00B977C1"/>
    <w:rsid w:val="00B977C2"/>
    <w:rsid w:val="00B97925"/>
    <w:rsid w:val="00B97AD0"/>
    <w:rsid w:val="00B97AE6"/>
    <w:rsid w:val="00B97B1D"/>
    <w:rsid w:val="00B97BE7"/>
    <w:rsid w:val="00B97C6D"/>
    <w:rsid w:val="00B97D57"/>
    <w:rsid w:val="00B97FD1"/>
    <w:rsid w:val="00BA007B"/>
    <w:rsid w:val="00BA00F1"/>
    <w:rsid w:val="00BA016C"/>
    <w:rsid w:val="00BA0389"/>
    <w:rsid w:val="00BA04BF"/>
    <w:rsid w:val="00BA070B"/>
    <w:rsid w:val="00BA0F02"/>
    <w:rsid w:val="00BA0F73"/>
    <w:rsid w:val="00BA1347"/>
    <w:rsid w:val="00BA150B"/>
    <w:rsid w:val="00BA1581"/>
    <w:rsid w:val="00BA17C6"/>
    <w:rsid w:val="00BA18BD"/>
    <w:rsid w:val="00BA19E1"/>
    <w:rsid w:val="00BA1AD1"/>
    <w:rsid w:val="00BA1B3C"/>
    <w:rsid w:val="00BA1DFA"/>
    <w:rsid w:val="00BA245C"/>
    <w:rsid w:val="00BA24E3"/>
    <w:rsid w:val="00BA267F"/>
    <w:rsid w:val="00BA2703"/>
    <w:rsid w:val="00BA2801"/>
    <w:rsid w:val="00BA2A22"/>
    <w:rsid w:val="00BA2B64"/>
    <w:rsid w:val="00BA2DAD"/>
    <w:rsid w:val="00BA2E94"/>
    <w:rsid w:val="00BA2FDB"/>
    <w:rsid w:val="00BA30BC"/>
    <w:rsid w:val="00BA3478"/>
    <w:rsid w:val="00BA353B"/>
    <w:rsid w:val="00BA368A"/>
    <w:rsid w:val="00BA3704"/>
    <w:rsid w:val="00BA39A2"/>
    <w:rsid w:val="00BA3AA3"/>
    <w:rsid w:val="00BA3BFB"/>
    <w:rsid w:val="00BA3F4C"/>
    <w:rsid w:val="00BA4101"/>
    <w:rsid w:val="00BA43AB"/>
    <w:rsid w:val="00BA4572"/>
    <w:rsid w:val="00BA4D7B"/>
    <w:rsid w:val="00BA4DFE"/>
    <w:rsid w:val="00BA5031"/>
    <w:rsid w:val="00BA5555"/>
    <w:rsid w:val="00BA5614"/>
    <w:rsid w:val="00BA577B"/>
    <w:rsid w:val="00BA57C6"/>
    <w:rsid w:val="00BA5952"/>
    <w:rsid w:val="00BA5960"/>
    <w:rsid w:val="00BA5D51"/>
    <w:rsid w:val="00BA5EAD"/>
    <w:rsid w:val="00BA5EB1"/>
    <w:rsid w:val="00BA6353"/>
    <w:rsid w:val="00BA64A6"/>
    <w:rsid w:val="00BA64AD"/>
    <w:rsid w:val="00BA6605"/>
    <w:rsid w:val="00BA6625"/>
    <w:rsid w:val="00BA706A"/>
    <w:rsid w:val="00BA731A"/>
    <w:rsid w:val="00BA7324"/>
    <w:rsid w:val="00BA732C"/>
    <w:rsid w:val="00BA74F9"/>
    <w:rsid w:val="00BA76CC"/>
    <w:rsid w:val="00BA7715"/>
    <w:rsid w:val="00BA77A4"/>
    <w:rsid w:val="00BA783C"/>
    <w:rsid w:val="00BA797D"/>
    <w:rsid w:val="00BA7AC7"/>
    <w:rsid w:val="00BA7FAB"/>
    <w:rsid w:val="00BA7FB5"/>
    <w:rsid w:val="00BA9856"/>
    <w:rsid w:val="00BB0239"/>
    <w:rsid w:val="00BB031C"/>
    <w:rsid w:val="00BB05DC"/>
    <w:rsid w:val="00BB05F3"/>
    <w:rsid w:val="00BB0670"/>
    <w:rsid w:val="00BB0C4D"/>
    <w:rsid w:val="00BB0F4A"/>
    <w:rsid w:val="00BB1030"/>
    <w:rsid w:val="00BB118D"/>
    <w:rsid w:val="00BB13AA"/>
    <w:rsid w:val="00BB144F"/>
    <w:rsid w:val="00BB1927"/>
    <w:rsid w:val="00BB1A92"/>
    <w:rsid w:val="00BB20F6"/>
    <w:rsid w:val="00BB2185"/>
    <w:rsid w:val="00BB222E"/>
    <w:rsid w:val="00BB2330"/>
    <w:rsid w:val="00BB23B6"/>
    <w:rsid w:val="00BB23C9"/>
    <w:rsid w:val="00BB254B"/>
    <w:rsid w:val="00BB273C"/>
    <w:rsid w:val="00BB2980"/>
    <w:rsid w:val="00BB2ADC"/>
    <w:rsid w:val="00BB2BC2"/>
    <w:rsid w:val="00BB2C92"/>
    <w:rsid w:val="00BB2E6A"/>
    <w:rsid w:val="00BB38F4"/>
    <w:rsid w:val="00BB3B67"/>
    <w:rsid w:val="00BB3C92"/>
    <w:rsid w:val="00BB4338"/>
    <w:rsid w:val="00BB43AC"/>
    <w:rsid w:val="00BB4447"/>
    <w:rsid w:val="00BB4590"/>
    <w:rsid w:val="00BB4749"/>
    <w:rsid w:val="00BB490D"/>
    <w:rsid w:val="00BB4919"/>
    <w:rsid w:val="00BB4969"/>
    <w:rsid w:val="00BB4A8B"/>
    <w:rsid w:val="00BB4AF9"/>
    <w:rsid w:val="00BB4B84"/>
    <w:rsid w:val="00BB4E13"/>
    <w:rsid w:val="00BB4F1D"/>
    <w:rsid w:val="00BB4F1E"/>
    <w:rsid w:val="00BB4FF1"/>
    <w:rsid w:val="00BB51A9"/>
    <w:rsid w:val="00BB582D"/>
    <w:rsid w:val="00BB599E"/>
    <w:rsid w:val="00BB5A57"/>
    <w:rsid w:val="00BB5C7B"/>
    <w:rsid w:val="00BB5DB5"/>
    <w:rsid w:val="00BB6257"/>
    <w:rsid w:val="00BB62EE"/>
    <w:rsid w:val="00BB6333"/>
    <w:rsid w:val="00BB64BF"/>
    <w:rsid w:val="00BB6597"/>
    <w:rsid w:val="00BB6623"/>
    <w:rsid w:val="00BB6681"/>
    <w:rsid w:val="00BB6733"/>
    <w:rsid w:val="00BB6861"/>
    <w:rsid w:val="00BB6A35"/>
    <w:rsid w:val="00BB6C9B"/>
    <w:rsid w:val="00BB6D17"/>
    <w:rsid w:val="00BB7037"/>
    <w:rsid w:val="00BB7211"/>
    <w:rsid w:val="00BB7244"/>
    <w:rsid w:val="00BB72A5"/>
    <w:rsid w:val="00BB7304"/>
    <w:rsid w:val="00BB7444"/>
    <w:rsid w:val="00BB75B5"/>
    <w:rsid w:val="00BB77AF"/>
    <w:rsid w:val="00BB78C0"/>
    <w:rsid w:val="00BB7A00"/>
    <w:rsid w:val="00BB7A8D"/>
    <w:rsid w:val="00BB7AD9"/>
    <w:rsid w:val="00BB7C66"/>
    <w:rsid w:val="00BB7F88"/>
    <w:rsid w:val="00BB7FA8"/>
    <w:rsid w:val="00BB7FB2"/>
    <w:rsid w:val="00BB7FDE"/>
    <w:rsid w:val="00BC0097"/>
    <w:rsid w:val="00BC02A7"/>
    <w:rsid w:val="00BC02C7"/>
    <w:rsid w:val="00BC02D1"/>
    <w:rsid w:val="00BC04EA"/>
    <w:rsid w:val="00BC0743"/>
    <w:rsid w:val="00BC074D"/>
    <w:rsid w:val="00BC08D5"/>
    <w:rsid w:val="00BC0AB9"/>
    <w:rsid w:val="00BC0AEA"/>
    <w:rsid w:val="00BC0B63"/>
    <w:rsid w:val="00BC0DEC"/>
    <w:rsid w:val="00BC0E03"/>
    <w:rsid w:val="00BC1060"/>
    <w:rsid w:val="00BC1773"/>
    <w:rsid w:val="00BC1780"/>
    <w:rsid w:val="00BC193F"/>
    <w:rsid w:val="00BC1999"/>
    <w:rsid w:val="00BC1D76"/>
    <w:rsid w:val="00BC1DEF"/>
    <w:rsid w:val="00BC1FD9"/>
    <w:rsid w:val="00BC2107"/>
    <w:rsid w:val="00BC21E7"/>
    <w:rsid w:val="00BC25E9"/>
    <w:rsid w:val="00BC25F6"/>
    <w:rsid w:val="00BC2624"/>
    <w:rsid w:val="00BC2A91"/>
    <w:rsid w:val="00BC2C2D"/>
    <w:rsid w:val="00BC2EAA"/>
    <w:rsid w:val="00BC2F07"/>
    <w:rsid w:val="00BC2FCA"/>
    <w:rsid w:val="00BC3028"/>
    <w:rsid w:val="00BC3230"/>
    <w:rsid w:val="00BC32E7"/>
    <w:rsid w:val="00BC33FE"/>
    <w:rsid w:val="00BC34F1"/>
    <w:rsid w:val="00BC3665"/>
    <w:rsid w:val="00BC3703"/>
    <w:rsid w:val="00BC3751"/>
    <w:rsid w:val="00BC38CB"/>
    <w:rsid w:val="00BC3979"/>
    <w:rsid w:val="00BC3995"/>
    <w:rsid w:val="00BC3A96"/>
    <w:rsid w:val="00BC3ED0"/>
    <w:rsid w:val="00BC4030"/>
    <w:rsid w:val="00BC4041"/>
    <w:rsid w:val="00BC4055"/>
    <w:rsid w:val="00BC40E2"/>
    <w:rsid w:val="00BC4259"/>
    <w:rsid w:val="00BC4512"/>
    <w:rsid w:val="00BC467A"/>
    <w:rsid w:val="00BC4834"/>
    <w:rsid w:val="00BC484F"/>
    <w:rsid w:val="00BC48AB"/>
    <w:rsid w:val="00BC4910"/>
    <w:rsid w:val="00BC497E"/>
    <w:rsid w:val="00BC4B05"/>
    <w:rsid w:val="00BC4CF2"/>
    <w:rsid w:val="00BC507F"/>
    <w:rsid w:val="00BC5414"/>
    <w:rsid w:val="00BC56A9"/>
    <w:rsid w:val="00BC58E6"/>
    <w:rsid w:val="00BC5A00"/>
    <w:rsid w:val="00BC5B8E"/>
    <w:rsid w:val="00BC5BCE"/>
    <w:rsid w:val="00BC5DE7"/>
    <w:rsid w:val="00BC606E"/>
    <w:rsid w:val="00BC611F"/>
    <w:rsid w:val="00BC61FD"/>
    <w:rsid w:val="00BC620B"/>
    <w:rsid w:val="00BC63A0"/>
    <w:rsid w:val="00BC63D2"/>
    <w:rsid w:val="00BC646A"/>
    <w:rsid w:val="00BC64AE"/>
    <w:rsid w:val="00BC64C1"/>
    <w:rsid w:val="00BC66A6"/>
    <w:rsid w:val="00BC670E"/>
    <w:rsid w:val="00BC6835"/>
    <w:rsid w:val="00BC6ACC"/>
    <w:rsid w:val="00BC6B11"/>
    <w:rsid w:val="00BC6D92"/>
    <w:rsid w:val="00BC6E15"/>
    <w:rsid w:val="00BC6E86"/>
    <w:rsid w:val="00BC6FCF"/>
    <w:rsid w:val="00BC70DC"/>
    <w:rsid w:val="00BC7505"/>
    <w:rsid w:val="00BC7654"/>
    <w:rsid w:val="00BC77FF"/>
    <w:rsid w:val="00BC7800"/>
    <w:rsid w:val="00BC79E8"/>
    <w:rsid w:val="00BC7DDA"/>
    <w:rsid w:val="00BC7E8C"/>
    <w:rsid w:val="00BCD6CE"/>
    <w:rsid w:val="00BCEE36"/>
    <w:rsid w:val="00BD0054"/>
    <w:rsid w:val="00BD006B"/>
    <w:rsid w:val="00BD00C6"/>
    <w:rsid w:val="00BD0206"/>
    <w:rsid w:val="00BD03C9"/>
    <w:rsid w:val="00BD0541"/>
    <w:rsid w:val="00BD079D"/>
    <w:rsid w:val="00BD0975"/>
    <w:rsid w:val="00BD098C"/>
    <w:rsid w:val="00BD0B6E"/>
    <w:rsid w:val="00BD0CF7"/>
    <w:rsid w:val="00BD0DB8"/>
    <w:rsid w:val="00BD0E15"/>
    <w:rsid w:val="00BD0F23"/>
    <w:rsid w:val="00BD0FB5"/>
    <w:rsid w:val="00BD1116"/>
    <w:rsid w:val="00BD12F3"/>
    <w:rsid w:val="00BD1339"/>
    <w:rsid w:val="00BD1407"/>
    <w:rsid w:val="00BD1453"/>
    <w:rsid w:val="00BD1519"/>
    <w:rsid w:val="00BD151D"/>
    <w:rsid w:val="00BD1634"/>
    <w:rsid w:val="00BD1ACF"/>
    <w:rsid w:val="00BD1ADB"/>
    <w:rsid w:val="00BD1B2A"/>
    <w:rsid w:val="00BD1D30"/>
    <w:rsid w:val="00BD219D"/>
    <w:rsid w:val="00BD21EE"/>
    <w:rsid w:val="00BD2205"/>
    <w:rsid w:val="00BD2221"/>
    <w:rsid w:val="00BD23A4"/>
    <w:rsid w:val="00BD252A"/>
    <w:rsid w:val="00BD2660"/>
    <w:rsid w:val="00BD2823"/>
    <w:rsid w:val="00BD2893"/>
    <w:rsid w:val="00BD29C4"/>
    <w:rsid w:val="00BD2ACB"/>
    <w:rsid w:val="00BD2AD2"/>
    <w:rsid w:val="00BD307F"/>
    <w:rsid w:val="00BD3747"/>
    <w:rsid w:val="00BD3758"/>
    <w:rsid w:val="00BD37EB"/>
    <w:rsid w:val="00BD3E68"/>
    <w:rsid w:val="00BD3E99"/>
    <w:rsid w:val="00BD3EB7"/>
    <w:rsid w:val="00BD3F6C"/>
    <w:rsid w:val="00BD42FB"/>
    <w:rsid w:val="00BD454B"/>
    <w:rsid w:val="00BD477A"/>
    <w:rsid w:val="00BD4E4D"/>
    <w:rsid w:val="00BD5317"/>
    <w:rsid w:val="00BD5913"/>
    <w:rsid w:val="00BD5920"/>
    <w:rsid w:val="00BD5DAF"/>
    <w:rsid w:val="00BD5DC5"/>
    <w:rsid w:val="00BD5E70"/>
    <w:rsid w:val="00BD5E7F"/>
    <w:rsid w:val="00BD5EB0"/>
    <w:rsid w:val="00BD6261"/>
    <w:rsid w:val="00BD62D6"/>
    <w:rsid w:val="00BD669A"/>
    <w:rsid w:val="00BD6786"/>
    <w:rsid w:val="00BD69E2"/>
    <w:rsid w:val="00BD6E0E"/>
    <w:rsid w:val="00BD6E28"/>
    <w:rsid w:val="00BD6E59"/>
    <w:rsid w:val="00BD6F71"/>
    <w:rsid w:val="00BD70C5"/>
    <w:rsid w:val="00BD70CB"/>
    <w:rsid w:val="00BD748E"/>
    <w:rsid w:val="00BD75AA"/>
    <w:rsid w:val="00BD75DA"/>
    <w:rsid w:val="00BD77AE"/>
    <w:rsid w:val="00BD78A9"/>
    <w:rsid w:val="00BD79F5"/>
    <w:rsid w:val="00BD7B01"/>
    <w:rsid w:val="00BD7B85"/>
    <w:rsid w:val="00BD7C99"/>
    <w:rsid w:val="00BD7D4C"/>
    <w:rsid w:val="00BD7E1C"/>
    <w:rsid w:val="00BD7FFE"/>
    <w:rsid w:val="00BDCA40"/>
    <w:rsid w:val="00BE0294"/>
    <w:rsid w:val="00BE0619"/>
    <w:rsid w:val="00BE08D1"/>
    <w:rsid w:val="00BE08D8"/>
    <w:rsid w:val="00BE0B6D"/>
    <w:rsid w:val="00BE0B91"/>
    <w:rsid w:val="00BE0C36"/>
    <w:rsid w:val="00BE0C51"/>
    <w:rsid w:val="00BE0C52"/>
    <w:rsid w:val="00BE0DEB"/>
    <w:rsid w:val="00BE106A"/>
    <w:rsid w:val="00BE10D0"/>
    <w:rsid w:val="00BE11B3"/>
    <w:rsid w:val="00BE1404"/>
    <w:rsid w:val="00BE1491"/>
    <w:rsid w:val="00BE1707"/>
    <w:rsid w:val="00BE1742"/>
    <w:rsid w:val="00BE197A"/>
    <w:rsid w:val="00BE19AF"/>
    <w:rsid w:val="00BE1A49"/>
    <w:rsid w:val="00BE1A97"/>
    <w:rsid w:val="00BE1B9F"/>
    <w:rsid w:val="00BE1E35"/>
    <w:rsid w:val="00BE1E5F"/>
    <w:rsid w:val="00BE208B"/>
    <w:rsid w:val="00BE227B"/>
    <w:rsid w:val="00BE2284"/>
    <w:rsid w:val="00BE2411"/>
    <w:rsid w:val="00BE259F"/>
    <w:rsid w:val="00BE26A0"/>
    <w:rsid w:val="00BE2828"/>
    <w:rsid w:val="00BE28EC"/>
    <w:rsid w:val="00BE2C8C"/>
    <w:rsid w:val="00BE2CA8"/>
    <w:rsid w:val="00BE2CF9"/>
    <w:rsid w:val="00BE2D01"/>
    <w:rsid w:val="00BE2E75"/>
    <w:rsid w:val="00BE2F13"/>
    <w:rsid w:val="00BE2F2E"/>
    <w:rsid w:val="00BE2F4A"/>
    <w:rsid w:val="00BE324E"/>
    <w:rsid w:val="00BE345F"/>
    <w:rsid w:val="00BE39F3"/>
    <w:rsid w:val="00BE3C3F"/>
    <w:rsid w:val="00BE3D55"/>
    <w:rsid w:val="00BE3E6F"/>
    <w:rsid w:val="00BE3F75"/>
    <w:rsid w:val="00BE400F"/>
    <w:rsid w:val="00BE4119"/>
    <w:rsid w:val="00BE4AE7"/>
    <w:rsid w:val="00BE4BB2"/>
    <w:rsid w:val="00BE4C11"/>
    <w:rsid w:val="00BE4DFC"/>
    <w:rsid w:val="00BE50FC"/>
    <w:rsid w:val="00BE5303"/>
    <w:rsid w:val="00BE539D"/>
    <w:rsid w:val="00BE573B"/>
    <w:rsid w:val="00BE5CE2"/>
    <w:rsid w:val="00BE5D18"/>
    <w:rsid w:val="00BE5E42"/>
    <w:rsid w:val="00BE5F2A"/>
    <w:rsid w:val="00BE5F72"/>
    <w:rsid w:val="00BE5FD8"/>
    <w:rsid w:val="00BE5FDF"/>
    <w:rsid w:val="00BE5FF1"/>
    <w:rsid w:val="00BE606F"/>
    <w:rsid w:val="00BE618E"/>
    <w:rsid w:val="00BE61EE"/>
    <w:rsid w:val="00BE620F"/>
    <w:rsid w:val="00BE634E"/>
    <w:rsid w:val="00BE63A7"/>
    <w:rsid w:val="00BE63CB"/>
    <w:rsid w:val="00BE689C"/>
    <w:rsid w:val="00BE6C54"/>
    <w:rsid w:val="00BE6E95"/>
    <w:rsid w:val="00BE71F7"/>
    <w:rsid w:val="00BE742E"/>
    <w:rsid w:val="00BE7565"/>
    <w:rsid w:val="00BE775B"/>
    <w:rsid w:val="00BE77AA"/>
    <w:rsid w:val="00BE7825"/>
    <w:rsid w:val="00BE7DC8"/>
    <w:rsid w:val="00BE7E51"/>
    <w:rsid w:val="00BE7EBD"/>
    <w:rsid w:val="00BE7F2A"/>
    <w:rsid w:val="00BF02B0"/>
    <w:rsid w:val="00BF0420"/>
    <w:rsid w:val="00BF0941"/>
    <w:rsid w:val="00BF0955"/>
    <w:rsid w:val="00BF09B6"/>
    <w:rsid w:val="00BF09F4"/>
    <w:rsid w:val="00BF0AA6"/>
    <w:rsid w:val="00BF0BFB"/>
    <w:rsid w:val="00BF0ED3"/>
    <w:rsid w:val="00BF1096"/>
    <w:rsid w:val="00BF11FE"/>
    <w:rsid w:val="00BF1405"/>
    <w:rsid w:val="00BF151E"/>
    <w:rsid w:val="00BF154B"/>
    <w:rsid w:val="00BF169B"/>
    <w:rsid w:val="00BF16A0"/>
    <w:rsid w:val="00BF186A"/>
    <w:rsid w:val="00BF1C08"/>
    <w:rsid w:val="00BF1FA2"/>
    <w:rsid w:val="00BF2064"/>
    <w:rsid w:val="00BF22B7"/>
    <w:rsid w:val="00BF23C1"/>
    <w:rsid w:val="00BF2473"/>
    <w:rsid w:val="00BF2532"/>
    <w:rsid w:val="00BF258E"/>
    <w:rsid w:val="00BF29EC"/>
    <w:rsid w:val="00BF2A6C"/>
    <w:rsid w:val="00BF2B3C"/>
    <w:rsid w:val="00BF2C72"/>
    <w:rsid w:val="00BF2CE4"/>
    <w:rsid w:val="00BF2DC1"/>
    <w:rsid w:val="00BF2F79"/>
    <w:rsid w:val="00BF2FA0"/>
    <w:rsid w:val="00BF30B1"/>
    <w:rsid w:val="00BF31CF"/>
    <w:rsid w:val="00BF3314"/>
    <w:rsid w:val="00BF334D"/>
    <w:rsid w:val="00BF3498"/>
    <w:rsid w:val="00BF3529"/>
    <w:rsid w:val="00BF356B"/>
    <w:rsid w:val="00BF357B"/>
    <w:rsid w:val="00BF36D4"/>
    <w:rsid w:val="00BF3731"/>
    <w:rsid w:val="00BF373F"/>
    <w:rsid w:val="00BF3899"/>
    <w:rsid w:val="00BF38B0"/>
    <w:rsid w:val="00BF38EC"/>
    <w:rsid w:val="00BF3912"/>
    <w:rsid w:val="00BF394D"/>
    <w:rsid w:val="00BF3B79"/>
    <w:rsid w:val="00BF3E52"/>
    <w:rsid w:val="00BF40A1"/>
    <w:rsid w:val="00BF40BB"/>
    <w:rsid w:val="00BF4259"/>
    <w:rsid w:val="00BF445A"/>
    <w:rsid w:val="00BF44B5"/>
    <w:rsid w:val="00BF4503"/>
    <w:rsid w:val="00BF458D"/>
    <w:rsid w:val="00BF46E7"/>
    <w:rsid w:val="00BF4AEF"/>
    <w:rsid w:val="00BF4BB8"/>
    <w:rsid w:val="00BF4C0F"/>
    <w:rsid w:val="00BF4F87"/>
    <w:rsid w:val="00BF5464"/>
    <w:rsid w:val="00BF5577"/>
    <w:rsid w:val="00BF5749"/>
    <w:rsid w:val="00BF5775"/>
    <w:rsid w:val="00BF57A9"/>
    <w:rsid w:val="00BF5AD3"/>
    <w:rsid w:val="00BF5B5A"/>
    <w:rsid w:val="00BF5E18"/>
    <w:rsid w:val="00BF5E4A"/>
    <w:rsid w:val="00BF5EFB"/>
    <w:rsid w:val="00BF5FB6"/>
    <w:rsid w:val="00BF5FE1"/>
    <w:rsid w:val="00BF60CA"/>
    <w:rsid w:val="00BF6194"/>
    <w:rsid w:val="00BF61EF"/>
    <w:rsid w:val="00BF64E5"/>
    <w:rsid w:val="00BF6764"/>
    <w:rsid w:val="00BF676A"/>
    <w:rsid w:val="00BF67D9"/>
    <w:rsid w:val="00BF67DC"/>
    <w:rsid w:val="00BF6C2D"/>
    <w:rsid w:val="00BF6C46"/>
    <w:rsid w:val="00BF6D37"/>
    <w:rsid w:val="00BF7240"/>
    <w:rsid w:val="00BF75D8"/>
    <w:rsid w:val="00BF773F"/>
    <w:rsid w:val="00BF77FF"/>
    <w:rsid w:val="00BF786E"/>
    <w:rsid w:val="00BF7A2A"/>
    <w:rsid w:val="00BF7D26"/>
    <w:rsid w:val="00BF7D43"/>
    <w:rsid w:val="00BF7EF3"/>
    <w:rsid w:val="00BF7F73"/>
    <w:rsid w:val="00BF7FFC"/>
    <w:rsid w:val="00C000C4"/>
    <w:rsid w:val="00C000FC"/>
    <w:rsid w:val="00C0019C"/>
    <w:rsid w:val="00C00410"/>
    <w:rsid w:val="00C00544"/>
    <w:rsid w:val="00C00578"/>
    <w:rsid w:val="00C005C9"/>
    <w:rsid w:val="00C00B4E"/>
    <w:rsid w:val="00C00E57"/>
    <w:rsid w:val="00C012F8"/>
    <w:rsid w:val="00C01590"/>
    <w:rsid w:val="00C01602"/>
    <w:rsid w:val="00C01B37"/>
    <w:rsid w:val="00C01F5C"/>
    <w:rsid w:val="00C0210C"/>
    <w:rsid w:val="00C02160"/>
    <w:rsid w:val="00C022EB"/>
    <w:rsid w:val="00C02458"/>
    <w:rsid w:val="00C0256F"/>
    <w:rsid w:val="00C0262E"/>
    <w:rsid w:val="00C026BC"/>
    <w:rsid w:val="00C02722"/>
    <w:rsid w:val="00C02767"/>
    <w:rsid w:val="00C027E8"/>
    <w:rsid w:val="00C028F7"/>
    <w:rsid w:val="00C02ACC"/>
    <w:rsid w:val="00C02DAC"/>
    <w:rsid w:val="00C02DCF"/>
    <w:rsid w:val="00C02EA3"/>
    <w:rsid w:val="00C02FE5"/>
    <w:rsid w:val="00C03065"/>
    <w:rsid w:val="00C033FD"/>
    <w:rsid w:val="00C03456"/>
    <w:rsid w:val="00C03557"/>
    <w:rsid w:val="00C03643"/>
    <w:rsid w:val="00C038FE"/>
    <w:rsid w:val="00C03B34"/>
    <w:rsid w:val="00C03C90"/>
    <w:rsid w:val="00C03E0A"/>
    <w:rsid w:val="00C03E9F"/>
    <w:rsid w:val="00C03FD9"/>
    <w:rsid w:val="00C0474A"/>
    <w:rsid w:val="00C04784"/>
    <w:rsid w:val="00C047B8"/>
    <w:rsid w:val="00C04841"/>
    <w:rsid w:val="00C04852"/>
    <w:rsid w:val="00C048C7"/>
    <w:rsid w:val="00C04A28"/>
    <w:rsid w:val="00C04CE9"/>
    <w:rsid w:val="00C04F43"/>
    <w:rsid w:val="00C05163"/>
    <w:rsid w:val="00C05253"/>
    <w:rsid w:val="00C052D1"/>
    <w:rsid w:val="00C0548F"/>
    <w:rsid w:val="00C059CE"/>
    <w:rsid w:val="00C05A87"/>
    <w:rsid w:val="00C05CB6"/>
    <w:rsid w:val="00C05CD5"/>
    <w:rsid w:val="00C05D99"/>
    <w:rsid w:val="00C05EA7"/>
    <w:rsid w:val="00C061DE"/>
    <w:rsid w:val="00C065CA"/>
    <w:rsid w:val="00C06924"/>
    <w:rsid w:val="00C069EA"/>
    <w:rsid w:val="00C06BDA"/>
    <w:rsid w:val="00C06C4B"/>
    <w:rsid w:val="00C06C98"/>
    <w:rsid w:val="00C06F4A"/>
    <w:rsid w:val="00C06FCC"/>
    <w:rsid w:val="00C074FD"/>
    <w:rsid w:val="00C0750F"/>
    <w:rsid w:val="00C075D1"/>
    <w:rsid w:val="00C078DB"/>
    <w:rsid w:val="00C07948"/>
    <w:rsid w:val="00C07BA9"/>
    <w:rsid w:val="00C07D71"/>
    <w:rsid w:val="00C07E0E"/>
    <w:rsid w:val="00C07EEE"/>
    <w:rsid w:val="00C0F4F3"/>
    <w:rsid w:val="00C100FA"/>
    <w:rsid w:val="00C10174"/>
    <w:rsid w:val="00C101A6"/>
    <w:rsid w:val="00C10229"/>
    <w:rsid w:val="00C102D5"/>
    <w:rsid w:val="00C10585"/>
    <w:rsid w:val="00C107F9"/>
    <w:rsid w:val="00C109A7"/>
    <w:rsid w:val="00C10C07"/>
    <w:rsid w:val="00C10E28"/>
    <w:rsid w:val="00C10FF3"/>
    <w:rsid w:val="00C11189"/>
    <w:rsid w:val="00C1118A"/>
    <w:rsid w:val="00C1140F"/>
    <w:rsid w:val="00C11687"/>
    <w:rsid w:val="00C11823"/>
    <w:rsid w:val="00C119BA"/>
    <w:rsid w:val="00C119CE"/>
    <w:rsid w:val="00C11A41"/>
    <w:rsid w:val="00C11C04"/>
    <w:rsid w:val="00C11CA3"/>
    <w:rsid w:val="00C11EA9"/>
    <w:rsid w:val="00C12189"/>
    <w:rsid w:val="00C121F4"/>
    <w:rsid w:val="00C12488"/>
    <w:rsid w:val="00C126A5"/>
    <w:rsid w:val="00C12897"/>
    <w:rsid w:val="00C12A59"/>
    <w:rsid w:val="00C12DE9"/>
    <w:rsid w:val="00C12DFB"/>
    <w:rsid w:val="00C12F0E"/>
    <w:rsid w:val="00C1316D"/>
    <w:rsid w:val="00C13443"/>
    <w:rsid w:val="00C1375B"/>
    <w:rsid w:val="00C13B1A"/>
    <w:rsid w:val="00C13CD8"/>
    <w:rsid w:val="00C13D63"/>
    <w:rsid w:val="00C13EB9"/>
    <w:rsid w:val="00C1400F"/>
    <w:rsid w:val="00C14045"/>
    <w:rsid w:val="00C140CA"/>
    <w:rsid w:val="00C14574"/>
    <w:rsid w:val="00C14883"/>
    <w:rsid w:val="00C1499A"/>
    <w:rsid w:val="00C14C2A"/>
    <w:rsid w:val="00C14C34"/>
    <w:rsid w:val="00C14CE5"/>
    <w:rsid w:val="00C14D73"/>
    <w:rsid w:val="00C14E20"/>
    <w:rsid w:val="00C15002"/>
    <w:rsid w:val="00C152B2"/>
    <w:rsid w:val="00C15407"/>
    <w:rsid w:val="00C154A5"/>
    <w:rsid w:val="00C15591"/>
    <w:rsid w:val="00C156F1"/>
    <w:rsid w:val="00C157A2"/>
    <w:rsid w:val="00C15846"/>
    <w:rsid w:val="00C15BCE"/>
    <w:rsid w:val="00C15D03"/>
    <w:rsid w:val="00C15EBE"/>
    <w:rsid w:val="00C16289"/>
    <w:rsid w:val="00C163F8"/>
    <w:rsid w:val="00C1648C"/>
    <w:rsid w:val="00C164E3"/>
    <w:rsid w:val="00C16AE7"/>
    <w:rsid w:val="00C16BE1"/>
    <w:rsid w:val="00C16BFA"/>
    <w:rsid w:val="00C17253"/>
    <w:rsid w:val="00C17294"/>
    <w:rsid w:val="00C17506"/>
    <w:rsid w:val="00C17594"/>
    <w:rsid w:val="00C17622"/>
    <w:rsid w:val="00C1764D"/>
    <w:rsid w:val="00C17AD5"/>
    <w:rsid w:val="00C17BD8"/>
    <w:rsid w:val="00C17D4D"/>
    <w:rsid w:val="00C17D5A"/>
    <w:rsid w:val="00C17E2F"/>
    <w:rsid w:val="00C200C7"/>
    <w:rsid w:val="00C20153"/>
    <w:rsid w:val="00C2021D"/>
    <w:rsid w:val="00C202AD"/>
    <w:rsid w:val="00C20388"/>
    <w:rsid w:val="00C204D2"/>
    <w:rsid w:val="00C204F1"/>
    <w:rsid w:val="00C2068B"/>
    <w:rsid w:val="00C20A95"/>
    <w:rsid w:val="00C20DA8"/>
    <w:rsid w:val="00C20EB0"/>
    <w:rsid w:val="00C20F0C"/>
    <w:rsid w:val="00C2150C"/>
    <w:rsid w:val="00C21587"/>
    <w:rsid w:val="00C21635"/>
    <w:rsid w:val="00C21764"/>
    <w:rsid w:val="00C218F2"/>
    <w:rsid w:val="00C2191B"/>
    <w:rsid w:val="00C21A8B"/>
    <w:rsid w:val="00C21BE1"/>
    <w:rsid w:val="00C21C3F"/>
    <w:rsid w:val="00C21C7D"/>
    <w:rsid w:val="00C21C84"/>
    <w:rsid w:val="00C21CFA"/>
    <w:rsid w:val="00C21D03"/>
    <w:rsid w:val="00C21E1D"/>
    <w:rsid w:val="00C21F66"/>
    <w:rsid w:val="00C22479"/>
    <w:rsid w:val="00C2255D"/>
    <w:rsid w:val="00C22591"/>
    <w:rsid w:val="00C225BF"/>
    <w:rsid w:val="00C2260F"/>
    <w:rsid w:val="00C227E0"/>
    <w:rsid w:val="00C22990"/>
    <w:rsid w:val="00C22D89"/>
    <w:rsid w:val="00C23171"/>
    <w:rsid w:val="00C2317C"/>
    <w:rsid w:val="00C23235"/>
    <w:rsid w:val="00C2324A"/>
    <w:rsid w:val="00C23741"/>
    <w:rsid w:val="00C237AB"/>
    <w:rsid w:val="00C237ED"/>
    <w:rsid w:val="00C2387D"/>
    <w:rsid w:val="00C2387E"/>
    <w:rsid w:val="00C23945"/>
    <w:rsid w:val="00C239B2"/>
    <w:rsid w:val="00C23E7B"/>
    <w:rsid w:val="00C23F27"/>
    <w:rsid w:val="00C23F3F"/>
    <w:rsid w:val="00C23FF6"/>
    <w:rsid w:val="00C2401A"/>
    <w:rsid w:val="00C24030"/>
    <w:rsid w:val="00C24453"/>
    <w:rsid w:val="00C24468"/>
    <w:rsid w:val="00C24533"/>
    <w:rsid w:val="00C2465D"/>
    <w:rsid w:val="00C246B7"/>
    <w:rsid w:val="00C246E1"/>
    <w:rsid w:val="00C247B2"/>
    <w:rsid w:val="00C247FB"/>
    <w:rsid w:val="00C248AC"/>
    <w:rsid w:val="00C248F8"/>
    <w:rsid w:val="00C248FD"/>
    <w:rsid w:val="00C24B1D"/>
    <w:rsid w:val="00C24D85"/>
    <w:rsid w:val="00C24EBB"/>
    <w:rsid w:val="00C24ECB"/>
    <w:rsid w:val="00C24F41"/>
    <w:rsid w:val="00C2516A"/>
    <w:rsid w:val="00C2528C"/>
    <w:rsid w:val="00C25743"/>
    <w:rsid w:val="00C25826"/>
    <w:rsid w:val="00C25913"/>
    <w:rsid w:val="00C25A1F"/>
    <w:rsid w:val="00C25B29"/>
    <w:rsid w:val="00C25B43"/>
    <w:rsid w:val="00C25CDA"/>
    <w:rsid w:val="00C25D4E"/>
    <w:rsid w:val="00C25E4C"/>
    <w:rsid w:val="00C25F51"/>
    <w:rsid w:val="00C25FA4"/>
    <w:rsid w:val="00C26108"/>
    <w:rsid w:val="00C26120"/>
    <w:rsid w:val="00C261CD"/>
    <w:rsid w:val="00C26489"/>
    <w:rsid w:val="00C26497"/>
    <w:rsid w:val="00C266A8"/>
    <w:rsid w:val="00C26B6B"/>
    <w:rsid w:val="00C26CF2"/>
    <w:rsid w:val="00C26D02"/>
    <w:rsid w:val="00C26F32"/>
    <w:rsid w:val="00C2728C"/>
    <w:rsid w:val="00C27330"/>
    <w:rsid w:val="00C2748E"/>
    <w:rsid w:val="00C276FC"/>
    <w:rsid w:val="00C27706"/>
    <w:rsid w:val="00C27749"/>
    <w:rsid w:val="00C2796B"/>
    <w:rsid w:val="00C279D4"/>
    <w:rsid w:val="00C27AF6"/>
    <w:rsid w:val="00C27DDB"/>
    <w:rsid w:val="00C27F46"/>
    <w:rsid w:val="00C27F7F"/>
    <w:rsid w:val="00C27FB3"/>
    <w:rsid w:val="00C30003"/>
    <w:rsid w:val="00C30713"/>
    <w:rsid w:val="00C308C3"/>
    <w:rsid w:val="00C30941"/>
    <w:rsid w:val="00C30971"/>
    <w:rsid w:val="00C309EA"/>
    <w:rsid w:val="00C30A2D"/>
    <w:rsid w:val="00C30AB0"/>
    <w:rsid w:val="00C30BB7"/>
    <w:rsid w:val="00C30C57"/>
    <w:rsid w:val="00C30DE3"/>
    <w:rsid w:val="00C30E27"/>
    <w:rsid w:val="00C30E62"/>
    <w:rsid w:val="00C30EB5"/>
    <w:rsid w:val="00C30EE2"/>
    <w:rsid w:val="00C3104F"/>
    <w:rsid w:val="00C3106D"/>
    <w:rsid w:val="00C3117E"/>
    <w:rsid w:val="00C31282"/>
    <w:rsid w:val="00C316D1"/>
    <w:rsid w:val="00C3180B"/>
    <w:rsid w:val="00C31884"/>
    <w:rsid w:val="00C31BB6"/>
    <w:rsid w:val="00C31C8A"/>
    <w:rsid w:val="00C31D56"/>
    <w:rsid w:val="00C320C7"/>
    <w:rsid w:val="00C32453"/>
    <w:rsid w:val="00C3252F"/>
    <w:rsid w:val="00C325DB"/>
    <w:rsid w:val="00C325E4"/>
    <w:rsid w:val="00C3267A"/>
    <w:rsid w:val="00C326DD"/>
    <w:rsid w:val="00C327B1"/>
    <w:rsid w:val="00C327D9"/>
    <w:rsid w:val="00C32A46"/>
    <w:rsid w:val="00C32A5C"/>
    <w:rsid w:val="00C32D32"/>
    <w:rsid w:val="00C32D4E"/>
    <w:rsid w:val="00C32FBE"/>
    <w:rsid w:val="00C33018"/>
    <w:rsid w:val="00C331D6"/>
    <w:rsid w:val="00C33432"/>
    <w:rsid w:val="00C334FD"/>
    <w:rsid w:val="00C335B5"/>
    <w:rsid w:val="00C3361D"/>
    <w:rsid w:val="00C33681"/>
    <w:rsid w:val="00C3384D"/>
    <w:rsid w:val="00C338DD"/>
    <w:rsid w:val="00C33A3F"/>
    <w:rsid w:val="00C33C40"/>
    <w:rsid w:val="00C33F98"/>
    <w:rsid w:val="00C34118"/>
    <w:rsid w:val="00C342B7"/>
    <w:rsid w:val="00C34765"/>
    <w:rsid w:val="00C34D01"/>
    <w:rsid w:val="00C34DE2"/>
    <w:rsid w:val="00C3508C"/>
    <w:rsid w:val="00C35194"/>
    <w:rsid w:val="00C3522A"/>
    <w:rsid w:val="00C3565E"/>
    <w:rsid w:val="00C35664"/>
    <w:rsid w:val="00C35697"/>
    <w:rsid w:val="00C356A0"/>
    <w:rsid w:val="00C35812"/>
    <w:rsid w:val="00C35BD8"/>
    <w:rsid w:val="00C35C29"/>
    <w:rsid w:val="00C36081"/>
    <w:rsid w:val="00C3636F"/>
    <w:rsid w:val="00C36468"/>
    <w:rsid w:val="00C365D2"/>
    <w:rsid w:val="00C366B6"/>
    <w:rsid w:val="00C3682D"/>
    <w:rsid w:val="00C36899"/>
    <w:rsid w:val="00C3699B"/>
    <w:rsid w:val="00C36AF7"/>
    <w:rsid w:val="00C36D5E"/>
    <w:rsid w:val="00C36E87"/>
    <w:rsid w:val="00C3706D"/>
    <w:rsid w:val="00C37126"/>
    <w:rsid w:val="00C37457"/>
    <w:rsid w:val="00C3770C"/>
    <w:rsid w:val="00C37A3C"/>
    <w:rsid w:val="00C37E06"/>
    <w:rsid w:val="00C401BD"/>
    <w:rsid w:val="00C401DD"/>
    <w:rsid w:val="00C40738"/>
    <w:rsid w:val="00C407AB"/>
    <w:rsid w:val="00C407C3"/>
    <w:rsid w:val="00C40883"/>
    <w:rsid w:val="00C40CD0"/>
    <w:rsid w:val="00C40D28"/>
    <w:rsid w:val="00C40D65"/>
    <w:rsid w:val="00C40DFC"/>
    <w:rsid w:val="00C40EA7"/>
    <w:rsid w:val="00C412DE"/>
    <w:rsid w:val="00C417C5"/>
    <w:rsid w:val="00C417E5"/>
    <w:rsid w:val="00C41812"/>
    <w:rsid w:val="00C418C8"/>
    <w:rsid w:val="00C41990"/>
    <w:rsid w:val="00C41AC8"/>
    <w:rsid w:val="00C41BB3"/>
    <w:rsid w:val="00C41C82"/>
    <w:rsid w:val="00C41CFF"/>
    <w:rsid w:val="00C41D7D"/>
    <w:rsid w:val="00C42532"/>
    <w:rsid w:val="00C4259D"/>
    <w:rsid w:val="00C428D1"/>
    <w:rsid w:val="00C42952"/>
    <w:rsid w:val="00C429D6"/>
    <w:rsid w:val="00C42CFC"/>
    <w:rsid w:val="00C42E66"/>
    <w:rsid w:val="00C42F15"/>
    <w:rsid w:val="00C433B8"/>
    <w:rsid w:val="00C434D0"/>
    <w:rsid w:val="00C43570"/>
    <w:rsid w:val="00C435FF"/>
    <w:rsid w:val="00C43704"/>
    <w:rsid w:val="00C4389F"/>
    <w:rsid w:val="00C43A02"/>
    <w:rsid w:val="00C43A7C"/>
    <w:rsid w:val="00C43EE8"/>
    <w:rsid w:val="00C43F9C"/>
    <w:rsid w:val="00C441C4"/>
    <w:rsid w:val="00C441D2"/>
    <w:rsid w:val="00C44497"/>
    <w:rsid w:val="00C445BB"/>
    <w:rsid w:val="00C44684"/>
    <w:rsid w:val="00C44B02"/>
    <w:rsid w:val="00C44C3A"/>
    <w:rsid w:val="00C44E81"/>
    <w:rsid w:val="00C45182"/>
    <w:rsid w:val="00C452BC"/>
    <w:rsid w:val="00C4539E"/>
    <w:rsid w:val="00C45867"/>
    <w:rsid w:val="00C458EB"/>
    <w:rsid w:val="00C45A6E"/>
    <w:rsid w:val="00C45C7E"/>
    <w:rsid w:val="00C45DCD"/>
    <w:rsid w:val="00C46245"/>
    <w:rsid w:val="00C467FF"/>
    <w:rsid w:val="00C46864"/>
    <w:rsid w:val="00C46B9E"/>
    <w:rsid w:val="00C46C10"/>
    <w:rsid w:val="00C46E44"/>
    <w:rsid w:val="00C46E51"/>
    <w:rsid w:val="00C4701F"/>
    <w:rsid w:val="00C47078"/>
    <w:rsid w:val="00C47130"/>
    <w:rsid w:val="00C47297"/>
    <w:rsid w:val="00C47843"/>
    <w:rsid w:val="00C47BE4"/>
    <w:rsid w:val="00C47DA7"/>
    <w:rsid w:val="00C47F27"/>
    <w:rsid w:val="00C47F9F"/>
    <w:rsid w:val="00C501CB"/>
    <w:rsid w:val="00C50443"/>
    <w:rsid w:val="00C50445"/>
    <w:rsid w:val="00C505D3"/>
    <w:rsid w:val="00C505F6"/>
    <w:rsid w:val="00C50639"/>
    <w:rsid w:val="00C50762"/>
    <w:rsid w:val="00C5092E"/>
    <w:rsid w:val="00C50A22"/>
    <w:rsid w:val="00C50D06"/>
    <w:rsid w:val="00C50E26"/>
    <w:rsid w:val="00C50E40"/>
    <w:rsid w:val="00C50E65"/>
    <w:rsid w:val="00C51276"/>
    <w:rsid w:val="00C5127E"/>
    <w:rsid w:val="00C51339"/>
    <w:rsid w:val="00C5167E"/>
    <w:rsid w:val="00C517E9"/>
    <w:rsid w:val="00C51A20"/>
    <w:rsid w:val="00C51B63"/>
    <w:rsid w:val="00C51CB3"/>
    <w:rsid w:val="00C51D88"/>
    <w:rsid w:val="00C51E82"/>
    <w:rsid w:val="00C5209C"/>
    <w:rsid w:val="00C521FA"/>
    <w:rsid w:val="00C5227F"/>
    <w:rsid w:val="00C5231C"/>
    <w:rsid w:val="00C523EE"/>
    <w:rsid w:val="00C52422"/>
    <w:rsid w:val="00C524BF"/>
    <w:rsid w:val="00C525C7"/>
    <w:rsid w:val="00C52900"/>
    <w:rsid w:val="00C52929"/>
    <w:rsid w:val="00C529A2"/>
    <w:rsid w:val="00C52A23"/>
    <w:rsid w:val="00C52BE6"/>
    <w:rsid w:val="00C530D4"/>
    <w:rsid w:val="00C534AD"/>
    <w:rsid w:val="00C5365E"/>
    <w:rsid w:val="00C537F8"/>
    <w:rsid w:val="00C53839"/>
    <w:rsid w:val="00C53ED9"/>
    <w:rsid w:val="00C53F28"/>
    <w:rsid w:val="00C53F3D"/>
    <w:rsid w:val="00C53FC4"/>
    <w:rsid w:val="00C542C0"/>
    <w:rsid w:val="00C543D7"/>
    <w:rsid w:val="00C5440E"/>
    <w:rsid w:val="00C548B7"/>
    <w:rsid w:val="00C54B18"/>
    <w:rsid w:val="00C54BD9"/>
    <w:rsid w:val="00C54EAB"/>
    <w:rsid w:val="00C54FA6"/>
    <w:rsid w:val="00C550B1"/>
    <w:rsid w:val="00C55303"/>
    <w:rsid w:val="00C5534F"/>
    <w:rsid w:val="00C55463"/>
    <w:rsid w:val="00C554D7"/>
    <w:rsid w:val="00C5569F"/>
    <w:rsid w:val="00C556D2"/>
    <w:rsid w:val="00C55710"/>
    <w:rsid w:val="00C5595B"/>
    <w:rsid w:val="00C55B0B"/>
    <w:rsid w:val="00C55C6C"/>
    <w:rsid w:val="00C55C88"/>
    <w:rsid w:val="00C55D25"/>
    <w:rsid w:val="00C5689D"/>
    <w:rsid w:val="00C5698A"/>
    <w:rsid w:val="00C56A86"/>
    <w:rsid w:val="00C56D38"/>
    <w:rsid w:val="00C56E63"/>
    <w:rsid w:val="00C56F4D"/>
    <w:rsid w:val="00C570D0"/>
    <w:rsid w:val="00C573C4"/>
    <w:rsid w:val="00C57B0D"/>
    <w:rsid w:val="00C57B54"/>
    <w:rsid w:val="00C57BF1"/>
    <w:rsid w:val="00C57C46"/>
    <w:rsid w:val="00C57D1A"/>
    <w:rsid w:val="00C57EAE"/>
    <w:rsid w:val="00C60193"/>
    <w:rsid w:val="00C6044C"/>
    <w:rsid w:val="00C6071F"/>
    <w:rsid w:val="00C607BE"/>
    <w:rsid w:val="00C60842"/>
    <w:rsid w:val="00C60981"/>
    <w:rsid w:val="00C60B78"/>
    <w:rsid w:val="00C60E1D"/>
    <w:rsid w:val="00C60E2B"/>
    <w:rsid w:val="00C60ECF"/>
    <w:rsid w:val="00C61141"/>
    <w:rsid w:val="00C61144"/>
    <w:rsid w:val="00C61428"/>
    <w:rsid w:val="00C61457"/>
    <w:rsid w:val="00C6146A"/>
    <w:rsid w:val="00C615AC"/>
    <w:rsid w:val="00C619AC"/>
    <w:rsid w:val="00C619E2"/>
    <w:rsid w:val="00C61A97"/>
    <w:rsid w:val="00C620C5"/>
    <w:rsid w:val="00C62228"/>
    <w:rsid w:val="00C62439"/>
    <w:rsid w:val="00C62A53"/>
    <w:rsid w:val="00C62BB1"/>
    <w:rsid w:val="00C62F17"/>
    <w:rsid w:val="00C63395"/>
    <w:rsid w:val="00C633F3"/>
    <w:rsid w:val="00C637C9"/>
    <w:rsid w:val="00C637EA"/>
    <w:rsid w:val="00C638A5"/>
    <w:rsid w:val="00C638E0"/>
    <w:rsid w:val="00C63A16"/>
    <w:rsid w:val="00C63C66"/>
    <w:rsid w:val="00C63DE9"/>
    <w:rsid w:val="00C63E54"/>
    <w:rsid w:val="00C64101"/>
    <w:rsid w:val="00C64343"/>
    <w:rsid w:val="00C6451D"/>
    <w:rsid w:val="00C64570"/>
    <w:rsid w:val="00C64658"/>
    <w:rsid w:val="00C647B7"/>
    <w:rsid w:val="00C6486D"/>
    <w:rsid w:val="00C64B98"/>
    <w:rsid w:val="00C64D36"/>
    <w:rsid w:val="00C64D93"/>
    <w:rsid w:val="00C64F01"/>
    <w:rsid w:val="00C64FD1"/>
    <w:rsid w:val="00C65141"/>
    <w:rsid w:val="00C65A02"/>
    <w:rsid w:val="00C65A1C"/>
    <w:rsid w:val="00C65AAA"/>
    <w:rsid w:val="00C65D5C"/>
    <w:rsid w:val="00C65D6A"/>
    <w:rsid w:val="00C65E92"/>
    <w:rsid w:val="00C65FCF"/>
    <w:rsid w:val="00C663C9"/>
    <w:rsid w:val="00C6648E"/>
    <w:rsid w:val="00C66546"/>
    <w:rsid w:val="00C66A92"/>
    <w:rsid w:val="00C66C71"/>
    <w:rsid w:val="00C66CF2"/>
    <w:rsid w:val="00C66E02"/>
    <w:rsid w:val="00C66E64"/>
    <w:rsid w:val="00C670EB"/>
    <w:rsid w:val="00C67205"/>
    <w:rsid w:val="00C677DE"/>
    <w:rsid w:val="00C700DF"/>
    <w:rsid w:val="00C70133"/>
    <w:rsid w:val="00C70293"/>
    <w:rsid w:val="00C704BE"/>
    <w:rsid w:val="00C7067B"/>
    <w:rsid w:val="00C708C4"/>
    <w:rsid w:val="00C70B52"/>
    <w:rsid w:val="00C70C2F"/>
    <w:rsid w:val="00C70F3B"/>
    <w:rsid w:val="00C7113F"/>
    <w:rsid w:val="00C71226"/>
    <w:rsid w:val="00C71378"/>
    <w:rsid w:val="00C713A0"/>
    <w:rsid w:val="00C71537"/>
    <w:rsid w:val="00C715BE"/>
    <w:rsid w:val="00C7185F"/>
    <w:rsid w:val="00C71898"/>
    <w:rsid w:val="00C7191E"/>
    <w:rsid w:val="00C71952"/>
    <w:rsid w:val="00C719BE"/>
    <w:rsid w:val="00C71F66"/>
    <w:rsid w:val="00C7209A"/>
    <w:rsid w:val="00C720A6"/>
    <w:rsid w:val="00C726A6"/>
    <w:rsid w:val="00C728B2"/>
    <w:rsid w:val="00C728D1"/>
    <w:rsid w:val="00C72900"/>
    <w:rsid w:val="00C72B03"/>
    <w:rsid w:val="00C72D13"/>
    <w:rsid w:val="00C73035"/>
    <w:rsid w:val="00C735F3"/>
    <w:rsid w:val="00C73609"/>
    <w:rsid w:val="00C736CB"/>
    <w:rsid w:val="00C73769"/>
    <w:rsid w:val="00C7386F"/>
    <w:rsid w:val="00C73981"/>
    <w:rsid w:val="00C73EEA"/>
    <w:rsid w:val="00C73F99"/>
    <w:rsid w:val="00C740E4"/>
    <w:rsid w:val="00C744BB"/>
    <w:rsid w:val="00C746A4"/>
    <w:rsid w:val="00C74A0D"/>
    <w:rsid w:val="00C74AD7"/>
    <w:rsid w:val="00C74AFA"/>
    <w:rsid w:val="00C74C86"/>
    <w:rsid w:val="00C74F2D"/>
    <w:rsid w:val="00C750D2"/>
    <w:rsid w:val="00C75160"/>
    <w:rsid w:val="00C751C7"/>
    <w:rsid w:val="00C752EB"/>
    <w:rsid w:val="00C75425"/>
    <w:rsid w:val="00C757FA"/>
    <w:rsid w:val="00C7589C"/>
    <w:rsid w:val="00C75982"/>
    <w:rsid w:val="00C75A82"/>
    <w:rsid w:val="00C75C4A"/>
    <w:rsid w:val="00C75D69"/>
    <w:rsid w:val="00C75E33"/>
    <w:rsid w:val="00C75EBD"/>
    <w:rsid w:val="00C76105"/>
    <w:rsid w:val="00C76267"/>
    <w:rsid w:val="00C76293"/>
    <w:rsid w:val="00C765B1"/>
    <w:rsid w:val="00C766F1"/>
    <w:rsid w:val="00C76AF5"/>
    <w:rsid w:val="00C76B18"/>
    <w:rsid w:val="00C76B79"/>
    <w:rsid w:val="00C76D28"/>
    <w:rsid w:val="00C76EEB"/>
    <w:rsid w:val="00C773B5"/>
    <w:rsid w:val="00C7742C"/>
    <w:rsid w:val="00C77552"/>
    <w:rsid w:val="00C77709"/>
    <w:rsid w:val="00C77858"/>
    <w:rsid w:val="00C77967"/>
    <w:rsid w:val="00C779E1"/>
    <w:rsid w:val="00C77A23"/>
    <w:rsid w:val="00C77A4E"/>
    <w:rsid w:val="00C8008A"/>
    <w:rsid w:val="00C8029E"/>
    <w:rsid w:val="00C8034E"/>
    <w:rsid w:val="00C8066A"/>
    <w:rsid w:val="00C80750"/>
    <w:rsid w:val="00C807E6"/>
    <w:rsid w:val="00C80D8B"/>
    <w:rsid w:val="00C80DC8"/>
    <w:rsid w:val="00C80EDA"/>
    <w:rsid w:val="00C81044"/>
    <w:rsid w:val="00C81195"/>
    <w:rsid w:val="00C8126B"/>
    <w:rsid w:val="00C815FD"/>
    <w:rsid w:val="00C81692"/>
    <w:rsid w:val="00C81855"/>
    <w:rsid w:val="00C819A3"/>
    <w:rsid w:val="00C81A12"/>
    <w:rsid w:val="00C81B00"/>
    <w:rsid w:val="00C81EE7"/>
    <w:rsid w:val="00C82072"/>
    <w:rsid w:val="00C825ED"/>
    <w:rsid w:val="00C82701"/>
    <w:rsid w:val="00C82937"/>
    <w:rsid w:val="00C82BE8"/>
    <w:rsid w:val="00C82E6A"/>
    <w:rsid w:val="00C82EF2"/>
    <w:rsid w:val="00C83035"/>
    <w:rsid w:val="00C833C2"/>
    <w:rsid w:val="00C83403"/>
    <w:rsid w:val="00C835E3"/>
    <w:rsid w:val="00C8367B"/>
    <w:rsid w:val="00C8373D"/>
    <w:rsid w:val="00C8398B"/>
    <w:rsid w:val="00C83A77"/>
    <w:rsid w:val="00C83ACD"/>
    <w:rsid w:val="00C83F0A"/>
    <w:rsid w:val="00C83F5D"/>
    <w:rsid w:val="00C842A3"/>
    <w:rsid w:val="00C84468"/>
    <w:rsid w:val="00C8452F"/>
    <w:rsid w:val="00C8469F"/>
    <w:rsid w:val="00C84B95"/>
    <w:rsid w:val="00C84B98"/>
    <w:rsid w:val="00C84C43"/>
    <w:rsid w:val="00C84E22"/>
    <w:rsid w:val="00C84E65"/>
    <w:rsid w:val="00C84F95"/>
    <w:rsid w:val="00C85111"/>
    <w:rsid w:val="00C85146"/>
    <w:rsid w:val="00C8542F"/>
    <w:rsid w:val="00C85591"/>
    <w:rsid w:val="00C85688"/>
    <w:rsid w:val="00C85740"/>
    <w:rsid w:val="00C85873"/>
    <w:rsid w:val="00C85BC8"/>
    <w:rsid w:val="00C85C13"/>
    <w:rsid w:val="00C85DF0"/>
    <w:rsid w:val="00C85ECD"/>
    <w:rsid w:val="00C85ED7"/>
    <w:rsid w:val="00C85F84"/>
    <w:rsid w:val="00C86018"/>
    <w:rsid w:val="00C8617D"/>
    <w:rsid w:val="00C8632E"/>
    <w:rsid w:val="00C86340"/>
    <w:rsid w:val="00C86497"/>
    <w:rsid w:val="00C864DC"/>
    <w:rsid w:val="00C864F6"/>
    <w:rsid w:val="00C865B2"/>
    <w:rsid w:val="00C8660D"/>
    <w:rsid w:val="00C8678C"/>
    <w:rsid w:val="00C8679F"/>
    <w:rsid w:val="00C867E0"/>
    <w:rsid w:val="00C86D01"/>
    <w:rsid w:val="00C86D45"/>
    <w:rsid w:val="00C86D65"/>
    <w:rsid w:val="00C870C6"/>
    <w:rsid w:val="00C87246"/>
    <w:rsid w:val="00C87299"/>
    <w:rsid w:val="00C87301"/>
    <w:rsid w:val="00C8744B"/>
    <w:rsid w:val="00C87B4E"/>
    <w:rsid w:val="00C87B96"/>
    <w:rsid w:val="00C87B9A"/>
    <w:rsid w:val="00C87F0C"/>
    <w:rsid w:val="00C87FBC"/>
    <w:rsid w:val="00C8B813"/>
    <w:rsid w:val="00C9075D"/>
    <w:rsid w:val="00C90814"/>
    <w:rsid w:val="00C90D51"/>
    <w:rsid w:val="00C91024"/>
    <w:rsid w:val="00C91034"/>
    <w:rsid w:val="00C910AE"/>
    <w:rsid w:val="00C9114D"/>
    <w:rsid w:val="00C91288"/>
    <w:rsid w:val="00C9151D"/>
    <w:rsid w:val="00C9158E"/>
    <w:rsid w:val="00C916BF"/>
    <w:rsid w:val="00C916ED"/>
    <w:rsid w:val="00C917AF"/>
    <w:rsid w:val="00C91977"/>
    <w:rsid w:val="00C91BAA"/>
    <w:rsid w:val="00C91C33"/>
    <w:rsid w:val="00C91D5B"/>
    <w:rsid w:val="00C92367"/>
    <w:rsid w:val="00C923A9"/>
    <w:rsid w:val="00C925C3"/>
    <w:rsid w:val="00C92601"/>
    <w:rsid w:val="00C92B87"/>
    <w:rsid w:val="00C92C90"/>
    <w:rsid w:val="00C92DD0"/>
    <w:rsid w:val="00C92E9D"/>
    <w:rsid w:val="00C92FC2"/>
    <w:rsid w:val="00C93237"/>
    <w:rsid w:val="00C932DA"/>
    <w:rsid w:val="00C93346"/>
    <w:rsid w:val="00C93768"/>
    <w:rsid w:val="00C9390A"/>
    <w:rsid w:val="00C939D7"/>
    <w:rsid w:val="00C93C06"/>
    <w:rsid w:val="00C93D3C"/>
    <w:rsid w:val="00C93DAF"/>
    <w:rsid w:val="00C93DDE"/>
    <w:rsid w:val="00C93F79"/>
    <w:rsid w:val="00C940A1"/>
    <w:rsid w:val="00C940CA"/>
    <w:rsid w:val="00C941A3"/>
    <w:rsid w:val="00C942C3"/>
    <w:rsid w:val="00C94361"/>
    <w:rsid w:val="00C94478"/>
    <w:rsid w:val="00C945BE"/>
    <w:rsid w:val="00C94B27"/>
    <w:rsid w:val="00C94B45"/>
    <w:rsid w:val="00C94C58"/>
    <w:rsid w:val="00C94D67"/>
    <w:rsid w:val="00C94ED1"/>
    <w:rsid w:val="00C94F04"/>
    <w:rsid w:val="00C94FCF"/>
    <w:rsid w:val="00C9502D"/>
    <w:rsid w:val="00C95255"/>
    <w:rsid w:val="00C95297"/>
    <w:rsid w:val="00C9553D"/>
    <w:rsid w:val="00C955EB"/>
    <w:rsid w:val="00C95682"/>
    <w:rsid w:val="00C9583E"/>
    <w:rsid w:val="00C95A2D"/>
    <w:rsid w:val="00C95D0C"/>
    <w:rsid w:val="00C95E1A"/>
    <w:rsid w:val="00C96077"/>
    <w:rsid w:val="00C96216"/>
    <w:rsid w:val="00C9621A"/>
    <w:rsid w:val="00C962B8"/>
    <w:rsid w:val="00C9643B"/>
    <w:rsid w:val="00C966B9"/>
    <w:rsid w:val="00C96767"/>
    <w:rsid w:val="00C9686D"/>
    <w:rsid w:val="00C96D82"/>
    <w:rsid w:val="00C96DE1"/>
    <w:rsid w:val="00C96FA6"/>
    <w:rsid w:val="00C9721A"/>
    <w:rsid w:val="00C9730F"/>
    <w:rsid w:val="00C9734E"/>
    <w:rsid w:val="00C97748"/>
    <w:rsid w:val="00C97777"/>
    <w:rsid w:val="00C97859"/>
    <w:rsid w:val="00C97865"/>
    <w:rsid w:val="00C978C1"/>
    <w:rsid w:val="00C9791D"/>
    <w:rsid w:val="00C97A6A"/>
    <w:rsid w:val="00C97B13"/>
    <w:rsid w:val="00CA0190"/>
    <w:rsid w:val="00CA01D7"/>
    <w:rsid w:val="00CA04FB"/>
    <w:rsid w:val="00CA067A"/>
    <w:rsid w:val="00CA07CF"/>
    <w:rsid w:val="00CA0987"/>
    <w:rsid w:val="00CA0A3C"/>
    <w:rsid w:val="00CA0B13"/>
    <w:rsid w:val="00CA0BD8"/>
    <w:rsid w:val="00CA0D17"/>
    <w:rsid w:val="00CA0D58"/>
    <w:rsid w:val="00CA0F95"/>
    <w:rsid w:val="00CA0FBA"/>
    <w:rsid w:val="00CA134D"/>
    <w:rsid w:val="00CA1393"/>
    <w:rsid w:val="00CA1467"/>
    <w:rsid w:val="00CA1558"/>
    <w:rsid w:val="00CA17B3"/>
    <w:rsid w:val="00CA1DF4"/>
    <w:rsid w:val="00CA1E22"/>
    <w:rsid w:val="00CA1F25"/>
    <w:rsid w:val="00CA239C"/>
    <w:rsid w:val="00CA2585"/>
    <w:rsid w:val="00CA29F5"/>
    <w:rsid w:val="00CA2EA5"/>
    <w:rsid w:val="00CA2F14"/>
    <w:rsid w:val="00CA31D4"/>
    <w:rsid w:val="00CA3404"/>
    <w:rsid w:val="00CA3409"/>
    <w:rsid w:val="00CA3699"/>
    <w:rsid w:val="00CA3746"/>
    <w:rsid w:val="00CA37F1"/>
    <w:rsid w:val="00CA3890"/>
    <w:rsid w:val="00CA3ABC"/>
    <w:rsid w:val="00CA3DAF"/>
    <w:rsid w:val="00CA3E22"/>
    <w:rsid w:val="00CA3E78"/>
    <w:rsid w:val="00CA3F0D"/>
    <w:rsid w:val="00CA3FB6"/>
    <w:rsid w:val="00CA4001"/>
    <w:rsid w:val="00CA406A"/>
    <w:rsid w:val="00CA4235"/>
    <w:rsid w:val="00CA423D"/>
    <w:rsid w:val="00CA4479"/>
    <w:rsid w:val="00CA4577"/>
    <w:rsid w:val="00CA4753"/>
    <w:rsid w:val="00CA4825"/>
    <w:rsid w:val="00CA49EC"/>
    <w:rsid w:val="00CA4C1E"/>
    <w:rsid w:val="00CA4DD1"/>
    <w:rsid w:val="00CA4ED2"/>
    <w:rsid w:val="00CA4ED6"/>
    <w:rsid w:val="00CA4FC9"/>
    <w:rsid w:val="00CA503C"/>
    <w:rsid w:val="00CA50B7"/>
    <w:rsid w:val="00CA5237"/>
    <w:rsid w:val="00CA5327"/>
    <w:rsid w:val="00CA5473"/>
    <w:rsid w:val="00CA54F2"/>
    <w:rsid w:val="00CA557C"/>
    <w:rsid w:val="00CA599C"/>
    <w:rsid w:val="00CA59B5"/>
    <w:rsid w:val="00CA5D01"/>
    <w:rsid w:val="00CA5FEE"/>
    <w:rsid w:val="00CA607A"/>
    <w:rsid w:val="00CA608A"/>
    <w:rsid w:val="00CA63E9"/>
    <w:rsid w:val="00CA643D"/>
    <w:rsid w:val="00CA677E"/>
    <w:rsid w:val="00CA686E"/>
    <w:rsid w:val="00CA69C1"/>
    <w:rsid w:val="00CA6A2C"/>
    <w:rsid w:val="00CA6C07"/>
    <w:rsid w:val="00CA70B0"/>
    <w:rsid w:val="00CA70CB"/>
    <w:rsid w:val="00CA7210"/>
    <w:rsid w:val="00CA7224"/>
    <w:rsid w:val="00CA725D"/>
    <w:rsid w:val="00CA73CC"/>
    <w:rsid w:val="00CA757A"/>
    <w:rsid w:val="00CA78E8"/>
    <w:rsid w:val="00CA793D"/>
    <w:rsid w:val="00CA7AEA"/>
    <w:rsid w:val="00CA7EA1"/>
    <w:rsid w:val="00CA7F30"/>
    <w:rsid w:val="00CAC52D"/>
    <w:rsid w:val="00CB0398"/>
    <w:rsid w:val="00CB057C"/>
    <w:rsid w:val="00CB05E2"/>
    <w:rsid w:val="00CB0C56"/>
    <w:rsid w:val="00CB0D25"/>
    <w:rsid w:val="00CB0DBB"/>
    <w:rsid w:val="00CB0DDE"/>
    <w:rsid w:val="00CB0E36"/>
    <w:rsid w:val="00CB11C9"/>
    <w:rsid w:val="00CB126B"/>
    <w:rsid w:val="00CB1362"/>
    <w:rsid w:val="00CB14A8"/>
    <w:rsid w:val="00CB1581"/>
    <w:rsid w:val="00CB16E4"/>
    <w:rsid w:val="00CB19C7"/>
    <w:rsid w:val="00CB1EEF"/>
    <w:rsid w:val="00CB1F3A"/>
    <w:rsid w:val="00CB201E"/>
    <w:rsid w:val="00CB20F1"/>
    <w:rsid w:val="00CB2448"/>
    <w:rsid w:val="00CB2496"/>
    <w:rsid w:val="00CB25F4"/>
    <w:rsid w:val="00CB2765"/>
    <w:rsid w:val="00CB2896"/>
    <w:rsid w:val="00CB2957"/>
    <w:rsid w:val="00CB2B16"/>
    <w:rsid w:val="00CB2CF0"/>
    <w:rsid w:val="00CB2D2F"/>
    <w:rsid w:val="00CB30AA"/>
    <w:rsid w:val="00CB32C3"/>
    <w:rsid w:val="00CB344C"/>
    <w:rsid w:val="00CB35B6"/>
    <w:rsid w:val="00CB36B5"/>
    <w:rsid w:val="00CB37C8"/>
    <w:rsid w:val="00CB3BE5"/>
    <w:rsid w:val="00CB3D73"/>
    <w:rsid w:val="00CB3D80"/>
    <w:rsid w:val="00CB3F46"/>
    <w:rsid w:val="00CB4012"/>
    <w:rsid w:val="00CB4065"/>
    <w:rsid w:val="00CB421C"/>
    <w:rsid w:val="00CB427F"/>
    <w:rsid w:val="00CB42E7"/>
    <w:rsid w:val="00CB4444"/>
    <w:rsid w:val="00CB45EC"/>
    <w:rsid w:val="00CB480C"/>
    <w:rsid w:val="00CB4882"/>
    <w:rsid w:val="00CB4961"/>
    <w:rsid w:val="00CB5156"/>
    <w:rsid w:val="00CB54B8"/>
    <w:rsid w:val="00CB550E"/>
    <w:rsid w:val="00CB554A"/>
    <w:rsid w:val="00CB555E"/>
    <w:rsid w:val="00CB55A7"/>
    <w:rsid w:val="00CB5821"/>
    <w:rsid w:val="00CB5B06"/>
    <w:rsid w:val="00CB5B94"/>
    <w:rsid w:val="00CB5DC5"/>
    <w:rsid w:val="00CB5FB3"/>
    <w:rsid w:val="00CB6229"/>
    <w:rsid w:val="00CB6278"/>
    <w:rsid w:val="00CB67C3"/>
    <w:rsid w:val="00CB6A8A"/>
    <w:rsid w:val="00CB6DBC"/>
    <w:rsid w:val="00CB6FF2"/>
    <w:rsid w:val="00CB7056"/>
    <w:rsid w:val="00CB7185"/>
    <w:rsid w:val="00CB7258"/>
    <w:rsid w:val="00CB7323"/>
    <w:rsid w:val="00CB7327"/>
    <w:rsid w:val="00CB79B0"/>
    <w:rsid w:val="00CB7A17"/>
    <w:rsid w:val="00CB7A92"/>
    <w:rsid w:val="00CB7BFC"/>
    <w:rsid w:val="00CB7D8F"/>
    <w:rsid w:val="00CBD6EA"/>
    <w:rsid w:val="00CC00A9"/>
    <w:rsid w:val="00CC020D"/>
    <w:rsid w:val="00CC02F9"/>
    <w:rsid w:val="00CC03BA"/>
    <w:rsid w:val="00CC03DF"/>
    <w:rsid w:val="00CC0486"/>
    <w:rsid w:val="00CC04D5"/>
    <w:rsid w:val="00CC0542"/>
    <w:rsid w:val="00CC0670"/>
    <w:rsid w:val="00CC0939"/>
    <w:rsid w:val="00CC0B52"/>
    <w:rsid w:val="00CC0DAF"/>
    <w:rsid w:val="00CC101D"/>
    <w:rsid w:val="00CC10AE"/>
    <w:rsid w:val="00CC1112"/>
    <w:rsid w:val="00CC116B"/>
    <w:rsid w:val="00CC11AA"/>
    <w:rsid w:val="00CC1281"/>
    <w:rsid w:val="00CC12A7"/>
    <w:rsid w:val="00CC1591"/>
    <w:rsid w:val="00CC15A0"/>
    <w:rsid w:val="00CC16E6"/>
    <w:rsid w:val="00CC16F8"/>
    <w:rsid w:val="00CC192A"/>
    <w:rsid w:val="00CC1AA5"/>
    <w:rsid w:val="00CC1B15"/>
    <w:rsid w:val="00CC1BC7"/>
    <w:rsid w:val="00CC1CF6"/>
    <w:rsid w:val="00CC2075"/>
    <w:rsid w:val="00CC20A0"/>
    <w:rsid w:val="00CC226A"/>
    <w:rsid w:val="00CC2514"/>
    <w:rsid w:val="00CC272A"/>
    <w:rsid w:val="00CC2B4F"/>
    <w:rsid w:val="00CC2C58"/>
    <w:rsid w:val="00CC2DC3"/>
    <w:rsid w:val="00CC2F5F"/>
    <w:rsid w:val="00CC30DB"/>
    <w:rsid w:val="00CC30E0"/>
    <w:rsid w:val="00CC3353"/>
    <w:rsid w:val="00CC3587"/>
    <w:rsid w:val="00CC37AE"/>
    <w:rsid w:val="00CC397D"/>
    <w:rsid w:val="00CC3B82"/>
    <w:rsid w:val="00CC3C13"/>
    <w:rsid w:val="00CC3C4E"/>
    <w:rsid w:val="00CC3CF6"/>
    <w:rsid w:val="00CC4190"/>
    <w:rsid w:val="00CC4230"/>
    <w:rsid w:val="00CC4237"/>
    <w:rsid w:val="00CC424A"/>
    <w:rsid w:val="00CC4370"/>
    <w:rsid w:val="00CC4430"/>
    <w:rsid w:val="00CC498E"/>
    <w:rsid w:val="00CC4990"/>
    <w:rsid w:val="00CC49CE"/>
    <w:rsid w:val="00CC4BA1"/>
    <w:rsid w:val="00CC4D54"/>
    <w:rsid w:val="00CC4E62"/>
    <w:rsid w:val="00CC5136"/>
    <w:rsid w:val="00CC523F"/>
    <w:rsid w:val="00CC53D6"/>
    <w:rsid w:val="00CC556C"/>
    <w:rsid w:val="00CC55F0"/>
    <w:rsid w:val="00CC5701"/>
    <w:rsid w:val="00CC580E"/>
    <w:rsid w:val="00CC58B8"/>
    <w:rsid w:val="00CC5A3B"/>
    <w:rsid w:val="00CC5AD0"/>
    <w:rsid w:val="00CC5B24"/>
    <w:rsid w:val="00CC62A3"/>
    <w:rsid w:val="00CC62F7"/>
    <w:rsid w:val="00CC6326"/>
    <w:rsid w:val="00CC6388"/>
    <w:rsid w:val="00CC683F"/>
    <w:rsid w:val="00CC6A44"/>
    <w:rsid w:val="00CC6BAE"/>
    <w:rsid w:val="00CC6D2C"/>
    <w:rsid w:val="00CC711F"/>
    <w:rsid w:val="00CC724E"/>
    <w:rsid w:val="00CC7312"/>
    <w:rsid w:val="00CC75D2"/>
    <w:rsid w:val="00CC7732"/>
    <w:rsid w:val="00CC798D"/>
    <w:rsid w:val="00CC79D8"/>
    <w:rsid w:val="00CC7B84"/>
    <w:rsid w:val="00CC7F4B"/>
    <w:rsid w:val="00CD0320"/>
    <w:rsid w:val="00CD0352"/>
    <w:rsid w:val="00CD03D2"/>
    <w:rsid w:val="00CD0694"/>
    <w:rsid w:val="00CD08A7"/>
    <w:rsid w:val="00CD0975"/>
    <w:rsid w:val="00CD0C2E"/>
    <w:rsid w:val="00CD0C47"/>
    <w:rsid w:val="00CD0D1C"/>
    <w:rsid w:val="00CD12FF"/>
    <w:rsid w:val="00CD136A"/>
    <w:rsid w:val="00CD15A5"/>
    <w:rsid w:val="00CD1685"/>
    <w:rsid w:val="00CD17F6"/>
    <w:rsid w:val="00CD1AF1"/>
    <w:rsid w:val="00CD1DC8"/>
    <w:rsid w:val="00CD2235"/>
    <w:rsid w:val="00CD2249"/>
    <w:rsid w:val="00CD23EF"/>
    <w:rsid w:val="00CD24EB"/>
    <w:rsid w:val="00CD2568"/>
    <w:rsid w:val="00CD27E7"/>
    <w:rsid w:val="00CD290B"/>
    <w:rsid w:val="00CD2B7B"/>
    <w:rsid w:val="00CD2E89"/>
    <w:rsid w:val="00CD2EC7"/>
    <w:rsid w:val="00CD310A"/>
    <w:rsid w:val="00CD3279"/>
    <w:rsid w:val="00CD339C"/>
    <w:rsid w:val="00CD34DD"/>
    <w:rsid w:val="00CD35BE"/>
    <w:rsid w:val="00CD3666"/>
    <w:rsid w:val="00CD36A1"/>
    <w:rsid w:val="00CD3774"/>
    <w:rsid w:val="00CD37EE"/>
    <w:rsid w:val="00CD395B"/>
    <w:rsid w:val="00CD3BB8"/>
    <w:rsid w:val="00CD3F06"/>
    <w:rsid w:val="00CD3F3B"/>
    <w:rsid w:val="00CD3FFA"/>
    <w:rsid w:val="00CD40EC"/>
    <w:rsid w:val="00CD41A3"/>
    <w:rsid w:val="00CD41CC"/>
    <w:rsid w:val="00CD4327"/>
    <w:rsid w:val="00CD4511"/>
    <w:rsid w:val="00CD46F2"/>
    <w:rsid w:val="00CD46F7"/>
    <w:rsid w:val="00CD4709"/>
    <w:rsid w:val="00CD4B81"/>
    <w:rsid w:val="00CD4B97"/>
    <w:rsid w:val="00CD4BF7"/>
    <w:rsid w:val="00CD4E51"/>
    <w:rsid w:val="00CD5247"/>
    <w:rsid w:val="00CD543C"/>
    <w:rsid w:val="00CD5726"/>
    <w:rsid w:val="00CD5838"/>
    <w:rsid w:val="00CD5881"/>
    <w:rsid w:val="00CD5C9B"/>
    <w:rsid w:val="00CD5D6F"/>
    <w:rsid w:val="00CD5F9D"/>
    <w:rsid w:val="00CD67DE"/>
    <w:rsid w:val="00CD6845"/>
    <w:rsid w:val="00CD6998"/>
    <w:rsid w:val="00CD6CAE"/>
    <w:rsid w:val="00CD6D34"/>
    <w:rsid w:val="00CD6EE4"/>
    <w:rsid w:val="00CD7235"/>
    <w:rsid w:val="00CD73E3"/>
    <w:rsid w:val="00CD75ED"/>
    <w:rsid w:val="00CD75F5"/>
    <w:rsid w:val="00CD76BF"/>
    <w:rsid w:val="00CD7906"/>
    <w:rsid w:val="00CD7B27"/>
    <w:rsid w:val="00CE0015"/>
    <w:rsid w:val="00CE00C5"/>
    <w:rsid w:val="00CE056A"/>
    <w:rsid w:val="00CE057D"/>
    <w:rsid w:val="00CE06A8"/>
    <w:rsid w:val="00CE06E7"/>
    <w:rsid w:val="00CE074C"/>
    <w:rsid w:val="00CE07A0"/>
    <w:rsid w:val="00CE0823"/>
    <w:rsid w:val="00CE0AD2"/>
    <w:rsid w:val="00CE0C33"/>
    <w:rsid w:val="00CE0D4F"/>
    <w:rsid w:val="00CE10DC"/>
    <w:rsid w:val="00CE18B4"/>
    <w:rsid w:val="00CE1A0F"/>
    <w:rsid w:val="00CE1A41"/>
    <w:rsid w:val="00CE1BC7"/>
    <w:rsid w:val="00CE1C10"/>
    <w:rsid w:val="00CE1CDC"/>
    <w:rsid w:val="00CE1EAC"/>
    <w:rsid w:val="00CE1EFD"/>
    <w:rsid w:val="00CE1FD6"/>
    <w:rsid w:val="00CE2093"/>
    <w:rsid w:val="00CE25CF"/>
    <w:rsid w:val="00CE2701"/>
    <w:rsid w:val="00CE27E8"/>
    <w:rsid w:val="00CE2A47"/>
    <w:rsid w:val="00CE2B20"/>
    <w:rsid w:val="00CE2C58"/>
    <w:rsid w:val="00CE2CBB"/>
    <w:rsid w:val="00CE2E8B"/>
    <w:rsid w:val="00CE2F49"/>
    <w:rsid w:val="00CE30A9"/>
    <w:rsid w:val="00CE313E"/>
    <w:rsid w:val="00CE3647"/>
    <w:rsid w:val="00CE3795"/>
    <w:rsid w:val="00CE39D4"/>
    <w:rsid w:val="00CE3F3A"/>
    <w:rsid w:val="00CE409F"/>
    <w:rsid w:val="00CE40FB"/>
    <w:rsid w:val="00CE44C2"/>
    <w:rsid w:val="00CE4823"/>
    <w:rsid w:val="00CE4CDA"/>
    <w:rsid w:val="00CE4D30"/>
    <w:rsid w:val="00CE4D72"/>
    <w:rsid w:val="00CE4DDD"/>
    <w:rsid w:val="00CE4E29"/>
    <w:rsid w:val="00CE4E5B"/>
    <w:rsid w:val="00CE51BC"/>
    <w:rsid w:val="00CE523E"/>
    <w:rsid w:val="00CE5285"/>
    <w:rsid w:val="00CE5461"/>
    <w:rsid w:val="00CE548D"/>
    <w:rsid w:val="00CE5519"/>
    <w:rsid w:val="00CE558D"/>
    <w:rsid w:val="00CE5A33"/>
    <w:rsid w:val="00CE5C1F"/>
    <w:rsid w:val="00CE5C6E"/>
    <w:rsid w:val="00CE5D28"/>
    <w:rsid w:val="00CE5DE9"/>
    <w:rsid w:val="00CE6017"/>
    <w:rsid w:val="00CE61D4"/>
    <w:rsid w:val="00CE6308"/>
    <w:rsid w:val="00CE651A"/>
    <w:rsid w:val="00CE67D1"/>
    <w:rsid w:val="00CE6BD6"/>
    <w:rsid w:val="00CE6D6C"/>
    <w:rsid w:val="00CE6FEF"/>
    <w:rsid w:val="00CE7093"/>
    <w:rsid w:val="00CE7166"/>
    <w:rsid w:val="00CE74B7"/>
    <w:rsid w:val="00CE74ED"/>
    <w:rsid w:val="00CE79A9"/>
    <w:rsid w:val="00CE7D37"/>
    <w:rsid w:val="00CE7D78"/>
    <w:rsid w:val="00CE7D85"/>
    <w:rsid w:val="00CF001C"/>
    <w:rsid w:val="00CF0027"/>
    <w:rsid w:val="00CF0057"/>
    <w:rsid w:val="00CF00D1"/>
    <w:rsid w:val="00CF03A8"/>
    <w:rsid w:val="00CF0513"/>
    <w:rsid w:val="00CF0864"/>
    <w:rsid w:val="00CF0A13"/>
    <w:rsid w:val="00CF0AF1"/>
    <w:rsid w:val="00CF0BB8"/>
    <w:rsid w:val="00CF0C43"/>
    <w:rsid w:val="00CF0CD3"/>
    <w:rsid w:val="00CF0D00"/>
    <w:rsid w:val="00CF0D75"/>
    <w:rsid w:val="00CF0E8C"/>
    <w:rsid w:val="00CF16B4"/>
    <w:rsid w:val="00CF177B"/>
    <w:rsid w:val="00CF181F"/>
    <w:rsid w:val="00CF1D29"/>
    <w:rsid w:val="00CF21ED"/>
    <w:rsid w:val="00CF2316"/>
    <w:rsid w:val="00CF2436"/>
    <w:rsid w:val="00CF2504"/>
    <w:rsid w:val="00CF25BB"/>
    <w:rsid w:val="00CF26BA"/>
    <w:rsid w:val="00CF271F"/>
    <w:rsid w:val="00CF292C"/>
    <w:rsid w:val="00CF2CA5"/>
    <w:rsid w:val="00CF2D1B"/>
    <w:rsid w:val="00CF2EB6"/>
    <w:rsid w:val="00CF2EBC"/>
    <w:rsid w:val="00CF31BD"/>
    <w:rsid w:val="00CF325F"/>
    <w:rsid w:val="00CF3393"/>
    <w:rsid w:val="00CF3445"/>
    <w:rsid w:val="00CF3A8A"/>
    <w:rsid w:val="00CF3CBF"/>
    <w:rsid w:val="00CF3EB1"/>
    <w:rsid w:val="00CF3FE4"/>
    <w:rsid w:val="00CF4107"/>
    <w:rsid w:val="00CF4411"/>
    <w:rsid w:val="00CF456F"/>
    <w:rsid w:val="00CF464D"/>
    <w:rsid w:val="00CF490F"/>
    <w:rsid w:val="00CF4A62"/>
    <w:rsid w:val="00CF4A90"/>
    <w:rsid w:val="00CF4BE9"/>
    <w:rsid w:val="00CF4C11"/>
    <w:rsid w:val="00CF4DA8"/>
    <w:rsid w:val="00CF4EDF"/>
    <w:rsid w:val="00CF4FA3"/>
    <w:rsid w:val="00CF520B"/>
    <w:rsid w:val="00CF5223"/>
    <w:rsid w:val="00CF52A8"/>
    <w:rsid w:val="00CF52E1"/>
    <w:rsid w:val="00CF5365"/>
    <w:rsid w:val="00CF5398"/>
    <w:rsid w:val="00CF57CB"/>
    <w:rsid w:val="00CF596A"/>
    <w:rsid w:val="00CF5F96"/>
    <w:rsid w:val="00CF5FDE"/>
    <w:rsid w:val="00CF60E5"/>
    <w:rsid w:val="00CF61AC"/>
    <w:rsid w:val="00CF64B7"/>
    <w:rsid w:val="00CF6527"/>
    <w:rsid w:val="00CF6562"/>
    <w:rsid w:val="00CF6671"/>
    <w:rsid w:val="00CF6864"/>
    <w:rsid w:val="00CF6925"/>
    <w:rsid w:val="00CF6A4B"/>
    <w:rsid w:val="00CF71A5"/>
    <w:rsid w:val="00CF71AF"/>
    <w:rsid w:val="00CF7653"/>
    <w:rsid w:val="00CF7752"/>
    <w:rsid w:val="00CF77A6"/>
    <w:rsid w:val="00CF782E"/>
    <w:rsid w:val="00CF78EC"/>
    <w:rsid w:val="00CF7A40"/>
    <w:rsid w:val="00CF7B5A"/>
    <w:rsid w:val="00CF7DBB"/>
    <w:rsid w:val="00CF7F27"/>
    <w:rsid w:val="00CF7F7E"/>
    <w:rsid w:val="00D0006F"/>
    <w:rsid w:val="00D000D3"/>
    <w:rsid w:val="00D00266"/>
    <w:rsid w:val="00D00290"/>
    <w:rsid w:val="00D00488"/>
    <w:rsid w:val="00D004FC"/>
    <w:rsid w:val="00D006B9"/>
    <w:rsid w:val="00D00734"/>
    <w:rsid w:val="00D00736"/>
    <w:rsid w:val="00D0076F"/>
    <w:rsid w:val="00D00964"/>
    <w:rsid w:val="00D00ADF"/>
    <w:rsid w:val="00D00D66"/>
    <w:rsid w:val="00D00E2F"/>
    <w:rsid w:val="00D00ECB"/>
    <w:rsid w:val="00D00F7A"/>
    <w:rsid w:val="00D0146B"/>
    <w:rsid w:val="00D0166E"/>
    <w:rsid w:val="00D018FA"/>
    <w:rsid w:val="00D0197A"/>
    <w:rsid w:val="00D01A32"/>
    <w:rsid w:val="00D01D7A"/>
    <w:rsid w:val="00D01E63"/>
    <w:rsid w:val="00D01FBA"/>
    <w:rsid w:val="00D02100"/>
    <w:rsid w:val="00D025B7"/>
    <w:rsid w:val="00D02730"/>
    <w:rsid w:val="00D028E4"/>
    <w:rsid w:val="00D02942"/>
    <w:rsid w:val="00D02973"/>
    <w:rsid w:val="00D029E0"/>
    <w:rsid w:val="00D02BBC"/>
    <w:rsid w:val="00D02C18"/>
    <w:rsid w:val="00D02D6F"/>
    <w:rsid w:val="00D02F04"/>
    <w:rsid w:val="00D031D1"/>
    <w:rsid w:val="00D032A5"/>
    <w:rsid w:val="00D035C7"/>
    <w:rsid w:val="00D0361A"/>
    <w:rsid w:val="00D03722"/>
    <w:rsid w:val="00D03858"/>
    <w:rsid w:val="00D038A5"/>
    <w:rsid w:val="00D03A6D"/>
    <w:rsid w:val="00D03AB2"/>
    <w:rsid w:val="00D042DB"/>
    <w:rsid w:val="00D043B2"/>
    <w:rsid w:val="00D0442A"/>
    <w:rsid w:val="00D04553"/>
    <w:rsid w:val="00D04AF4"/>
    <w:rsid w:val="00D04C0B"/>
    <w:rsid w:val="00D04D2D"/>
    <w:rsid w:val="00D04D74"/>
    <w:rsid w:val="00D04EB6"/>
    <w:rsid w:val="00D04FA0"/>
    <w:rsid w:val="00D05063"/>
    <w:rsid w:val="00D05184"/>
    <w:rsid w:val="00D05451"/>
    <w:rsid w:val="00D0552D"/>
    <w:rsid w:val="00D05558"/>
    <w:rsid w:val="00D055ED"/>
    <w:rsid w:val="00D0570D"/>
    <w:rsid w:val="00D05736"/>
    <w:rsid w:val="00D05796"/>
    <w:rsid w:val="00D059B5"/>
    <w:rsid w:val="00D05B5B"/>
    <w:rsid w:val="00D05BDA"/>
    <w:rsid w:val="00D060A2"/>
    <w:rsid w:val="00D06118"/>
    <w:rsid w:val="00D064C2"/>
    <w:rsid w:val="00D06AEC"/>
    <w:rsid w:val="00D06BC3"/>
    <w:rsid w:val="00D06C88"/>
    <w:rsid w:val="00D06F63"/>
    <w:rsid w:val="00D070BF"/>
    <w:rsid w:val="00D073F7"/>
    <w:rsid w:val="00D075DF"/>
    <w:rsid w:val="00D07773"/>
    <w:rsid w:val="00D07979"/>
    <w:rsid w:val="00D07990"/>
    <w:rsid w:val="00D07C94"/>
    <w:rsid w:val="00D07E81"/>
    <w:rsid w:val="00D07EB7"/>
    <w:rsid w:val="00D1029B"/>
    <w:rsid w:val="00D10588"/>
    <w:rsid w:val="00D106AA"/>
    <w:rsid w:val="00D107C9"/>
    <w:rsid w:val="00D10ED3"/>
    <w:rsid w:val="00D10F60"/>
    <w:rsid w:val="00D10FAA"/>
    <w:rsid w:val="00D111C0"/>
    <w:rsid w:val="00D111E7"/>
    <w:rsid w:val="00D11411"/>
    <w:rsid w:val="00D116B9"/>
    <w:rsid w:val="00D1196F"/>
    <w:rsid w:val="00D11DA9"/>
    <w:rsid w:val="00D11EF7"/>
    <w:rsid w:val="00D11F3C"/>
    <w:rsid w:val="00D12100"/>
    <w:rsid w:val="00D12142"/>
    <w:rsid w:val="00D1249C"/>
    <w:rsid w:val="00D12539"/>
    <w:rsid w:val="00D12646"/>
    <w:rsid w:val="00D129A4"/>
    <w:rsid w:val="00D129AD"/>
    <w:rsid w:val="00D13168"/>
    <w:rsid w:val="00D13295"/>
    <w:rsid w:val="00D132E0"/>
    <w:rsid w:val="00D13337"/>
    <w:rsid w:val="00D133EF"/>
    <w:rsid w:val="00D13404"/>
    <w:rsid w:val="00D134E0"/>
    <w:rsid w:val="00D135F4"/>
    <w:rsid w:val="00D137DC"/>
    <w:rsid w:val="00D13800"/>
    <w:rsid w:val="00D13969"/>
    <w:rsid w:val="00D139E3"/>
    <w:rsid w:val="00D13B0E"/>
    <w:rsid w:val="00D13B42"/>
    <w:rsid w:val="00D13EA3"/>
    <w:rsid w:val="00D14186"/>
    <w:rsid w:val="00D141A6"/>
    <w:rsid w:val="00D14385"/>
    <w:rsid w:val="00D1438B"/>
    <w:rsid w:val="00D145B3"/>
    <w:rsid w:val="00D14A39"/>
    <w:rsid w:val="00D14C6D"/>
    <w:rsid w:val="00D14E25"/>
    <w:rsid w:val="00D14EE2"/>
    <w:rsid w:val="00D15141"/>
    <w:rsid w:val="00D15216"/>
    <w:rsid w:val="00D1530C"/>
    <w:rsid w:val="00D15527"/>
    <w:rsid w:val="00D157CC"/>
    <w:rsid w:val="00D15B1E"/>
    <w:rsid w:val="00D15D53"/>
    <w:rsid w:val="00D16053"/>
    <w:rsid w:val="00D160AA"/>
    <w:rsid w:val="00D163F4"/>
    <w:rsid w:val="00D167A6"/>
    <w:rsid w:val="00D16CBF"/>
    <w:rsid w:val="00D17239"/>
    <w:rsid w:val="00D173CD"/>
    <w:rsid w:val="00D174B2"/>
    <w:rsid w:val="00D17622"/>
    <w:rsid w:val="00D17A2E"/>
    <w:rsid w:val="00D17AC0"/>
    <w:rsid w:val="00D17D4F"/>
    <w:rsid w:val="00D17D95"/>
    <w:rsid w:val="00D17DD0"/>
    <w:rsid w:val="00D17F72"/>
    <w:rsid w:val="00D2024B"/>
    <w:rsid w:val="00D202BA"/>
    <w:rsid w:val="00D2031B"/>
    <w:rsid w:val="00D2051B"/>
    <w:rsid w:val="00D205BC"/>
    <w:rsid w:val="00D20744"/>
    <w:rsid w:val="00D20798"/>
    <w:rsid w:val="00D2087B"/>
    <w:rsid w:val="00D208D2"/>
    <w:rsid w:val="00D20D33"/>
    <w:rsid w:val="00D20ED9"/>
    <w:rsid w:val="00D2100E"/>
    <w:rsid w:val="00D21358"/>
    <w:rsid w:val="00D2140E"/>
    <w:rsid w:val="00D2141A"/>
    <w:rsid w:val="00D214F9"/>
    <w:rsid w:val="00D2151D"/>
    <w:rsid w:val="00D21558"/>
    <w:rsid w:val="00D21896"/>
    <w:rsid w:val="00D21902"/>
    <w:rsid w:val="00D21ACB"/>
    <w:rsid w:val="00D21AF8"/>
    <w:rsid w:val="00D21B27"/>
    <w:rsid w:val="00D21BFD"/>
    <w:rsid w:val="00D21C49"/>
    <w:rsid w:val="00D21CDB"/>
    <w:rsid w:val="00D21E6D"/>
    <w:rsid w:val="00D2217D"/>
    <w:rsid w:val="00D222DF"/>
    <w:rsid w:val="00D222EC"/>
    <w:rsid w:val="00D2235F"/>
    <w:rsid w:val="00D22E20"/>
    <w:rsid w:val="00D22EB3"/>
    <w:rsid w:val="00D230DE"/>
    <w:rsid w:val="00D23156"/>
    <w:rsid w:val="00D2318E"/>
    <w:rsid w:val="00D23298"/>
    <w:rsid w:val="00D233B1"/>
    <w:rsid w:val="00D237A9"/>
    <w:rsid w:val="00D238F7"/>
    <w:rsid w:val="00D23A3B"/>
    <w:rsid w:val="00D23A8C"/>
    <w:rsid w:val="00D23C5D"/>
    <w:rsid w:val="00D23C95"/>
    <w:rsid w:val="00D23DFC"/>
    <w:rsid w:val="00D23EE1"/>
    <w:rsid w:val="00D23F1D"/>
    <w:rsid w:val="00D23FAD"/>
    <w:rsid w:val="00D24189"/>
    <w:rsid w:val="00D242D6"/>
    <w:rsid w:val="00D24328"/>
    <w:rsid w:val="00D24582"/>
    <w:rsid w:val="00D245AB"/>
    <w:rsid w:val="00D245C7"/>
    <w:rsid w:val="00D2464E"/>
    <w:rsid w:val="00D2481E"/>
    <w:rsid w:val="00D2497B"/>
    <w:rsid w:val="00D249D7"/>
    <w:rsid w:val="00D24B1B"/>
    <w:rsid w:val="00D25354"/>
    <w:rsid w:val="00D253F6"/>
    <w:rsid w:val="00D254D7"/>
    <w:rsid w:val="00D25A10"/>
    <w:rsid w:val="00D25BA8"/>
    <w:rsid w:val="00D25BDF"/>
    <w:rsid w:val="00D25F67"/>
    <w:rsid w:val="00D26016"/>
    <w:rsid w:val="00D26086"/>
    <w:rsid w:val="00D26334"/>
    <w:rsid w:val="00D265AE"/>
    <w:rsid w:val="00D2665C"/>
    <w:rsid w:val="00D26A73"/>
    <w:rsid w:val="00D26A8A"/>
    <w:rsid w:val="00D27117"/>
    <w:rsid w:val="00D27276"/>
    <w:rsid w:val="00D272E6"/>
    <w:rsid w:val="00D27880"/>
    <w:rsid w:val="00D278BD"/>
    <w:rsid w:val="00D2797C"/>
    <w:rsid w:val="00D27997"/>
    <w:rsid w:val="00D27B99"/>
    <w:rsid w:val="00D27E45"/>
    <w:rsid w:val="00D2DD57"/>
    <w:rsid w:val="00D304CA"/>
    <w:rsid w:val="00D3089C"/>
    <w:rsid w:val="00D308AD"/>
    <w:rsid w:val="00D308D8"/>
    <w:rsid w:val="00D308EC"/>
    <w:rsid w:val="00D30943"/>
    <w:rsid w:val="00D30D0F"/>
    <w:rsid w:val="00D30E0D"/>
    <w:rsid w:val="00D30EEA"/>
    <w:rsid w:val="00D30FE7"/>
    <w:rsid w:val="00D310D7"/>
    <w:rsid w:val="00D31131"/>
    <w:rsid w:val="00D31194"/>
    <w:rsid w:val="00D31284"/>
    <w:rsid w:val="00D31603"/>
    <w:rsid w:val="00D31604"/>
    <w:rsid w:val="00D316B6"/>
    <w:rsid w:val="00D3179C"/>
    <w:rsid w:val="00D31C85"/>
    <w:rsid w:val="00D31D9F"/>
    <w:rsid w:val="00D321D3"/>
    <w:rsid w:val="00D32AB6"/>
    <w:rsid w:val="00D32C81"/>
    <w:rsid w:val="00D32EF4"/>
    <w:rsid w:val="00D32FC7"/>
    <w:rsid w:val="00D331DE"/>
    <w:rsid w:val="00D33218"/>
    <w:rsid w:val="00D332AF"/>
    <w:rsid w:val="00D33851"/>
    <w:rsid w:val="00D338B3"/>
    <w:rsid w:val="00D33905"/>
    <w:rsid w:val="00D33A20"/>
    <w:rsid w:val="00D33B55"/>
    <w:rsid w:val="00D33E5D"/>
    <w:rsid w:val="00D33EBF"/>
    <w:rsid w:val="00D34195"/>
    <w:rsid w:val="00D34323"/>
    <w:rsid w:val="00D343AE"/>
    <w:rsid w:val="00D34695"/>
    <w:rsid w:val="00D346DD"/>
    <w:rsid w:val="00D347B0"/>
    <w:rsid w:val="00D34B54"/>
    <w:rsid w:val="00D34E98"/>
    <w:rsid w:val="00D352EE"/>
    <w:rsid w:val="00D354EC"/>
    <w:rsid w:val="00D3576D"/>
    <w:rsid w:val="00D35877"/>
    <w:rsid w:val="00D35BF5"/>
    <w:rsid w:val="00D35C0E"/>
    <w:rsid w:val="00D35C3A"/>
    <w:rsid w:val="00D35C4E"/>
    <w:rsid w:val="00D36243"/>
    <w:rsid w:val="00D36459"/>
    <w:rsid w:val="00D364A1"/>
    <w:rsid w:val="00D364A6"/>
    <w:rsid w:val="00D364B5"/>
    <w:rsid w:val="00D364F3"/>
    <w:rsid w:val="00D36501"/>
    <w:rsid w:val="00D3651F"/>
    <w:rsid w:val="00D365FA"/>
    <w:rsid w:val="00D365FD"/>
    <w:rsid w:val="00D36710"/>
    <w:rsid w:val="00D36745"/>
    <w:rsid w:val="00D368E1"/>
    <w:rsid w:val="00D369D8"/>
    <w:rsid w:val="00D369EF"/>
    <w:rsid w:val="00D36F60"/>
    <w:rsid w:val="00D36F93"/>
    <w:rsid w:val="00D37119"/>
    <w:rsid w:val="00D371DD"/>
    <w:rsid w:val="00D3728D"/>
    <w:rsid w:val="00D373A6"/>
    <w:rsid w:val="00D3741E"/>
    <w:rsid w:val="00D3775C"/>
    <w:rsid w:val="00D377B6"/>
    <w:rsid w:val="00D37A32"/>
    <w:rsid w:val="00D37A51"/>
    <w:rsid w:val="00D37A95"/>
    <w:rsid w:val="00D40234"/>
    <w:rsid w:val="00D40474"/>
    <w:rsid w:val="00D405F2"/>
    <w:rsid w:val="00D4063D"/>
    <w:rsid w:val="00D409E2"/>
    <w:rsid w:val="00D40AFC"/>
    <w:rsid w:val="00D40C4C"/>
    <w:rsid w:val="00D40C8F"/>
    <w:rsid w:val="00D40CB6"/>
    <w:rsid w:val="00D40E04"/>
    <w:rsid w:val="00D40ED6"/>
    <w:rsid w:val="00D41035"/>
    <w:rsid w:val="00D4121E"/>
    <w:rsid w:val="00D4164B"/>
    <w:rsid w:val="00D416B2"/>
    <w:rsid w:val="00D416B9"/>
    <w:rsid w:val="00D4186B"/>
    <w:rsid w:val="00D4193A"/>
    <w:rsid w:val="00D41AAF"/>
    <w:rsid w:val="00D41B6E"/>
    <w:rsid w:val="00D41BCB"/>
    <w:rsid w:val="00D41CD8"/>
    <w:rsid w:val="00D41E48"/>
    <w:rsid w:val="00D41F46"/>
    <w:rsid w:val="00D41FC3"/>
    <w:rsid w:val="00D423E5"/>
    <w:rsid w:val="00D42533"/>
    <w:rsid w:val="00D42584"/>
    <w:rsid w:val="00D426C2"/>
    <w:rsid w:val="00D42720"/>
    <w:rsid w:val="00D4285B"/>
    <w:rsid w:val="00D42A9E"/>
    <w:rsid w:val="00D42AE4"/>
    <w:rsid w:val="00D4309B"/>
    <w:rsid w:val="00D4323B"/>
    <w:rsid w:val="00D43478"/>
    <w:rsid w:val="00D4375C"/>
    <w:rsid w:val="00D4383F"/>
    <w:rsid w:val="00D444EB"/>
    <w:rsid w:val="00D44850"/>
    <w:rsid w:val="00D44B22"/>
    <w:rsid w:val="00D44C32"/>
    <w:rsid w:val="00D44CD6"/>
    <w:rsid w:val="00D44DAC"/>
    <w:rsid w:val="00D44F44"/>
    <w:rsid w:val="00D450AD"/>
    <w:rsid w:val="00D451A5"/>
    <w:rsid w:val="00D452C5"/>
    <w:rsid w:val="00D453D4"/>
    <w:rsid w:val="00D45435"/>
    <w:rsid w:val="00D455ED"/>
    <w:rsid w:val="00D45637"/>
    <w:rsid w:val="00D45760"/>
    <w:rsid w:val="00D457B8"/>
    <w:rsid w:val="00D459B9"/>
    <w:rsid w:val="00D459D7"/>
    <w:rsid w:val="00D45B30"/>
    <w:rsid w:val="00D45C2F"/>
    <w:rsid w:val="00D46106"/>
    <w:rsid w:val="00D462D4"/>
    <w:rsid w:val="00D463BC"/>
    <w:rsid w:val="00D463D3"/>
    <w:rsid w:val="00D46542"/>
    <w:rsid w:val="00D467D4"/>
    <w:rsid w:val="00D46A89"/>
    <w:rsid w:val="00D46F58"/>
    <w:rsid w:val="00D471CB"/>
    <w:rsid w:val="00D47221"/>
    <w:rsid w:val="00D476E1"/>
    <w:rsid w:val="00D4775C"/>
    <w:rsid w:val="00D478B4"/>
    <w:rsid w:val="00D47A83"/>
    <w:rsid w:val="00D47DF6"/>
    <w:rsid w:val="00D47EB9"/>
    <w:rsid w:val="00D50110"/>
    <w:rsid w:val="00D50280"/>
    <w:rsid w:val="00D50596"/>
    <w:rsid w:val="00D5075C"/>
    <w:rsid w:val="00D50869"/>
    <w:rsid w:val="00D508B0"/>
    <w:rsid w:val="00D50A81"/>
    <w:rsid w:val="00D50AE4"/>
    <w:rsid w:val="00D50B3E"/>
    <w:rsid w:val="00D50D81"/>
    <w:rsid w:val="00D514A8"/>
    <w:rsid w:val="00D515E2"/>
    <w:rsid w:val="00D516F0"/>
    <w:rsid w:val="00D51789"/>
    <w:rsid w:val="00D51825"/>
    <w:rsid w:val="00D51869"/>
    <w:rsid w:val="00D51B20"/>
    <w:rsid w:val="00D52199"/>
    <w:rsid w:val="00D52260"/>
    <w:rsid w:val="00D522F4"/>
    <w:rsid w:val="00D52343"/>
    <w:rsid w:val="00D5242E"/>
    <w:rsid w:val="00D524CB"/>
    <w:rsid w:val="00D52541"/>
    <w:rsid w:val="00D52653"/>
    <w:rsid w:val="00D52AC3"/>
    <w:rsid w:val="00D52AF0"/>
    <w:rsid w:val="00D52CBB"/>
    <w:rsid w:val="00D52CE8"/>
    <w:rsid w:val="00D52CF8"/>
    <w:rsid w:val="00D52D58"/>
    <w:rsid w:val="00D52E88"/>
    <w:rsid w:val="00D53241"/>
    <w:rsid w:val="00D533FC"/>
    <w:rsid w:val="00D53538"/>
    <w:rsid w:val="00D53669"/>
    <w:rsid w:val="00D53A0D"/>
    <w:rsid w:val="00D53A56"/>
    <w:rsid w:val="00D53B21"/>
    <w:rsid w:val="00D53B9E"/>
    <w:rsid w:val="00D53C08"/>
    <w:rsid w:val="00D54158"/>
    <w:rsid w:val="00D54206"/>
    <w:rsid w:val="00D54319"/>
    <w:rsid w:val="00D54479"/>
    <w:rsid w:val="00D546F7"/>
    <w:rsid w:val="00D548AE"/>
    <w:rsid w:val="00D548C6"/>
    <w:rsid w:val="00D54905"/>
    <w:rsid w:val="00D54B31"/>
    <w:rsid w:val="00D54B95"/>
    <w:rsid w:val="00D54D33"/>
    <w:rsid w:val="00D54E23"/>
    <w:rsid w:val="00D54F50"/>
    <w:rsid w:val="00D5511B"/>
    <w:rsid w:val="00D55711"/>
    <w:rsid w:val="00D55744"/>
    <w:rsid w:val="00D5580B"/>
    <w:rsid w:val="00D558ED"/>
    <w:rsid w:val="00D55A08"/>
    <w:rsid w:val="00D55C05"/>
    <w:rsid w:val="00D55D49"/>
    <w:rsid w:val="00D55F59"/>
    <w:rsid w:val="00D56077"/>
    <w:rsid w:val="00D56233"/>
    <w:rsid w:val="00D562C3"/>
    <w:rsid w:val="00D563EA"/>
    <w:rsid w:val="00D567F1"/>
    <w:rsid w:val="00D56861"/>
    <w:rsid w:val="00D56960"/>
    <w:rsid w:val="00D56990"/>
    <w:rsid w:val="00D56ADD"/>
    <w:rsid w:val="00D56B14"/>
    <w:rsid w:val="00D56B74"/>
    <w:rsid w:val="00D56FA1"/>
    <w:rsid w:val="00D576BD"/>
    <w:rsid w:val="00D5798B"/>
    <w:rsid w:val="00D579FD"/>
    <w:rsid w:val="00D57C72"/>
    <w:rsid w:val="00D57E86"/>
    <w:rsid w:val="00D5B911"/>
    <w:rsid w:val="00D6009E"/>
    <w:rsid w:val="00D601E9"/>
    <w:rsid w:val="00D60465"/>
    <w:rsid w:val="00D608F8"/>
    <w:rsid w:val="00D60A2A"/>
    <w:rsid w:val="00D60AC4"/>
    <w:rsid w:val="00D60E22"/>
    <w:rsid w:val="00D6105D"/>
    <w:rsid w:val="00D612CB"/>
    <w:rsid w:val="00D6140D"/>
    <w:rsid w:val="00D61511"/>
    <w:rsid w:val="00D619A5"/>
    <w:rsid w:val="00D61AF2"/>
    <w:rsid w:val="00D61C9A"/>
    <w:rsid w:val="00D61CF1"/>
    <w:rsid w:val="00D6213E"/>
    <w:rsid w:val="00D6229C"/>
    <w:rsid w:val="00D624B5"/>
    <w:rsid w:val="00D62870"/>
    <w:rsid w:val="00D6297E"/>
    <w:rsid w:val="00D62D8B"/>
    <w:rsid w:val="00D62DC5"/>
    <w:rsid w:val="00D6329B"/>
    <w:rsid w:val="00D632BC"/>
    <w:rsid w:val="00D632BF"/>
    <w:rsid w:val="00D637DE"/>
    <w:rsid w:val="00D63C00"/>
    <w:rsid w:val="00D63FBD"/>
    <w:rsid w:val="00D64040"/>
    <w:rsid w:val="00D643F4"/>
    <w:rsid w:val="00D64438"/>
    <w:rsid w:val="00D644EF"/>
    <w:rsid w:val="00D64A97"/>
    <w:rsid w:val="00D64B92"/>
    <w:rsid w:val="00D64D25"/>
    <w:rsid w:val="00D64E5A"/>
    <w:rsid w:val="00D64F6A"/>
    <w:rsid w:val="00D65275"/>
    <w:rsid w:val="00D6541D"/>
    <w:rsid w:val="00D65663"/>
    <w:rsid w:val="00D65861"/>
    <w:rsid w:val="00D658DA"/>
    <w:rsid w:val="00D65A79"/>
    <w:rsid w:val="00D65C3C"/>
    <w:rsid w:val="00D65C62"/>
    <w:rsid w:val="00D65D96"/>
    <w:rsid w:val="00D65DDB"/>
    <w:rsid w:val="00D65F11"/>
    <w:rsid w:val="00D661DB"/>
    <w:rsid w:val="00D665B2"/>
    <w:rsid w:val="00D666A1"/>
    <w:rsid w:val="00D66DF0"/>
    <w:rsid w:val="00D67387"/>
    <w:rsid w:val="00D673BB"/>
    <w:rsid w:val="00D67489"/>
    <w:rsid w:val="00D6756F"/>
    <w:rsid w:val="00D676BF"/>
    <w:rsid w:val="00D67719"/>
    <w:rsid w:val="00D6775F"/>
    <w:rsid w:val="00D67B9E"/>
    <w:rsid w:val="00D7052A"/>
    <w:rsid w:val="00D70697"/>
    <w:rsid w:val="00D706D4"/>
    <w:rsid w:val="00D70BBA"/>
    <w:rsid w:val="00D70D09"/>
    <w:rsid w:val="00D70D1F"/>
    <w:rsid w:val="00D71348"/>
    <w:rsid w:val="00D71373"/>
    <w:rsid w:val="00D715B6"/>
    <w:rsid w:val="00D7167C"/>
    <w:rsid w:val="00D7178C"/>
    <w:rsid w:val="00D717A7"/>
    <w:rsid w:val="00D717C5"/>
    <w:rsid w:val="00D71973"/>
    <w:rsid w:val="00D71C75"/>
    <w:rsid w:val="00D71D30"/>
    <w:rsid w:val="00D71D9B"/>
    <w:rsid w:val="00D71F58"/>
    <w:rsid w:val="00D71FA1"/>
    <w:rsid w:val="00D7205B"/>
    <w:rsid w:val="00D7241A"/>
    <w:rsid w:val="00D724B0"/>
    <w:rsid w:val="00D725A5"/>
    <w:rsid w:val="00D7273D"/>
    <w:rsid w:val="00D7276E"/>
    <w:rsid w:val="00D7281D"/>
    <w:rsid w:val="00D72B0C"/>
    <w:rsid w:val="00D72E43"/>
    <w:rsid w:val="00D72EDA"/>
    <w:rsid w:val="00D72F11"/>
    <w:rsid w:val="00D72FF5"/>
    <w:rsid w:val="00D73100"/>
    <w:rsid w:val="00D731D2"/>
    <w:rsid w:val="00D73236"/>
    <w:rsid w:val="00D7327E"/>
    <w:rsid w:val="00D73651"/>
    <w:rsid w:val="00D7365E"/>
    <w:rsid w:val="00D736B2"/>
    <w:rsid w:val="00D738F3"/>
    <w:rsid w:val="00D73A64"/>
    <w:rsid w:val="00D73B5E"/>
    <w:rsid w:val="00D73B73"/>
    <w:rsid w:val="00D73BB2"/>
    <w:rsid w:val="00D73C25"/>
    <w:rsid w:val="00D73D38"/>
    <w:rsid w:val="00D73DC2"/>
    <w:rsid w:val="00D74171"/>
    <w:rsid w:val="00D74370"/>
    <w:rsid w:val="00D7438A"/>
    <w:rsid w:val="00D74477"/>
    <w:rsid w:val="00D744E7"/>
    <w:rsid w:val="00D74578"/>
    <w:rsid w:val="00D746A1"/>
    <w:rsid w:val="00D74839"/>
    <w:rsid w:val="00D748FC"/>
    <w:rsid w:val="00D749D4"/>
    <w:rsid w:val="00D74D3B"/>
    <w:rsid w:val="00D74F55"/>
    <w:rsid w:val="00D74F64"/>
    <w:rsid w:val="00D74FB4"/>
    <w:rsid w:val="00D74FCE"/>
    <w:rsid w:val="00D75033"/>
    <w:rsid w:val="00D7546B"/>
    <w:rsid w:val="00D7556D"/>
    <w:rsid w:val="00D75961"/>
    <w:rsid w:val="00D75C7C"/>
    <w:rsid w:val="00D75C80"/>
    <w:rsid w:val="00D75F23"/>
    <w:rsid w:val="00D76297"/>
    <w:rsid w:val="00D7630B"/>
    <w:rsid w:val="00D76494"/>
    <w:rsid w:val="00D764B4"/>
    <w:rsid w:val="00D764E9"/>
    <w:rsid w:val="00D766FF"/>
    <w:rsid w:val="00D76721"/>
    <w:rsid w:val="00D767EF"/>
    <w:rsid w:val="00D769DA"/>
    <w:rsid w:val="00D76B76"/>
    <w:rsid w:val="00D76CFF"/>
    <w:rsid w:val="00D76E07"/>
    <w:rsid w:val="00D76E35"/>
    <w:rsid w:val="00D77106"/>
    <w:rsid w:val="00D7717F"/>
    <w:rsid w:val="00D772EA"/>
    <w:rsid w:val="00D77305"/>
    <w:rsid w:val="00D7732A"/>
    <w:rsid w:val="00D773AF"/>
    <w:rsid w:val="00D77465"/>
    <w:rsid w:val="00D7772C"/>
    <w:rsid w:val="00D778BD"/>
    <w:rsid w:val="00D77AB1"/>
    <w:rsid w:val="00D77BC8"/>
    <w:rsid w:val="00D77F25"/>
    <w:rsid w:val="00D77F7A"/>
    <w:rsid w:val="00D7C549"/>
    <w:rsid w:val="00D800BF"/>
    <w:rsid w:val="00D800CD"/>
    <w:rsid w:val="00D800CE"/>
    <w:rsid w:val="00D801C7"/>
    <w:rsid w:val="00D8036F"/>
    <w:rsid w:val="00D807B0"/>
    <w:rsid w:val="00D80A5A"/>
    <w:rsid w:val="00D80B0E"/>
    <w:rsid w:val="00D80B1C"/>
    <w:rsid w:val="00D80DEA"/>
    <w:rsid w:val="00D80E95"/>
    <w:rsid w:val="00D80EDE"/>
    <w:rsid w:val="00D816AB"/>
    <w:rsid w:val="00D8171C"/>
    <w:rsid w:val="00D8180F"/>
    <w:rsid w:val="00D81F55"/>
    <w:rsid w:val="00D822A1"/>
    <w:rsid w:val="00D82596"/>
    <w:rsid w:val="00D825D1"/>
    <w:rsid w:val="00D825E1"/>
    <w:rsid w:val="00D82811"/>
    <w:rsid w:val="00D82885"/>
    <w:rsid w:val="00D829FD"/>
    <w:rsid w:val="00D82A61"/>
    <w:rsid w:val="00D82A7B"/>
    <w:rsid w:val="00D82B70"/>
    <w:rsid w:val="00D82C95"/>
    <w:rsid w:val="00D830F8"/>
    <w:rsid w:val="00D8316E"/>
    <w:rsid w:val="00D83489"/>
    <w:rsid w:val="00D8355A"/>
    <w:rsid w:val="00D83625"/>
    <w:rsid w:val="00D8390C"/>
    <w:rsid w:val="00D83967"/>
    <w:rsid w:val="00D83AF2"/>
    <w:rsid w:val="00D83B20"/>
    <w:rsid w:val="00D83F3C"/>
    <w:rsid w:val="00D83FDD"/>
    <w:rsid w:val="00D841C5"/>
    <w:rsid w:val="00D84331"/>
    <w:rsid w:val="00D843D4"/>
    <w:rsid w:val="00D8476A"/>
    <w:rsid w:val="00D848A3"/>
    <w:rsid w:val="00D84CBF"/>
    <w:rsid w:val="00D84DDA"/>
    <w:rsid w:val="00D84E4E"/>
    <w:rsid w:val="00D85026"/>
    <w:rsid w:val="00D85068"/>
    <w:rsid w:val="00D8517B"/>
    <w:rsid w:val="00D852A9"/>
    <w:rsid w:val="00D85360"/>
    <w:rsid w:val="00D854A0"/>
    <w:rsid w:val="00D8563A"/>
    <w:rsid w:val="00D85682"/>
    <w:rsid w:val="00D85800"/>
    <w:rsid w:val="00D8581E"/>
    <w:rsid w:val="00D85CFA"/>
    <w:rsid w:val="00D85D14"/>
    <w:rsid w:val="00D85D5F"/>
    <w:rsid w:val="00D85DC1"/>
    <w:rsid w:val="00D85DD9"/>
    <w:rsid w:val="00D85E1E"/>
    <w:rsid w:val="00D85F24"/>
    <w:rsid w:val="00D86088"/>
    <w:rsid w:val="00D8611D"/>
    <w:rsid w:val="00D86482"/>
    <w:rsid w:val="00D868C5"/>
    <w:rsid w:val="00D86A8D"/>
    <w:rsid w:val="00D86ADA"/>
    <w:rsid w:val="00D86C0A"/>
    <w:rsid w:val="00D87004"/>
    <w:rsid w:val="00D87225"/>
    <w:rsid w:val="00D8728B"/>
    <w:rsid w:val="00D87350"/>
    <w:rsid w:val="00D87873"/>
    <w:rsid w:val="00D8787D"/>
    <w:rsid w:val="00D879ED"/>
    <w:rsid w:val="00D87AC2"/>
    <w:rsid w:val="00D87C52"/>
    <w:rsid w:val="00D87CE4"/>
    <w:rsid w:val="00D87D7B"/>
    <w:rsid w:val="00D89746"/>
    <w:rsid w:val="00D9002A"/>
    <w:rsid w:val="00D90532"/>
    <w:rsid w:val="00D906AF"/>
    <w:rsid w:val="00D9078B"/>
    <w:rsid w:val="00D90801"/>
    <w:rsid w:val="00D90831"/>
    <w:rsid w:val="00D90863"/>
    <w:rsid w:val="00D908CB"/>
    <w:rsid w:val="00D90DB0"/>
    <w:rsid w:val="00D91154"/>
    <w:rsid w:val="00D912A4"/>
    <w:rsid w:val="00D9157F"/>
    <w:rsid w:val="00D91632"/>
    <w:rsid w:val="00D91658"/>
    <w:rsid w:val="00D91798"/>
    <w:rsid w:val="00D917AD"/>
    <w:rsid w:val="00D917B7"/>
    <w:rsid w:val="00D91914"/>
    <w:rsid w:val="00D91A6C"/>
    <w:rsid w:val="00D91ABC"/>
    <w:rsid w:val="00D91AD2"/>
    <w:rsid w:val="00D91D01"/>
    <w:rsid w:val="00D91D58"/>
    <w:rsid w:val="00D91D6C"/>
    <w:rsid w:val="00D91EAE"/>
    <w:rsid w:val="00D920D0"/>
    <w:rsid w:val="00D922E0"/>
    <w:rsid w:val="00D924BF"/>
    <w:rsid w:val="00D9264C"/>
    <w:rsid w:val="00D929FB"/>
    <w:rsid w:val="00D92ED6"/>
    <w:rsid w:val="00D92EE7"/>
    <w:rsid w:val="00D92F41"/>
    <w:rsid w:val="00D92F46"/>
    <w:rsid w:val="00D93108"/>
    <w:rsid w:val="00D9322E"/>
    <w:rsid w:val="00D93591"/>
    <w:rsid w:val="00D936AA"/>
    <w:rsid w:val="00D9371E"/>
    <w:rsid w:val="00D93856"/>
    <w:rsid w:val="00D93CDB"/>
    <w:rsid w:val="00D93E7B"/>
    <w:rsid w:val="00D9402F"/>
    <w:rsid w:val="00D941FA"/>
    <w:rsid w:val="00D942D3"/>
    <w:rsid w:val="00D94362"/>
    <w:rsid w:val="00D9459E"/>
    <w:rsid w:val="00D94836"/>
    <w:rsid w:val="00D94892"/>
    <w:rsid w:val="00D94A36"/>
    <w:rsid w:val="00D94A93"/>
    <w:rsid w:val="00D94B7E"/>
    <w:rsid w:val="00D95027"/>
    <w:rsid w:val="00D95151"/>
    <w:rsid w:val="00D95666"/>
    <w:rsid w:val="00D958DA"/>
    <w:rsid w:val="00D95912"/>
    <w:rsid w:val="00D95E25"/>
    <w:rsid w:val="00D95EE9"/>
    <w:rsid w:val="00D95F0C"/>
    <w:rsid w:val="00D96018"/>
    <w:rsid w:val="00D96164"/>
    <w:rsid w:val="00D96536"/>
    <w:rsid w:val="00D9659D"/>
    <w:rsid w:val="00D965EE"/>
    <w:rsid w:val="00D965FE"/>
    <w:rsid w:val="00D969E1"/>
    <w:rsid w:val="00D96AE2"/>
    <w:rsid w:val="00D96B44"/>
    <w:rsid w:val="00D96C41"/>
    <w:rsid w:val="00D96CB2"/>
    <w:rsid w:val="00D96DC6"/>
    <w:rsid w:val="00D96E7D"/>
    <w:rsid w:val="00D96F70"/>
    <w:rsid w:val="00D97092"/>
    <w:rsid w:val="00D973B4"/>
    <w:rsid w:val="00D973FE"/>
    <w:rsid w:val="00D9755B"/>
    <w:rsid w:val="00D97681"/>
    <w:rsid w:val="00D97716"/>
    <w:rsid w:val="00D97727"/>
    <w:rsid w:val="00D979F2"/>
    <w:rsid w:val="00D97BA2"/>
    <w:rsid w:val="00D97EC2"/>
    <w:rsid w:val="00D97F86"/>
    <w:rsid w:val="00D98BE7"/>
    <w:rsid w:val="00DA0231"/>
    <w:rsid w:val="00DA023B"/>
    <w:rsid w:val="00DA02AD"/>
    <w:rsid w:val="00DA02BB"/>
    <w:rsid w:val="00DA064D"/>
    <w:rsid w:val="00DA079E"/>
    <w:rsid w:val="00DA07A7"/>
    <w:rsid w:val="00DA0806"/>
    <w:rsid w:val="00DA0863"/>
    <w:rsid w:val="00DA08DA"/>
    <w:rsid w:val="00DA0BFB"/>
    <w:rsid w:val="00DA0D38"/>
    <w:rsid w:val="00DA0D43"/>
    <w:rsid w:val="00DA0DA0"/>
    <w:rsid w:val="00DA0EEE"/>
    <w:rsid w:val="00DA0F12"/>
    <w:rsid w:val="00DA0F84"/>
    <w:rsid w:val="00DA10B0"/>
    <w:rsid w:val="00DA1212"/>
    <w:rsid w:val="00DA13A9"/>
    <w:rsid w:val="00DA1553"/>
    <w:rsid w:val="00DA1707"/>
    <w:rsid w:val="00DA188E"/>
    <w:rsid w:val="00DA1921"/>
    <w:rsid w:val="00DA19BF"/>
    <w:rsid w:val="00DA1A50"/>
    <w:rsid w:val="00DA1A7F"/>
    <w:rsid w:val="00DA1B88"/>
    <w:rsid w:val="00DA1C89"/>
    <w:rsid w:val="00DA1E2B"/>
    <w:rsid w:val="00DA2156"/>
    <w:rsid w:val="00DA216E"/>
    <w:rsid w:val="00DA21B2"/>
    <w:rsid w:val="00DA2236"/>
    <w:rsid w:val="00DA235B"/>
    <w:rsid w:val="00DA2376"/>
    <w:rsid w:val="00DA23D0"/>
    <w:rsid w:val="00DA2496"/>
    <w:rsid w:val="00DA260F"/>
    <w:rsid w:val="00DA26E6"/>
    <w:rsid w:val="00DA2815"/>
    <w:rsid w:val="00DA2A8C"/>
    <w:rsid w:val="00DA2CBE"/>
    <w:rsid w:val="00DA2E3F"/>
    <w:rsid w:val="00DA2E4D"/>
    <w:rsid w:val="00DA2EEE"/>
    <w:rsid w:val="00DA2F34"/>
    <w:rsid w:val="00DA3009"/>
    <w:rsid w:val="00DA3027"/>
    <w:rsid w:val="00DA32B7"/>
    <w:rsid w:val="00DA32F5"/>
    <w:rsid w:val="00DA34EF"/>
    <w:rsid w:val="00DA376E"/>
    <w:rsid w:val="00DA3977"/>
    <w:rsid w:val="00DA39B9"/>
    <w:rsid w:val="00DA3ABE"/>
    <w:rsid w:val="00DA3C37"/>
    <w:rsid w:val="00DA3E67"/>
    <w:rsid w:val="00DA3EEE"/>
    <w:rsid w:val="00DA3F35"/>
    <w:rsid w:val="00DA400C"/>
    <w:rsid w:val="00DA41AC"/>
    <w:rsid w:val="00DA42B7"/>
    <w:rsid w:val="00DA4350"/>
    <w:rsid w:val="00DA43AE"/>
    <w:rsid w:val="00DA4495"/>
    <w:rsid w:val="00DA4594"/>
    <w:rsid w:val="00DA45EF"/>
    <w:rsid w:val="00DA48C6"/>
    <w:rsid w:val="00DA4956"/>
    <w:rsid w:val="00DA4A98"/>
    <w:rsid w:val="00DA4ABD"/>
    <w:rsid w:val="00DA4B40"/>
    <w:rsid w:val="00DA4B7B"/>
    <w:rsid w:val="00DA4C40"/>
    <w:rsid w:val="00DA4E3B"/>
    <w:rsid w:val="00DA5035"/>
    <w:rsid w:val="00DA50F9"/>
    <w:rsid w:val="00DA5231"/>
    <w:rsid w:val="00DA52F5"/>
    <w:rsid w:val="00DA5913"/>
    <w:rsid w:val="00DA5A93"/>
    <w:rsid w:val="00DA5B9A"/>
    <w:rsid w:val="00DA5BBE"/>
    <w:rsid w:val="00DA5CA7"/>
    <w:rsid w:val="00DA5F82"/>
    <w:rsid w:val="00DA602B"/>
    <w:rsid w:val="00DA6246"/>
    <w:rsid w:val="00DA6346"/>
    <w:rsid w:val="00DA63E3"/>
    <w:rsid w:val="00DA663E"/>
    <w:rsid w:val="00DA6839"/>
    <w:rsid w:val="00DA68A6"/>
    <w:rsid w:val="00DA69CF"/>
    <w:rsid w:val="00DA6D5F"/>
    <w:rsid w:val="00DA7118"/>
    <w:rsid w:val="00DA73C4"/>
    <w:rsid w:val="00DA760C"/>
    <w:rsid w:val="00DA7679"/>
    <w:rsid w:val="00DA7697"/>
    <w:rsid w:val="00DA772E"/>
    <w:rsid w:val="00DA7738"/>
    <w:rsid w:val="00DA77A0"/>
    <w:rsid w:val="00DA77BF"/>
    <w:rsid w:val="00DA78B8"/>
    <w:rsid w:val="00DA79E0"/>
    <w:rsid w:val="00DA7DF6"/>
    <w:rsid w:val="00DA7FCC"/>
    <w:rsid w:val="00DA7FD2"/>
    <w:rsid w:val="00DB0012"/>
    <w:rsid w:val="00DB01DC"/>
    <w:rsid w:val="00DB02DE"/>
    <w:rsid w:val="00DB03DA"/>
    <w:rsid w:val="00DB03DB"/>
    <w:rsid w:val="00DB048B"/>
    <w:rsid w:val="00DB055B"/>
    <w:rsid w:val="00DB05B6"/>
    <w:rsid w:val="00DB069B"/>
    <w:rsid w:val="00DB07C5"/>
    <w:rsid w:val="00DB0822"/>
    <w:rsid w:val="00DB0988"/>
    <w:rsid w:val="00DB09F7"/>
    <w:rsid w:val="00DB0ED5"/>
    <w:rsid w:val="00DB0F52"/>
    <w:rsid w:val="00DB0FFF"/>
    <w:rsid w:val="00DB10D5"/>
    <w:rsid w:val="00DB1621"/>
    <w:rsid w:val="00DB1876"/>
    <w:rsid w:val="00DB195F"/>
    <w:rsid w:val="00DB1BCC"/>
    <w:rsid w:val="00DB1CC5"/>
    <w:rsid w:val="00DB2040"/>
    <w:rsid w:val="00DB205E"/>
    <w:rsid w:val="00DB20B6"/>
    <w:rsid w:val="00DB2494"/>
    <w:rsid w:val="00DB27AB"/>
    <w:rsid w:val="00DB2A64"/>
    <w:rsid w:val="00DB2C06"/>
    <w:rsid w:val="00DB2FC7"/>
    <w:rsid w:val="00DB3185"/>
    <w:rsid w:val="00DB3308"/>
    <w:rsid w:val="00DB34A6"/>
    <w:rsid w:val="00DB391A"/>
    <w:rsid w:val="00DB3921"/>
    <w:rsid w:val="00DB398D"/>
    <w:rsid w:val="00DB399F"/>
    <w:rsid w:val="00DB39EF"/>
    <w:rsid w:val="00DB3AFD"/>
    <w:rsid w:val="00DB3B86"/>
    <w:rsid w:val="00DB3BD7"/>
    <w:rsid w:val="00DB3F29"/>
    <w:rsid w:val="00DB404B"/>
    <w:rsid w:val="00DB426B"/>
    <w:rsid w:val="00DB4358"/>
    <w:rsid w:val="00DB4463"/>
    <w:rsid w:val="00DB47E5"/>
    <w:rsid w:val="00DB48B1"/>
    <w:rsid w:val="00DB4978"/>
    <w:rsid w:val="00DB4B41"/>
    <w:rsid w:val="00DB4C1C"/>
    <w:rsid w:val="00DB4C9A"/>
    <w:rsid w:val="00DB4DBE"/>
    <w:rsid w:val="00DB5247"/>
    <w:rsid w:val="00DB53DB"/>
    <w:rsid w:val="00DB53EF"/>
    <w:rsid w:val="00DB5456"/>
    <w:rsid w:val="00DB55DB"/>
    <w:rsid w:val="00DB5651"/>
    <w:rsid w:val="00DB56DD"/>
    <w:rsid w:val="00DB59C3"/>
    <w:rsid w:val="00DB5BF0"/>
    <w:rsid w:val="00DB5CD7"/>
    <w:rsid w:val="00DB5E27"/>
    <w:rsid w:val="00DB5F49"/>
    <w:rsid w:val="00DB6147"/>
    <w:rsid w:val="00DB6275"/>
    <w:rsid w:val="00DB62B5"/>
    <w:rsid w:val="00DB643C"/>
    <w:rsid w:val="00DB64BC"/>
    <w:rsid w:val="00DB6514"/>
    <w:rsid w:val="00DB6563"/>
    <w:rsid w:val="00DB6B38"/>
    <w:rsid w:val="00DB6B9F"/>
    <w:rsid w:val="00DB6C86"/>
    <w:rsid w:val="00DB6D0E"/>
    <w:rsid w:val="00DB6DB7"/>
    <w:rsid w:val="00DB6E5E"/>
    <w:rsid w:val="00DB6EEE"/>
    <w:rsid w:val="00DB6F31"/>
    <w:rsid w:val="00DB7180"/>
    <w:rsid w:val="00DB7516"/>
    <w:rsid w:val="00DB758A"/>
    <w:rsid w:val="00DB7685"/>
    <w:rsid w:val="00DB7960"/>
    <w:rsid w:val="00DB79AE"/>
    <w:rsid w:val="00DB7F87"/>
    <w:rsid w:val="00DB7FB5"/>
    <w:rsid w:val="00DC01A1"/>
    <w:rsid w:val="00DC01C7"/>
    <w:rsid w:val="00DC0346"/>
    <w:rsid w:val="00DC0455"/>
    <w:rsid w:val="00DC0623"/>
    <w:rsid w:val="00DC0627"/>
    <w:rsid w:val="00DC07C1"/>
    <w:rsid w:val="00DC0B03"/>
    <w:rsid w:val="00DC0B85"/>
    <w:rsid w:val="00DC0CF1"/>
    <w:rsid w:val="00DC0DF0"/>
    <w:rsid w:val="00DC0EE0"/>
    <w:rsid w:val="00DC104D"/>
    <w:rsid w:val="00DC1102"/>
    <w:rsid w:val="00DC1103"/>
    <w:rsid w:val="00DC132A"/>
    <w:rsid w:val="00DC13CA"/>
    <w:rsid w:val="00DC140E"/>
    <w:rsid w:val="00DC168F"/>
    <w:rsid w:val="00DC1A3A"/>
    <w:rsid w:val="00DC1EAB"/>
    <w:rsid w:val="00DC20FC"/>
    <w:rsid w:val="00DC21E1"/>
    <w:rsid w:val="00DC22AB"/>
    <w:rsid w:val="00DC256D"/>
    <w:rsid w:val="00DC25E5"/>
    <w:rsid w:val="00DC25E7"/>
    <w:rsid w:val="00DC274F"/>
    <w:rsid w:val="00DC2A60"/>
    <w:rsid w:val="00DC2C3C"/>
    <w:rsid w:val="00DC2C9E"/>
    <w:rsid w:val="00DC2E32"/>
    <w:rsid w:val="00DC308E"/>
    <w:rsid w:val="00DC324C"/>
    <w:rsid w:val="00DC325C"/>
    <w:rsid w:val="00DC3377"/>
    <w:rsid w:val="00DC352B"/>
    <w:rsid w:val="00DC37A7"/>
    <w:rsid w:val="00DC3860"/>
    <w:rsid w:val="00DC3C7A"/>
    <w:rsid w:val="00DC3C85"/>
    <w:rsid w:val="00DC3CEB"/>
    <w:rsid w:val="00DC3DB6"/>
    <w:rsid w:val="00DC3FEF"/>
    <w:rsid w:val="00DC41B2"/>
    <w:rsid w:val="00DC424C"/>
    <w:rsid w:val="00DC48B8"/>
    <w:rsid w:val="00DC4AA2"/>
    <w:rsid w:val="00DC4B9C"/>
    <w:rsid w:val="00DC4CBC"/>
    <w:rsid w:val="00DC4D67"/>
    <w:rsid w:val="00DC4D95"/>
    <w:rsid w:val="00DC4E86"/>
    <w:rsid w:val="00DC4FBA"/>
    <w:rsid w:val="00DC527E"/>
    <w:rsid w:val="00DC56E2"/>
    <w:rsid w:val="00DC5985"/>
    <w:rsid w:val="00DC5AE8"/>
    <w:rsid w:val="00DC5EF0"/>
    <w:rsid w:val="00DC61C0"/>
    <w:rsid w:val="00DC61D3"/>
    <w:rsid w:val="00DC61FD"/>
    <w:rsid w:val="00DC63D5"/>
    <w:rsid w:val="00DC6703"/>
    <w:rsid w:val="00DC6757"/>
    <w:rsid w:val="00DC6812"/>
    <w:rsid w:val="00DC6A8D"/>
    <w:rsid w:val="00DC6BBC"/>
    <w:rsid w:val="00DC6DD1"/>
    <w:rsid w:val="00DC6FD3"/>
    <w:rsid w:val="00DC713A"/>
    <w:rsid w:val="00DC71FB"/>
    <w:rsid w:val="00DC7897"/>
    <w:rsid w:val="00DC7B87"/>
    <w:rsid w:val="00DD011D"/>
    <w:rsid w:val="00DD0209"/>
    <w:rsid w:val="00DD03DC"/>
    <w:rsid w:val="00DD05CB"/>
    <w:rsid w:val="00DD0AC3"/>
    <w:rsid w:val="00DD0ADC"/>
    <w:rsid w:val="00DD0E7F"/>
    <w:rsid w:val="00DD0EB3"/>
    <w:rsid w:val="00DD1012"/>
    <w:rsid w:val="00DD11BD"/>
    <w:rsid w:val="00DD123C"/>
    <w:rsid w:val="00DD126D"/>
    <w:rsid w:val="00DD147D"/>
    <w:rsid w:val="00DD157A"/>
    <w:rsid w:val="00DD15C9"/>
    <w:rsid w:val="00DD15F5"/>
    <w:rsid w:val="00DD162A"/>
    <w:rsid w:val="00DD19D7"/>
    <w:rsid w:val="00DD1A39"/>
    <w:rsid w:val="00DD1A78"/>
    <w:rsid w:val="00DD1BEE"/>
    <w:rsid w:val="00DD1D9C"/>
    <w:rsid w:val="00DD1E6B"/>
    <w:rsid w:val="00DD204B"/>
    <w:rsid w:val="00DD236C"/>
    <w:rsid w:val="00DD24B3"/>
    <w:rsid w:val="00DD260B"/>
    <w:rsid w:val="00DD2622"/>
    <w:rsid w:val="00DD26D4"/>
    <w:rsid w:val="00DD27F6"/>
    <w:rsid w:val="00DD2994"/>
    <w:rsid w:val="00DD2BCA"/>
    <w:rsid w:val="00DD2BFB"/>
    <w:rsid w:val="00DD2DAB"/>
    <w:rsid w:val="00DD30EA"/>
    <w:rsid w:val="00DD319D"/>
    <w:rsid w:val="00DD31C1"/>
    <w:rsid w:val="00DD36DB"/>
    <w:rsid w:val="00DD3B74"/>
    <w:rsid w:val="00DD3C07"/>
    <w:rsid w:val="00DD3F8A"/>
    <w:rsid w:val="00DD407B"/>
    <w:rsid w:val="00DD424C"/>
    <w:rsid w:val="00DD4BA3"/>
    <w:rsid w:val="00DD4EB2"/>
    <w:rsid w:val="00DD5344"/>
    <w:rsid w:val="00DD55A5"/>
    <w:rsid w:val="00DD55AE"/>
    <w:rsid w:val="00DD58A5"/>
    <w:rsid w:val="00DD5C4B"/>
    <w:rsid w:val="00DD5C6D"/>
    <w:rsid w:val="00DD5DA8"/>
    <w:rsid w:val="00DD5DFE"/>
    <w:rsid w:val="00DD6164"/>
    <w:rsid w:val="00DD619F"/>
    <w:rsid w:val="00DD630C"/>
    <w:rsid w:val="00DD6541"/>
    <w:rsid w:val="00DD68A7"/>
    <w:rsid w:val="00DD6A6D"/>
    <w:rsid w:val="00DD6AAA"/>
    <w:rsid w:val="00DD6ADE"/>
    <w:rsid w:val="00DD6B5A"/>
    <w:rsid w:val="00DD6E47"/>
    <w:rsid w:val="00DD6ED6"/>
    <w:rsid w:val="00DD6F27"/>
    <w:rsid w:val="00DD6F5C"/>
    <w:rsid w:val="00DD70BE"/>
    <w:rsid w:val="00DD73B8"/>
    <w:rsid w:val="00DD74B5"/>
    <w:rsid w:val="00DD7628"/>
    <w:rsid w:val="00DD76F8"/>
    <w:rsid w:val="00DD7794"/>
    <w:rsid w:val="00DD7823"/>
    <w:rsid w:val="00DD7B8F"/>
    <w:rsid w:val="00DD7C01"/>
    <w:rsid w:val="00DD7D71"/>
    <w:rsid w:val="00DD7E24"/>
    <w:rsid w:val="00DD7E55"/>
    <w:rsid w:val="00DE0055"/>
    <w:rsid w:val="00DE0090"/>
    <w:rsid w:val="00DE0527"/>
    <w:rsid w:val="00DE071C"/>
    <w:rsid w:val="00DE0DB3"/>
    <w:rsid w:val="00DE1247"/>
    <w:rsid w:val="00DE1293"/>
    <w:rsid w:val="00DE15FC"/>
    <w:rsid w:val="00DE1749"/>
    <w:rsid w:val="00DE189B"/>
    <w:rsid w:val="00DE1942"/>
    <w:rsid w:val="00DE19F2"/>
    <w:rsid w:val="00DE1A7C"/>
    <w:rsid w:val="00DE1B09"/>
    <w:rsid w:val="00DE1BEF"/>
    <w:rsid w:val="00DE1F3F"/>
    <w:rsid w:val="00DE2013"/>
    <w:rsid w:val="00DE24C4"/>
    <w:rsid w:val="00DE2544"/>
    <w:rsid w:val="00DE2552"/>
    <w:rsid w:val="00DE25D8"/>
    <w:rsid w:val="00DE2886"/>
    <w:rsid w:val="00DE2892"/>
    <w:rsid w:val="00DE29C8"/>
    <w:rsid w:val="00DE2AC4"/>
    <w:rsid w:val="00DE2BEC"/>
    <w:rsid w:val="00DE2CF4"/>
    <w:rsid w:val="00DE2D60"/>
    <w:rsid w:val="00DE2F47"/>
    <w:rsid w:val="00DE2FE2"/>
    <w:rsid w:val="00DE3011"/>
    <w:rsid w:val="00DE3041"/>
    <w:rsid w:val="00DE34E0"/>
    <w:rsid w:val="00DE357F"/>
    <w:rsid w:val="00DE361C"/>
    <w:rsid w:val="00DE36C3"/>
    <w:rsid w:val="00DE37CF"/>
    <w:rsid w:val="00DE3821"/>
    <w:rsid w:val="00DE3AF4"/>
    <w:rsid w:val="00DE3B20"/>
    <w:rsid w:val="00DE3C1D"/>
    <w:rsid w:val="00DE3FF3"/>
    <w:rsid w:val="00DE4450"/>
    <w:rsid w:val="00DE44D5"/>
    <w:rsid w:val="00DE488E"/>
    <w:rsid w:val="00DE49D5"/>
    <w:rsid w:val="00DE4A19"/>
    <w:rsid w:val="00DE4ADC"/>
    <w:rsid w:val="00DE4B56"/>
    <w:rsid w:val="00DE4C60"/>
    <w:rsid w:val="00DE4D86"/>
    <w:rsid w:val="00DE4E33"/>
    <w:rsid w:val="00DE4ECB"/>
    <w:rsid w:val="00DE4FEA"/>
    <w:rsid w:val="00DE5020"/>
    <w:rsid w:val="00DE5028"/>
    <w:rsid w:val="00DE505E"/>
    <w:rsid w:val="00DE5104"/>
    <w:rsid w:val="00DE525C"/>
    <w:rsid w:val="00DE5358"/>
    <w:rsid w:val="00DE54BE"/>
    <w:rsid w:val="00DE567E"/>
    <w:rsid w:val="00DE57A9"/>
    <w:rsid w:val="00DE5AEF"/>
    <w:rsid w:val="00DE5E68"/>
    <w:rsid w:val="00DE5EE5"/>
    <w:rsid w:val="00DE5F31"/>
    <w:rsid w:val="00DE6321"/>
    <w:rsid w:val="00DE63E4"/>
    <w:rsid w:val="00DE63EA"/>
    <w:rsid w:val="00DE65DE"/>
    <w:rsid w:val="00DE6623"/>
    <w:rsid w:val="00DE6724"/>
    <w:rsid w:val="00DE69D9"/>
    <w:rsid w:val="00DE6A93"/>
    <w:rsid w:val="00DE6AA8"/>
    <w:rsid w:val="00DE6BBD"/>
    <w:rsid w:val="00DE6E6B"/>
    <w:rsid w:val="00DE7025"/>
    <w:rsid w:val="00DE7391"/>
    <w:rsid w:val="00DE7483"/>
    <w:rsid w:val="00DE7C3B"/>
    <w:rsid w:val="00DE7C4E"/>
    <w:rsid w:val="00DF0150"/>
    <w:rsid w:val="00DF05F7"/>
    <w:rsid w:val="00DF08E6"/>
    <w:rsid w:val="00DF0C41"/>
    <w:rsid w:val="00DF0D1D"/>
    <w:rsid w:val="00DF1090"/>
    <w:rsid w:val="00DF10AC"/>
    <w:rsid w:val="00DF11A5"/>
    <w:rsid w:val="00DF13B6"/>
    <w:rsid w:val="00DF175C"/>
    <w:rsid w:val="00DF1D71"/>
    <w:rsid w:val="00DF1E65"/>
    <w:rsid w:val="00DF2155"/>
    <w:rsid w:val="00DF21D9"/>
    <w:rsid w:val="00DF222D"/>
    <w:rsid w:val="00DF257F"/>
    <w:rsid w:val="00DF277A"/>
    <w:rsid w:val="00DF2B20"/>
    <w:rsid w:val="00DF2B4F"/>
    <w:rsid w:val="00DF2BBC"/>
    <w:rsid w:val="00DF2D5B"/>
    <w:rsid w:val="00DF2EFB"/>
    <w:rsid w:val="00DF2F51"/>
    <w:rsid w:val="00DF30BD"/>
    <w:rsid w:val="00DF343B"/>
    <w:rsid w:val="00DF3588"/>
    <w:rsid w:val="00DF3644"/>
    <w:rsid w:val="00DF3872"/>
    <w:rsid w:val="00DF397B"/>
    <w:rsid w:val="00DF39FE"/>
    <w:rsid w:val="00DF3A20"/>
    <w:rsid w:val="00DF3B18"/>
    <w:rsid w:val="00DF3DF6"/>
    <w:rsid w:val="00DF4063"/>
    <w:rsid w:val="00DF47FD"/>
    <w:rsid w:val="00DF4DAD"/>
    <w:rsid w:val="00DF512D"/>
    <w:rsid w:val="00DF51C7"/>
    <w:rsid w:val="00DF52C2"/>
    <w:rsid w:val="00DF5304"/>
    <w:rsid w:val="00DF5347"/>
    <w:rsid w:val="00DF54A5"/>
    <w:rsid w:val="00DF5581"/>
    <w:rsid w:val="00DF565A"/>
    <w:rsid w:val="00DF56D0"/>
    <w:rsid w:val="00DF5790"/>
    <w:rsid w:val="00DF57D1"/>
    <w:rsid w:val="00DF5B31"/>
    <w:rsid w:val="00DF5BD9"/>
    <w:rsid w:val="00DF5D21"/>
    <w:rsid w:val="00DF5FD4"/>
    <w:rsid w:val="00DF60DB"/>
    <w:rsid w:val="00DF6262"/>
    <w:rsid w:val="00DF6437"/>
    <w:rsid w:val="00DF6616"/>
    <w:rsid w:val="00DF66E0"/>
    <w:rsid w:val="00DF674C"/>
    <w:rsid w:val="00DF679E"/>
    <w:rsid w:val="00DF6851"/>
    <w:rsid w:val="00DF697A"/>
    <w:rsid w:val="00DF6AA7"/>
    <w:rsid w:val="00DF6CD7"/>
    <w:rsid w:val="00DF6DBA"/>
    <w:rsid w:val="00DF6E32"/>
    <w:rsid w:val="00DF7140"/>
    <w:rsid w:val="00DF72BE"/>
    <w:rsid w:val="00DF75B8"/>
    <w:rsid w:val="00DF774F"/>
    <w:rsid w:val="00DF77C6"/>
    <w:rsid w:val="00DF784B"/>
    <w:rsid w:val="00DF7864"/>
    <w:rsid w:val="00DF786B"/>
    <w:rsid w:val="00DF7875"/>
    <w:rsid w:val="00DF7D7B"/>
    <w:rsid w:val="00DF7FAD"/>
    <w:rsid w:val="00E00242"/>
    <w:rsid w:val="00E0034C"/>
    <w:rsid w:val="00E006D6"/>
    <w:rsid w:val="00E007A6"/>
    <w:rsid w:val="00E0084E"/>
    <w:rsid w:val="00E009E4"/>
    <w:rsid w:val="00E00AAA"/>
    <w:rsid w:val="00E00CB8"/>
    <w:rsid w:val="00E00DF1"/>
    <w:rsid w:val="00E00F67"/>
    <w:rsid w:val="00E012C2"/>
    <w:rsid w:val="00E013CF"/>
    <w:rsid w:val="00E01449"/>
    <w:rsid w:val="00E01522"/>
    <w:rsid w:val="00E0172C"/>
    <w:rsid w:val="00E017BD"/>
    <w:rsid w:val="00E01805"/>
    <w:rsid w:val="00E018A3"/>
    <w:rsid w:val="00E018A4"/>
    <w:rsid w:val="00E018A5"/>
    <w:rsid w:val="00E019C9"/>
    <w:rsid w:val="00E01DEC"/>
    <w:rsid w:val="00E01E53"/>
    <w:rsid w:val="00E01EF5"/>
    <w:rsid w:val="00E02051"/>
    <w:rsid w:val="00E020EA"/>
    <w:rsid w:val="00E02387"/>
    <w:rsid w:val="00E023C1"/>
    <w:rsid w:val="00E023F9"/>
    <w:rsid w:val="00E026F3"/>
    <w:rsid w:val="00E02971"/>
    <w:rsid w:val="00E02A81"/>
    <w:rsid w:val="00E02DFA"/>
    <w:rsid w:val="00E031CB"/>
    <w:rsid w:val="00E0328D"/>
    <w:rsid w:val="00E033C6"/>
    <w:rsid w:val="00E034A8"/>
    <w:rsid w:val="00E03632"/>
    <w:rsid w:val="00E03663"/>
    <w:rsid w:val="00E03782"/>
    <w:rsid w:val="00E03B3A"/>
    <w:rsid w:val="00E03B5B"/>
    <w:rsid w:val="00E03BE0"/>
    <w:rsid w:val="00E03ECA"/>
    <w:rsid w:val="00E03F38"/>
    <w:rsid w:val="00E03F4B"/>
    <w:rsid w:val="00E03FA3"/>
    <w:rsid w:val="00E042FF"/>
    <w:rsid w:val="00E043B9"/>
    <w:rsid w:val="00E043C5"/>
    <w:rsid w:val="00E043D1"/>
    <w:rsid w:val="00E044B4"/>
    <w:rsid w:val="00E04544"/>
    <w:rsid w:val="00E045B4"/>
    <w:rsid w:val="00E045BA"/>
    <w:rsid w:val="00E047BF"/>
    <w:rsid w:val="00E047D0"/>
    <w:rsid w:val="00E048B2"/>
    <w:rsid w:val="00E0495A"/>
    <w:rsid w:val="00E04B1B"/>
    <w:rsid w:val="00E0530D"/>
    <w:rsid w:val="00E05316"/>
    <w:rsid w:val="00E0537A"/>
    <w:rsid w:val="00E0540A"/>
    <w:rsid w:val="00E05509"/>
    <w:rsid w:val="00E0550E"/>
    <w:rsid w:val="00E055EF"/>
    <w:rsid w:val="00E05772"/>
    <w:rsid w:val="00E057B9"/>
    <w:rsid w:val="00E057E0"/>
    <w:rsid w:val="00E058EE"/>
    <w:rsid w:val="00E05913"/>
    <w:rsid w:val="00E059C6"/>
    <w:rsid w:val="00E05CC8"/>
    <w:rsid w:val="00E05CFD"/>
    <w:rsid w:val="00E05DCA"/>
    <w:rsid w:val="00E05E4E"/>
    <w:rsid w:val="00E05F87"/>
    <w:rsid w:val="00E0609D"/>
    <w:rsid w:val="00E06218"/>
    <w:rsid w:val="00E062D9"/>
    <w:rsid w:val="00E06952"/>
    <w:rsid w:val="00E06B1C"/>
    <w:rsid w:val="00E06F99"/>
    <w:rsid w:val="00E07170"/>
    <w:rsid w:val="00E07275"/>
    <w:rsid w:val="00E07540"/>
    <w:rsid w:val="00E075A4"/>
    <w:rsid w:val="00E07636"/>
    <w:rsid w:val="00E079E6"/>
    <w:rsid w:val="00E07A4F"/>
    <w:rsid w:val="00E07B6D"/>
    <w:rsid w:val="00E07C7A"/>
    <w:rsid w:val="00E07E50"/>
    <w:rsid w:val="00E086BB"/>
    <w:rsid w:val="00E1030F"/>
    <w:rsid w:val="00E106D5"/>
    <w:rsid w:val="00E1081E"/>
    <w:rsid w:val="00E10C99"/>
    <w:rsid w:val="00E10CCC"/>
    <w:rsid w:val="00E10E10"/>
    <w:rsid w:val="00E110C2"/>
    <w:rsid w:val="00E11123"/>
    <w:rsid w:val="00E11269"/>
    <w:rsid w:val="00E11574"/>
    <w:rsid w:val="00E115AD"/>
    <w:rsid w:val="00E117D5"/>
    <w:rsid w:val="00E117F2"/>
    <w:rsid w:val="00E1187B"/>
    <w:rsid w:val="00E11B41"/>
    <w:rsid w:val="00E11BD9"/>
    <w:rsid w:val="00E11F05"/>
    <w:rsid w:val="00E1222A"/>
    <w:rsid w:val="00E12312"/>
    <w:rsid w:val="00E1242B"/>
    <w:rsid w:val="00E125EB"/>
    <w:rsid w:val="00E12698"/>
    <w:rsid w:val="00E1269F"/>
    <w:rsid w:val="00E126C1"/>
    <w:rsid w:val="00E1279B"/>
    <w:rsid w:val="00E127DE"/>
    <w:rsid w:val="00E1282A"/>
    <w:rsid w:val="00E1289B"/>
    <w:rsid w:val="00E12AA3"/>
    <w:rsid w:val="00E12BBE"/>
    <w:rsid w:val="00E131A8"/>
    <w:rsid w:val="00E131D5"/>
    <w:rsid w:val="00E135B3"/>
    <w:rsid w:val="00E1360E"/>
    <w:rsid w:val="00E13639"/>
    <w:rsid w:val="00E1373F"/>
    <w:rsid w:val="00E13B02"/>
    <w:rsid w:val="00E13BFA"/>
    <w:rsid w:val="00E13CFD"/>
    <w:rsid w:val="00E13D51"/>
    <w:rsid w:val="00E13DB4"/>
    <w:rsid w:val="00E13F44"/>
    <w:rsid w:val="00E14002"/>
    <w:rsid w:val="00E1417E"/>
    <w:rsid w:val="00E1432F"/>
    <w:rsid w:val="00E143CD"/>
    <w:rsid w:val="00E146C9"/>
    <w:rsid w:val="00E1481B"/>
    <w:rsid w:val="00E14900"/>
    <w:rsid w:val="00E149FA"/>
    <w:rsid w:val="00E14A29"/>
    <w:rsid w:val="00E14E3A"/>
    <w:rsid w:val="00E14EC5"/>
    <w:rsid w:val="00E150C5"/>
    <w:rsid w:val="00E15234"/>
    <w:rsid w:val="00E1538F"/>
    <w:rsid w:val="00E154C5"/>
    <w:rsid w:val="00E15784"/>
    <w:rsid w:val="00E15825"/>
    <w:rsid w:val="00E1582A"/>
    <w:rsid w:val="00E15B89"/>
    <w:rsid w:val="00E15CED"/>
    <w:rsid w:val="00E15D4F"/>
    <w:rsid w:val="00E15E5D"/>
    <w:rsid w:val="00E15E5F"/>
    <w:rsid w:val="00E160F8"/>
    <w:rsid w:val="00E16140"/>
    <w:rsid w:val="00E16162"/>
    <w:rsid w:val="00E162D7"/>
    <w:rsid w:val="00E16335"/>
    <w:rsid w:val="00E167E5"/>
    <w:rsid w:val="00E167FB"/>
    <w:rsid w:val="00E1693E"/>
    <w:rsid w:val="00E16ADE"/>
    <w:rsid w:val="00E16AEC"/>
    <w:rsid w:val="00E16B5F"/>
    <w:rsid w:val="00E16CFC"/>
    <w:rsid w:val="00E16D03"/>
    <w:rsid w:val="00E1737B"/>
    <w:rsid w:val="00E175F6"/>
    <w:rsid w:val="00E1771F"/>
    <w:rsid w:val="00E17A25"/>
    <w:rsid w:val="00E17E7E"/>
    <w:rsid w:val="00E17EEF"/>
    <w:rsid w:val="00E1DDDE"/>
    <w:rsid w:val="00E2019B"/>
    <w:rsid w:val="00E204EE"/>
    <w:rsid w:val="00E205BA"/>
    <w:rsid w:val="00E20CE8"/>
    <w:rsid w:val="00E20E06"/>
    <w:rsid w:val="00E21090"/>
    <w:rsid w:val="00E21264"/>
    <w:rsid w:val="00E218DC"/>
    <w:rsid w:val="00E218FF"/>
    <w:rsid w:val="00E219AD"/>
    <w:rsid w:val="00E21A53"/>
    <w:rsid w:val="00E21A8F"/>
    <w:rsid w:val="00E21F79"/>
    <w:rsid w:val="00E221A3"/>
    <w:rsid w:val="00E22293"/>
    <w:rsid w:val="00E224D2"/>
    <w:rsid w:val="00E224F6"/>
    <w:rsid w:val="00E225F5"/>
    <w:rsid w:val="00E2263D"/>
    <w:rsid w:val="00E227A1"/>
    <w:rsid w:val="00E22A03"/>
    <w:rsid w:val="00E22F4A"/>
    <w:rsid w:val="00E22FD4"/>
    <w:rsid w:val="00E22FE3"/>
    <w:rsid w:val="00E2300E"/>
    <w:rsid w:val="00E23124"/>
    <w:rsid w:val="00E23420"/>
    <w:rsid w:val="00E236BD"/>
    <w:rsid w:val="00E236E1"/>
    <w:rsid w:val="00E23AD4"/>
    <w:rsid w:val="00E23F43"/>
    <w:rsid w:val="00E241F2"/>
    <w:rsid w:val="00E24285"/>
    <w:rsid w:val="00E24406"/>
    <w:rsid w:val="00E24518"/>
    <w:rsid w:val="00E2482D"/>
    <w:rsid w:val="00E248B6"/>
    <w:rsid w:val="00E248BA"/>
    <w:rsid w:val="00E24980"/>
    <w:rsid w:val="00E24D69"/>
    <w:rsid w:val="00E25120"/>
    <w:rsid w:val="00E25389"/>
    <w:rsid w:val="00E2543E"/>
    <w:rsid w:val="00E256AF"/>
    <w:rsid w:val="00E256E4"/>
    <w:rsid w:val="00E25883"/>
    <w:rsid w:val="00E2595F"/>
    <w:rsid w:val="00E25B8F"/>
    <w:rsid w:val="00E25BC9"/>
    <w:rsid w:val="00E25D48"/>
    <w:rsid w:val="00E26272"/>
    <w:rsid w:val="00E263D5"/>
    <w:rsid w:val="00E26525"/>
    <w:rsid w:val="00E266A5"/>
    <w:rsid w:val="00E2674C"/>
    <w:rsid w:val="00E26956"/>
    <w:rsid w:val="00E26A3A"/>
    <w:rsid w:val="00E26CBB"/>
    <w:rsid w:val="00E26D62"/>
    <w:rsid w:val="00E26D74"/>
    <w:rsid w:val="00E26F6D"/>
    <w:rsid w:val="00E26F84"/>
    <w:rsid w:val="00E26FE4"/>
    <w:rsid w:val="00E27338"/>
    <w:rsid w:val="00E2744B"/>
    <w:rsid w:val="00E27598"/>
    <w:rsid w:val="00E276A2"/>
    <w:rsid w:val="00E2772A"/>
    <w:rsid w:val="00E27B37"/>
    <w:rsid w:val="00E27DE0"/>
    <w:rsid w:val="00E300C1"/>
    <w:rsid w:val="00E30573"/>
    <w:rsid w:val="00E30738"/>
    <w:rsid w:val="00E30860"/>
    <w:rsid w:val="00E308D0"/>
    <w:rsid w:val="00E30A4A"/>
    <w:rsid w:val="00E30CE6"/>
    <w:rsid w:val="00E30F3C"/>
    <w:rsid w:val="00E314C3"/>
    <w:rsid w:val="00E31516"/>
    <w:rsid w:val="00E316C6"/>
    <w:rsid w:val="00E3177E"/>
    <w:rsid w:val="00E31878"/>
    <w:rsid w:val="00E3190A"/>
    <w:rsid w:val="00E31981"/>
    <w:rsid w:val="00E31995"/>
    <w:rsid w:val="00E31B4D"/>
    <w:rsid w:val="00E31B96"/>
    <w:rsid w:val="00E31C19"/>
    <w:rsid w:val="00E3214C"/>
    <w:rsid w:val="00E32174"/>
    <w:rsid w:val="00E321FA"/>
    <w:rsid w:val="00E32627"/>
    <w:rsid w:val="00E32A89"/>
    <w:rsid w:val="00E32A9C"/>
    <w:rsid w:val="00E32B16"/>
    <w:rsid w:val="00E32F67"/>
    <w:rsid w:val="00E33095"/>
    <w:rsid w:val="00E331D2"/>
    <w:rsid w:val="00E33273"/>
    <w:rsid w:val="00E333B7"/>
    <w:rsid w:val="00E33593"/>
    <w:rsid w:val="00E33688"/>
    <w:rsid w:val="00E33B02"/>
    <w:rsid w:val="00E33C8D"/>
    <w:rsid w:val="00E33F82"/>
    <w:rsid w:val="00E34207"/>
    <w:rsid w:val="00E34316"/>
    <w:rsid w:val="00E3432E"/>
    <w:rsid w:val="00E34348"/>
    <w:rsid w:val="00E34448"/>
    <w:rsid w:val="00E3448D"/>
    <w:rsid w:val="00E34560"/>
    <w:rsid w:val="00E346AF"/>
    <w:rsid w:val="00E34977"/>
    <w:rsid w:val="00E34CD2"/>
    <w:rsid w:val="00E34CE6"/>
    <w:rsid w:val="00E35110"/>
    <w:rsid w:val="00E351E9"/>
    <w:rsid w:val="00E35362"/>
    <w:rsid w:val="00E354EE"/>
    <w:rsid w:val="00E35683"/>
    <w:rsid w:val="00E35BAA"/>
    <w:rsid w:val="00E35E2B"/>
    <w:rsid w:val="00E35E9B"/>
    <w:rsid w:val="00E35F93"/>
    <w:rsid w:val="00E363FD"/>
    <w:rsid w:val="00E3677E"/>
    <w:rsid w:val="00E36962"/>
    <w:rsid w:val="00E36A00"/>
    <w:rsid w:val="00E36BD7"/>
    <w:rsid w:val="00E36BD8"/>
    <w:rsid w:val="00E36CC7"/>
    <w:rsid w:val="00E36CD8"/>
    <w:rsid w:val="00E36FE2"/>
    <w:rsid w:val="00E3705C"/>
    <w:rsid w:val="00E37163"/>
    <w:rsid w:val="00E3729A"/>
    <w:rsid w:val="00E37834"/>
    <w:rsid w:val="00E37978"/>
    <w:rsid w:val="00E379E0"/>
    <w:rsid w:val="00E37AC9"/>
    <w:rsid w:val="00E37E65"/>
    <w:rsid w:val="00E402B7"/>
    <w:rsid w:val="00E403A8"/>
    <w:rsid w:val="00E404A5"/>
    <w:rsid w:val="00E407AB"/>
    <w:rsid w:val="00E40850"/>
    <w:rsid w:val="00E40869"/>
    <w:rsid w:val="00E409C4"/>
    <w:rsid w:val="00E40A73"/>
    <w:rsid w:val="00E40B7A"/>
    <w:rsid w:val="00E40DDE"/>
    <w:rsid w:val="00E40F04"/>
    <w:rsid w:val="00E40FE1"/>
    <w:rsid w:val="00E4109A"/>
    <w:rsid w:val="00E4117D"/>
    <w:rsid w:val="00E4124A"/>
    <w:rsid w:val="00E4142F"/>
    <w:rsid w:val="00E4156B"/>
    <w:rsid w:val="00E416A9"/>
    <w:rsid w:val="00E416CA"/>
    <w:rsid w:val="00E41EFB"/>
    <w:rsid w:val="00E4224E"/>
    <w:rsid w:val="00E4234B"/>
    <w:rsid w:val="00E424B4"/>
    <w:rsid w:val="00E42500"/>
    <w:rsid w:val="00E4254C"/>
    <w:rsid w:val="00E42607"/>
    <w:rsid w:val="00E42695"/>
    <w:rsid w:val="00E4281A"/>
    <w:rsid w:val="00E429A5"/>
    <w:rsid w:val="00E42A70"/>
    <w:rsid w:val="00E42B1C"/>
    <w:rsid w:val="00E42BFF"/>
    <w:rsid w:val="00E42C3A"/>
    <w:rsid w:val="00E42F87"/>
    <w:rsid w:val="00E430D7"/>
    <w:rsid w:val="00E4323E"/>
    <w:rsid w:val="00E432E3"/>
    <w:rsid w:val="00E435EA"/>
    <w:rsid w:val="00E436F7"/>
    <w:rsid w:val="00E43858"/>
    <w:rsid w:val="00E43878"/>
    <w:rsid w:val="00E43A9D"/>
    <w:rsid w:val="00E43C0E"/>
    <w:rsid w:val="00E43DCB"/>
    <w:rsid w:val="00E43EB7"/>
    <w:rsid w:val="00E440B0"/>
    <w:rsid w:val="00E44200"/>
    <w:rsid w:val="00E446A2"/>
    <w:rsid w:val="00E446BE"/>
    <w:rsid w:val="00E44749"/>
    <w:rsid w:val="00E4483B"/>
    <w:rsid w:val="00E4495C"/>
    <w:rsid w:val="00E44D0F"/>
    <w:rsid w:val="00E44E5F"/>
    <w:rsid w:val="00E450F9"/>
    <w:rsid w:val="00E452EA"/>
    <w:rsid w:val="00E45321"/>
    <w:rsid w:val="00E45742"/>
    <w:rsid w:val="00E457C3"/>
    <w:rsid w:val="00E45A33"/>
    <w:rsid w:val="00E45B18"/>
    <w:rsid w:val="00E45B41"/>
    <w:rsid w:val="00E45C81"/>
    <w:rsid w:val="00E45D35"/>
    <w:rsid w:val="00E4619D"/>
    <w:rsid w:val="00E464E0"/>
    <w:rsid w:val="00E465A1"/>
    <w:rsid w:val="00E467E5"/>
    <w:rsid w:val="00E46A56"/>
    <w:rsid w:val="00E46AB8"/>
    <w:rsid w:val="00E46AE6"/>
    <w:rsid w:val="00E46D35"/>
    <w:rsid w:val="00E46DF1"/>
    <w:rsid w:val="00E46E31"/>
    <w:rsid w:val="00E46FE3"/>
    <w:rsid w:val="00E473A3"/>
    <w:rsid w:val="00E473FD"/>
    <w:rsid w:val="00E4792B"/>
    <w:rsid w:val="00E47DE3"/>
    <w:rsid w:val="00E506AE"/>
    <w:rsid w:val="00E50F8B"/>
    <w:rsid w:val="00E5102B"/>
    <w:rsid w:val="00E5144A"/>
    <w:rsid w:val="00E514D0"/>
    <w:rsid w:val="00E516B5"/>
    <w:rsid w:val="00E51851"/>
    <w:rsid w:val="00E51C4A"/>
    <w:rsid w:val="00E51C51"/>
    <w:rsid w:val="00E51DCA"/>
    <w:rsid w:val="00E51F3B"/>
    <w:rsid w:val="00E52027"/>
    <w:rsid w:val="00E5220A"/>
    <w:rsid w:val="00E5228E"/>
    <w:rsid w:val="00E523D2"/>
    <w:rsid w:val="00E5241A"/>
    <w:rsid w:val="00E5252B"/>
    <w:rsid w:val="00E526B8"/>
    <w:rsid w:val="00E5297A"/>
    <w:rsid w:val="00E52CF1"/>
    <w:rsid w:val="00E52E95"/>
    <w:rsid w:val="00E53075"/>
    <w:rsid w:val="00E5314C"/>
    <w:rsid w:val="00E53192"/>
    <w:rsid w:val="00E532A8"/>
    <w:rsid w:val="00E5334E"/>
    <w:rsid w:val="00E5355D"/>
    <w:rsid w:val="00E537A3"/>
    <w:rsid w:val="00E53908"/>
    <w:rsid w:val="00E53B8D"/>
    <w:rsid w:val="00E53B8F"/>
    <w:rsid w:val="00E53EEF"/>
    <w:rsid w:val="00E5408F"/>
    <w:rsid w:val="00E540BD"/>
    <w:rsid w:val="00E541B2"/>
    <w:rsid w:val="00E544AD"/>
    <w:rsid w:val="00E546E8"/>
    <w:rsid w:val="00E54814"/>
    <w:rsid w:val="00E5490E"/>
    <w:rsid w:val="00E54B11"/>
    <w:rsid w:val="00E54BD9"/>
    <w:rsid w:val="00E54CF9"/>
    <w:rsid w:val="00E54E16"/>
    <w:rsid w:val="00E54FC9"/>
    <w:rsid w:val="00E55063"/>
    <w:rsid w:val="00E550FC"/>
    <w:rsid w:val="00E551C7"/>
    <w:rsid w:val="00E553BF"/>
    <w:rsid w:val="00E555BF"/>
    <w:rsid w:val="00E5569C"/>
    <w:rsid w:val="00E55C7D"/>
    <w:rsid w:val="00E55D2D"/>
    <w:rsid w:val="00E5606E"/>
    <w:rsid w:val="00E5632B"/>
    <w:rsid w:val="00E5672D"/>
    <w:rsid w:val="00E56799"/>
    <w:rsid w:val="00E567D6"/>
    <w:rsid w:val="00E56812"/>
    <w:rsid w:val="00E569C9"/>
    <w:rsid w:val="00E569EB"/>
    <w:rsid w:val="00E56B12"/>
    <w:rsid w:val="00E56DE8"/>
    <w:rsid w:val="00E570B3"/>
    <w:rsid w:val="00E5711E"/>
    <w:rsid w:val="00E5727F"/>
    <w:rsid w:val="00E573CA"/>
    <w:rsid w:val="00E5767F"/>
    <w:rsid w:val="00E578E8"/>
    <w:rsid w:val="00E57975"/>
    <w:rsid w:val="00E57A34"/>
    <w:rsid w:val="00E57A95"/>
    <w:rsid w:val="00E57B6A"/>
    <w:rsid w:val="00E57C19"/>
    <w:rsid w:val="00E57D2E"/>
    <w:rsid w:val="00E60155"/>
    <w:rsid w:val="00E6064F"/>
    <w:rsid w:val="00E60AE7"/>
    <w:rsid w:val="00E60C08"/>
    <w:rsid w:val="00E610CB"/>
    <w:rsid w:val="00E61151"/>
    <w:rsid w:val="00E6134B"/>
    <w:rsid w:val="00E613C2"/>
    <w:rsid w:val="00E615C8"/>
    <w:rsid w:val="00E61615"/>
    <w:rsid w:val="00E6163B"/>
    <w:rsid w:val="00E61A2D"/>
    <w:rsid w:val="00E61B54"/>
    <w:rsid w:val="00E61BA6"/>
    <w:rsid w:val="00E61E20"/>
    <w:rsid w:val="00E61E3C"/>
    <w:rsid w:val="00E61E59"/>
    <w:rsid w:val="00E61FCF"/>
    <w:rsid w:val="00E61FDC"/>
    <w:rsid w:val="00E62152"/>
    <w:rsid w:val="00E622AD"/>
    <w:rsid w:val="00E622F5"/>
    <w:rsid w:val="00E6234C"/>
    <w:rsid w:val="00E623BE"/>
    <w:rsid w:val="00E624B2"/>
    <w:rsid w:val="00E6260C"/>
    <w:rsid w:val="00E6263E"/>
    <w:rsid w:val="00E626EA"/>
    <w:rsid w:val="00E62843"/>
    <w:rsid w:val="00E62853"/>
    <w:rsid w:val="00E628B4"/>
    <w:rsid w:val="00E6303E"/>
    <w:rsid w:val="00E63067"/>
    <w:rsid w:val="00E630B6"/>
    <w:rsid w:val="00E631A2"/>
    <w:rsid w:val="00E633A0"/>
    <w:rsid w:val="00E6340C"/>
    <w:rsid w:val="00E6353C"/>
    <w:rsid w:val="00E6383A"/>
    <w:rsid w:val="00E639DC"/>
    <w:rsid w:val="00E63B7A"/>
    <w:rsid w:val="00E63BD9"/>
    <w:rsid w:val="00E63D9D"/>
    <w:rsid w:val="00E63F39"/>
    <w:rsid w:val="00E63F81"/>
    <w:rsid w:val="00E63FE8"/>
    <w:rsid w:val="00E64321"/>
    <w:rsid w:val="00E64338"/>
    <w:rsid w:val="00E643CE"/>
    <w:rsid w:val="00E6456B"/>
    <w:rsid w:val="00E647BF"/>
    <w:rsid w:val="00E649B9"/>
    <w:rsid w:val="00E64AE5"/>
    <w:rsid w:val="00E64B84"/>
    <w:rsid w:val="00E64C88"/>
    <w:rsid w:val="00E64CD2"/>
    <w:rsid w:val="00E64DDF"/>
    <w:rsid w:val="00E64FA7"/>
    <w:rsid w:val="00E651D0"/>
    <w:rsid w:val="00E653C2"/>
    <w:rsid w:val="00E654E3"/>
    <w:rsid w:val="00E65528"/>
    <w:rsid w:val="00E65DAD"/>
    <w:rsid w:val="00E66110"/>
    <w:rsid w:val="00E6649C"/>
    <w:rsid w:val="00E666C3"/>
    <w:rsid w:val="00E66957"/>
    <w:rsid w:val="00E66A97"/>
    <w:rsid w:val="00E66C2A"/>
    <w:rsid w:val="00E66FCD"/>
    <w:rsid w:val="00E671F8"/>
    <w:rsid w:val="00E673A0"/>
    <w:rsid w:val="00E6746D"/>
    <w:rsid w:val="00E674DD"/>
    <w:rsid w:val="00E6754B"/>
    <w:rsid w:val="00E67824"/>
    <w:rsid w:val="00E678D6"/>
    <w:rsid w:val="00E67A0B"/>
    <w:rsid w:val="00E67A95"/>
    <w:rsid w:val="00E67D07"/>
    <w:rsid w:val="00E67DE9"/>
    <w:rsid w:val="00E67E01"/>
    <w:rsid w:val="00E67E19"/>
    <w:rsid w:val="00E7002A"/>
    <w:rsid w:val="00E7019F"/>
    <w:rsid w:val="00E7058F"/>
    <w:rsid w:val="00E70625"/>
    <w:rsid w:val="00E70B55"/>
    <w:rsid w:val="00E70C6B"/>
    <w:rsid w:val="00E70FD2"/>
    <w:rsid w:val="00E71088"/>
    <w:rsid w:val="00E71255"/>
    <w:rsid w:val="00E71344"/>
    <w:rsid w:val="00E7134D"/>
    <w:rsid w:val="00E71383"/>
    <w:rsid w:val="00E715FA"/>
    <w:rsid w:val="00E716E8"/>
    <w:rsid w:val="00E71733"/>
    <w:rsid w:val="00E71790"/>
    <w:rsid w:val="00E717FD"/>
    <w:rsid w:val="00E71813"/>
    <w:rsid w:val="00E71932"/>
    <w:rsid w:val="00E71B37"/>
    <w:rsid w:val="00E721BE"/>
    <w:rsid w:val="00E7247F"/>
    <w:rsid w:val="00E725DB"/>
    <w:rsid w:val="00E72792"/>
    <w:rsid w:val="00E728D7"/>
    <w:rsid w:val="00E7293A"/>
    <w:rsid w:val="00E72AC1"/>
    <w:rsid w:val="00E72C82"/>
    <w:rsid w:val="00E72DBE"/>
    <w:rsid w:val="00E72EA6"/>
    <w:rsid w:val="00E7313E"/>
    <w:rsid w:val="00E733A2"/>
    <w:rsid w:val="00E73675"/>
    <w:rsid w:val="00E736AD"/>
    <w:rsid w:val="00E736C0"/>
    <w:rsid w:val="00E73A18"/>
    <w:rsid w:val="00E73DED"/>
    <w:rsid w:val="00E7428C"/>
    <w:rsid w:val="00E743B4"/>
    <w:rsid w:val="00E745D0"/>
    <w:rsid w:val="00E74690"/>
    <w:rsid w:val="00E747BE"/>
    <w:rsid w:val="00E74C24"/>
    <w:rsid w:val="00E74E0C"/>
    <w:rsid w:val="00E74FBA"/>
    <w:rsid w:val="00E75006"/>
    <w:rsid w:val="00E75138"/>
    <w:rsid w:val="00E7526C"/>
    <w:rsid w:val="00E75287"/>
    <w:rsid w:val="00E7538A"/>
    <w:rsid w:val="00E755F3"/>
    <w:rsid w:val="00E75825"/>
    <w:rsid w:val="00E76033"/>
    <w:rsid w:val="00E7651A"/>
    <w:rsid w:val="00E76653"/>
    <w:rsid w:val="00E767BC"/>
    <w:rsid w:val="00E76919"/>
    <w:rsid w:val="00E76BC4"/>
    <w:rsid w:val="00E76F30"/>
    <w:rsid w:val="00E76FE6"/>
    <w:rsid w:val="00E76FEE"/>
    <w:rsid w:val="00E770F9"/>
    <w:rsid w:val="00E7772D"/>
    <w:rsid w:val="00E778AC"/>
    <w:rsid w:val="00E77BC7"/>
    <w:rsid w:val="00E77C04"/>
    <w:rsid w:val="00E77F2A"/>
    <w:rsid w:val="00E77F3D"/>
    <w:rsid w:val="00E77FE6"/>
    <w:rsid w:val="00E8004A"/>
    <w:rsid w:val="00E802C6"/>
    <w:rsid w:val="00E806BD"/>
    <w:rsid w:val="00E806FF"/>
    <w:rsid w:val="00E80739"/>
    <w:rsid w:val="00E80A98"/>
    <w:rsid w:val="00E80D46"/>
    <w:rsid w:val="00E80E47"/>
    <w:rsid w:val="00E813FD"/>
    <w:rsid w:val="00E81708"/>
    <w:rsid w:val="00E817C8"/>
    <w:rsid w:val="00E8182D"/>
    <w:rsid w:val="00E81A5E"/>
    <w:rsid w:val="00E81B34"/>
    <w:rsid w:val="00E82105"/>
    <w:rsid w:val="00E825EA"/>
    <w:rsid w:val="00E828E9"/>
    <w:rsid w:val="00E829CA"/>
    <w:rsid w:val="00E82A92"/>
    <w:rsid w:val="00E82E69"/>
    <w:rsid w:val="00E82E86"/>
    <w:rsid w:val="00E83052"/>
    <w:rsid w:val="00E830CA"/>
    <w:rsid w:val="00E83275"/>
    <w:rsid w:val="00E833C0"/>
    <w:rsid w:val="00E835C0"/>
    <w:rsid w:val="00E835D0"/>
    <w:rsid w:val="00E83716"/>
    <w:rsid w:val="00E83772"/>
    <w:rsid w:val="00E837EA"/>
    <w:rsid w:val="00E83895"/>
    <w:rsid w:val="00E8390B"/>
    <w:rsid w:val="00E839D7"/>
    <w:rsid w:val="00E83A8B"/>
    <w:rsid w:val="00E83C58"/>
    <w:rsid w:val="00E83C92"/>
    <w:rsid w:val="00E83E8B"/>
    <w:rsid w:val="00E83FD6"/>
    <w:rsid w:val="00E840C8"/>
    <w:rsid w:val="00E84320"/>
    <w:rsid w:val="00E844D5"/>
    <w:rsid w:val="00E8455D"/>
    <w:rsid w:val="00E8462F"/>
    <w:rsid w:val="00E8465A"/>
    <w:rsid w:val="00E84720"/>
    <w:rsid w:val="00E84816"/>
    <w:rsid w:val="00E8490B"/>
    <w:rsid w:val="00E84B9E"/>
    <w:rsid w:val="00E84CC5"/>
    <w:rsid w:val="00E84CD8"/>
    <w:rsid w:val="00E84FFA"/>
    <w:rsid w:val="00E850FB"/>
    <w:rsid w:val="00E8511E"/>
    <w:rsid w:val="00E854DE"/>
    <w:rsid w:val="00E855C3"/>
    <w:rsid w:val="00E85BC6"/>
    <w:rsid w:val="00E85CA2"/>
    <w:rsid w:val="00E85CEA"/>
    <w:rsid w:val="00E85D85"/>
    <w:rsid w:val="00E8602F"/>
    <w:rsid w:val="00E8608F"/>
    <w:rsid w:val="00E86142"/>
    <w:rsid w:val="00E8615C"/>
    <w:rsid w:val="00E86350"/>
    <w:rsid w:val="00E866C7"/>
    <w:rsid w:val="00E86A1D"/>
    <w:rsid w:val="00E86B6A"/>
    <w:rsid w:val="00E86DC4"/>
    <w:rsid w:val="00E870E5"/>
    <w:rsid w:val="00E87356"/>
    <w:rsid w:val="00E87807"/>
    <w:rsid w:val="00E8782E"/>
    <w:rsid w:val="00E87AE0"/>
    <w:rsid w:val="00E87C96"/>
    <w:rsid w:val="00E87F84"/>
    <w:rsid w:val="00E901FA"/>
    <w:rsid w:val="00E90290"/>
    <w:rsid w:val="00E902F9"/>
    <w:rsid w:val="00E90301"/>
    <w:rsid w:val="00E9061C"/>
    <w:rsid w:val="00E90735"/>
    <w:rsid w:val="00E907F7"/>
    <w:rsid w:val="00E90AD0"/>
    <w:rsid w:val="00E90B68"/>
    <w:rsid w:val="00E90D4E"/>
    <w:rsid w:val="00E91044"/>
    <w:rsid w:val="00E9104F"/>
    <w:rsid w:val="00E9116F"/>
    <w:rsid w:val="00E91181"/>
    <w:rsid w:val="00E913CF"/>
    <w:rsid w:val="00E91659"/>
    <w:rsid w:val="00E91AA3"/>
    <w:rsid w:val="00E91CB9"/>
    <w:rsid w:val="00E91CD7"/>
    <w:rsid w:val="00E91EB3"/>
    <w:rsid w:val="00E91FD2"/>
    <w:rsid w:val="00E91FE0"/>
    <w:rsid w:val="00E9216B"/>
    <w:rsid w:val="00E921E8"/>
    <w:rsid w:val="00E922CD"/>
    <w:rsid w:val="00E922E9"/>
    <w:rsid w:val="00E92349"/>
    <w:rsid w:val="00E923D1"/>
    <w:rsid w:val="00E92502"/>
    <w:rsid w:val="00E92510"/>
    <w:rsid w:val="00E9252B"/>
    <w:rsid w:val="00E92595"/>
    <w:rsid w:val="00E9275D"/>
    <w:rsid w:val="00E92A04"/>
    <w:rsid w:val="00E92B05"/>
    <w:rsid w:val="00E92CE9"/>
    <w:rsid w:val="00E92EFF"/>
    <w:rsid w:val="00E92F86"/>
    <w:rsid w:val="00E9316F"/>
    <w:rsid w:val="00E931FD"/>
    <w:rsid w:val="00E93478"/>
    <w:rsid w:val="00E935A2"/>
    <w:rsid w:val="00E93CCF"/>
    <w:rsid w:val="00E93D63"/>
    <w:rsid w:val="00E94146"/>
    <w:rsid w:val="00E94147"/>
    <w:rsid w:val="00E94576"/>
    <w:rsid w:val="00E94776"/>
    <w:rsid w:val="00E948C6"/>
    <w:rsid w:val="00E949B2"/>
    <w:rsid w:val="00E94A78"/>
    <w:rsid w:val="00E94BBA"/>
    <w:rsid w:val="00E94D8E"/>
    <w:rsid w:val="00E94DCD"/>
    <w:rsid w:val="00E94E90"/>
    <w:rsid w:val="00E94F31"/>
    <w:rsid w:val="00E9524A"/>
    <w:rsid w:val="00E95305"/>
    <w:rsid w:val="00E9557E"/>
    <w:rsid w:val="00E95854"/>
    <w:rsid w:val="00E95938"/>
    <w:rsid w:val="00E95AB7"/>
    <w:rsid w:val="00E95BE1"/>
    <w:rsid w:val="00E95D3F"/>
    <w:rsid w:val="00E960C3"/>
    <w:rsid w:val="00E96332"/>
    <w:rsid w:val="00E96500"/>
    <w:rsid w:val="00E965A5"/>
    <w:rsid w:val="00E966C7"/>
    <w:rsid w:val="00E96877"/>
    <w:rsid w:val="00E96992"/>
    <w:rsid w:val="00E96C3C"/>
    <w:rsid w:val="00E96C99"/>
    <w:rsid w:val="00E96CFE"/>
    <w:rsid w:val="00E96D5B"/>
    <w:rsid w:val="00E96F04"/>
    <w:rsid w:val="00E97045"/>
    <w:rsid w:val="00E970AC"/>
    <w:rsid w:val="00E9717B"/>
    <w:rsid w:val="00E97283"/>
    <w:rsid w:val="00E97361"/>
    <w:rsid w:val="00E97421"/>
    <w:rsid w:val="00E9746B"/>
    <w:rsid w:val="00E97586"/>
    <w:rsid w:val="00E976C6"/>
    <w:rsid w:val="00E97817"/>
    <w:rsid w:val="00E978F0"/>
    <w:rsid w:val="00E979A0"/>
    <w:rsid w:val="00E97CF5"/>
    <w:rsid w:val="00E97D1F"/>
    <w:rsid w:val="00E97F92"/>
    <w:rsid w:val="00EA0087"/>
    <w:rsid w:val="00EA00B8"/>
    <w:rsid w:val="00EA00DE"/>
    <w:rsid w:val="00EA0273"/>
    <w:rsid w:val="00EA02D5"/>
    <w:rsid w:val="00EA02D8"/>
    <w:rsid w:val="00EA04CF"/>
    <w:rsid w:val="00EA06F8"/>
    <w:rsid w:val="00EA0A16"/>
    <w:rsid w:val="00EA0B7B"/>
    <w:rsid w:val="00EA0D3D"/>
    <w:rsid w:val="00EA0DD6"/>
    <w:rsid w:val="00EA114C"/>
    <w:rsid w:val="00EA118B"/>
    <w:rsid w:val="00EA140E"/>
    <w:rsid w:val="00EA14FD"/>
    <w:rsid w:val="00EA180B"/>
    <w:rsid w:val="00EA18A5"/>
    <w:rsid w:val="00EA191A"/>
    <w:rsid w:val="00EA1936"/>
    <w:rsid w:val="00EA194E"/>
    <w:rsid w:val="00EA1993"/>
    <w:rsid w:val="00EA19A0"/>
    <w:rsid w:val="00EA19E3"/>
    <w:rsid w:val="00EA1CCC"/>
    <w:rsid w:val="00EA1F6E"/>
    <w:rsid w:val="00EA225D"/>
    <w:rsid w:val="00EA2364"/>
    <w:rsid w:val="00EA23ED"/>
    <w:rsid w:val="00EA2403"/>
    <w:rsid w:val="00EA24F6"/>
    <w:rsid w:val="00EA254A"/>
    <w:rsid w:val="00EA2578"/>
    <w:rsid w:val="00EA2857"/>
    <w:rsid w:val="00EA2908"/>
    <w:rsid w:val="00EA2A42"/>
    <w:rsid w:val="00EA2D71"/>
    <w:rsid w:val="00EA2D84"/>
    <w:rsid w:val="00EA2DE2"/>
    <w:rsid w:val="00EA325D"/>
    <w:rsid w:val="00EA3320"/>
    <w:rsid w:val="00EA3562"/>
    <w:rsid w:val="00EA35B5"/>
    <w:rsid w:val="00EA36BD"/>
    <w:rsid w:val="00EA36CA"/>
    <w:rsid w:val="00EA36DA"/>
    <w:rsid w:val="00EA3731"/>
    <w:rsid w:val="00EA38AE"/>
    <w:rsid w:val="00EA3AC8"/>
    <w:rsid w:val="00EA3C0A"/>
    <w:rsid w:val="00EA4005"/>
    <w:rsid w:val="00EA4048"/>
    <w:rsid w:val="00EA4058"/>
    <w:rsid w:val="00EA435B"/>
    <w:rsid w:val="00EA456A"/>
    <w:rsid w:val="00EA4748"/>
    <w:rsid w:val="00EA48FB"/>
    <w:rsid w:val="00EA4A1A"/>
    <w:rsid w:val="00EA4A62"/>
    <w:rsid w:val="00EA4ACB"/>
    <w:rsid w:val="00EA4B69"/>
    <w:rsid w:val="00EA4C50"/>
    <w:rsid w:val="00EA4DCF"/>
    <w:rsid w:val="00EA4F1B"/>
    <w:rsid w:val="00EA51D3"/>
    <w:rsid w:val="00EA5236"/>
    <w:rsid w:val="00EA52E2"/>
    <w:rsid w:val="00EA557D"/>
    <w:rsid w:val="00EA58B9"/>
    <w:rsid w:val="00EA5A05"/>
    <w:rsid w:val="00EA5B1E"/>
    <w:rsid w:val="00EA5B97"/>
    <w:rsid w:val="00EA5D83"/>
    <w:rsid w:val="00EA5DBA"/>
    <w:rsid w:val="00EA5DF9"/>
    <w:rsid w:val="00EA5E08"/>
    <w:rsid w:val="00EA6637"/>
    <w:rsid w:val="00EA678A"/>
    <w:rsid w:val="00EA688B"/>
    <w:rsid w:val="00EA6C13"/>
    <w:rsid w:val="00EA6D54"/>
    <w:rsid w:val="00EA6E7D"/>
    <w:rsid w:val="00EA6F0C"/>
    <w:rsid w:val="00EA6F12"/>
    <w:rsid w:val="00EA71D4"/>
    <w:rsid w:val="00EA733C"/>
    <w:rsid w:val="00EA76E2"/>
    <w:rsid w:val="00EA7860"/>
    <w:rsid w:val="00EA7A11"/>
    <w:rsid w:val="00EA7A89"/>
    <w:rsid w:val="00EA7F2F"/>
    <w:rsid w:val="00EAE3D6"/>
    <w:rsid w:val="00EB027C"/>
    <w:rsid w:val="00EB0397"/>
    <w:rsid w:val="00EB0530"/>
    <w:rsid w:val="00EB06E5"/>
    <w:rsid w:val="00EB09C7"/>
    <w:rsid w:val="00EB09FF"/>
    <w:rsid w:val="00EB0AAB"/>
    <w:rsid w:val="00EB0C1C"/>
    <w:rsid w:val="00EB0CC9"/>
    <w:rsid w:val="00EB0CD4"/>
    <w:rsid w:val="00EB0F80"/>
    <w:rsid w:val="00EB10D8"/>
    <w:rsid w:val="00EB111B"/>
    <w:rsid w:val="00EB12BD"/>
    <w:rsid w:val="00EB1416"/>
    <w:rsid w:val="00EB1690"/>
    <w:rsid w:val="00EB170F"/>
    <w:rsid w:val="00EB17DC"/>
    <w:rsid w:val="00EB17E1"/>
    <w:rsid w:val="00EB1A3F"/>
    <w:rsid w:val="00EB1DA0"/>
    <w:rsid w:val="00EB1DBD"/>
    <w:rsid w:val="00EB1DDB"/>
    <w:rsid w:val="00EB1DF2"/>
    <w:rsid w:val="00EB1E49"/>
    <w:rsid w:val="00EB1F25"/>
    <w:rsid w:val="00EB1FC6"/>
    <w:rsid w:val="00EB2265"/>
    <w:rsid w:val="00EB2488"/>
    <w:rsid w:val="00EB261C"/>
    <w:rsid w:val="00EB263B"/>
    <w:rsid w:val="00EB2874"/>
    <w:rsid w:val="00EB2AFE"/>
    <w:rsid w:val="00EB2B06"/>
    <w:rsid w:val="00EB2B85"/>
    <w:rsid w:val="00EB2DD7"/>
    <w:rsid w:val="00EB2E70"/>
    <w:rsid w:val="00EB310B"/>
    <w:rsid w:val="00EB3121"/>
    <w:rsid w:val="00EB335C"/>
    <w:rsid w:val="00EB3A05"/>
    <w:rsid w:val="00EB3A24"/>
    <w:rsid w:val="00EB3C65"/>
    <w:rsid w:val="00EB3EEA"/>
    <w:rsid w:val="00EB3F28"/>
    <w:rsid w:val="00EB3F64"/>
    <w:rsid w:val="00EB4145"/>
    <w:rsid w:val="00EB41C7"/>
    <w:rsid w:val="00EB4346"/>
    <w:rsid w:val="00EB4A98"/>
    <w:rsid w:val="00EB4B36"/>
    <w:rsid w:val="00EB4C74"/>
    <w:rsid w:val="00EB4D0C"/>
    <w:rsid w:val="00EB55A8"/>
    <w:rsid w:val="00EB5660"/>
    <w:rsid w:val="00EB567C"/>
    <w:rsid w:val="00EB56F3"/>
    <w:rsid w:val="00EB57A2"/>
    <w:rsid w:val="00EB57D5"/>
    <w:rsid w:val="00EB586B"/>
    <w:rsid w:val="00EB589B"/>
    <w:rsid w:val="00EB5F3D"/>
    <w:rsid w:val="00EB5FD7"/>
    <w:rsid w:val="00EB6087"/>
    <w:rsid w:val="00EB60B0"/>
    <w:rsid w:val="00EB659D"/>
    <w:rsid w:val="00EB683C"/>
    <w:rsid w:val="00EB68B5"/>
    <w:rsid w:val="00EB6B8A"/>
    <w:rsid w:val="00EB6C8D"/>
    <w:rsid w:val="00EB6D61"/>
    <w:rsid w:val="00EB6E01"/>
    <w:rsid w:val="00EB6E7D"/>
    <w:rsid w:val="00EB720A"/>
    <w:rsid w:val="00EB7305"/>
    <w:rsid w:val="00EB7357"/>
    <w:rsid w:val="00EB73AF"/>
    <w:rsid w:val="00EB73EE"/>
    <w:rsid w:val="00EB73F3"/>
    <w:rsid w:val="00EB7404"/>
    <w:rsid w:val="00EB7E59"/>
    <w:rsid w:val="00EB7ED2"/>
    <w:rsid w:val="00EC0060"/>
    <w:rsid w:val="00EC03B0"/>
    <w:rsid w:val="00EC03C6"/>
    <w:rsid w:val="00EC0466"/>
    <w:rsid w:val="00EC05BB"/>
    <w:rsid w:val="00EC078D"/>
    <w:rsid w:val="00EC0979"/>
    <w:rsid w:val="00EC0C3D"/>
    <w:rsid w:val="00EC10A4"/>
    <w:rsid w:val="00EC112E"/>
    <w:rsid w:val="00EC1141"/>
    <w:rsid w:val="00EC14F4"/>
    <w:rsid w:val="00EC15A9"/>
    <w:rsid w:val="00EC163D"/>
    <w:rsid w:val="00EC17C2"/>
    <w:rsid w:val="00EC186A"/>
    <w:rsid w:val="00EC188D"/>
    <w:rsid w:val="00EC18CA"/>
    <w:rsid w:val="00EC1916"/>
    <w:rsid w:val="00EC19C1"/>
    <w:rsid w:val="00EC1A47"/>
    <w:rsid w:val="00EC1D8E"/>
    <w:rsid w:val="00EC1DA7"/>
    <w:rsid w:val="00EC1FDA"/>
    <w:rsid w:val="00EC2054"/>
    <w:rsid w:val="00EC221D"/>
    <w:rsid w:val="00EC2233"/>
    <w:rsid w:val="00EC2884"/>
    <w:rsid w:val="00EC298C"/>
    <w:rsid w:val="00EC29FB"/>
    <w:rsid w:val="00EC2ACB"/>
    <w:rsid w:val="00EC2B84"/>
    <w:rsid w:val="00EC2C5F"/>
    <w:rsid w:val="00EC2EB1"/>
    <w:rsid w:val="00EC2FA4"/>
    <w:rsid w:val="00EC300D"/>
    <w:rsid w:val="00EC3336"/>
    <w:rsid w:val="00EC33A1"/>
    <w:rsid w:val="00EC3722"/>
    <w:rsid w:val="00EC3741"/>
    <w:rsid w:val="00EC3ABD"/>
    <w:rsid w:val="00EC3B5E"/>
    <w:rsid w:val="00EC3CCF"/>
    <w:rsid w:val="00EC3FDB"/>
    <w:rsid w:val="00EC41C0"/>
    <w:rsid w:val="00EC4285"/>
    <w:rsid w:val="00EC42CE"/>
    <w:rsid w:val="00EC445E"/>
    <w:rsid w:val="00EC44E1"/>
    <w:rsid w:val="00EC45BE"/>
    <w:rsid w:val="00EC4715"/>
    <w:rsid w:val="00EC47F0"/>
    <w:rsid w:val="00EC4AB7"/>
    <w:rsid w:val="00EC4BCF"/>
    <w:rsid w:val="00EC5033"/>
    <w:rsid w:val="00EC5065"/>
    <w:rsid w:val="00EC51E4"/>
    <w:rsid w:val="00EC5394"/>
    <w:rsid w:val="00EC577A"/>
    <w:rsid w:val="00EC5976"/>
    <w:rsid w:val="00EC5AB5"/>
    <w:rsid w:val="00EC5EEA"/>
    <w:rsid w:val="00EC5F36"/>
    <w:rsid w:val="00EC5F42"/>
    <w:rsid w:val="00EC5F7B"/>
    <w:rsid w:val="00EC602B"/>
    <w:rsid w:val="00EC6065"/>
    <w:rsid w:val="00EC6073"/>
    <w:rsid w:val="00EC607D"/>
    <w:rsid w:val="00EC60D1"/>
    <w:rsid w:val="00EC6370"/>
    <w:rsid w:val="00EC6514"/>
    <w:rsid w:val="00EC6529"/>
    <w:rsid w:val="00EC656C"/>
    <w:rsid w:val="00EC65D8"/>
    <w:rsid w:val="00EC685E"/>
    <w:rsid w:val="00EC6865"/>
    <w:rsid w:val="00EC68B7"/>
    <w:rsid w:val="00EC69B8"/>
    <w:rsid w:val="00EC6BCC"/>
    <w:rsid w:val="00EC6C38"/>
    <w:rsid w:val="00EC6F14"/>
    <w:rsid w:val="00EC71B6"/>
    <w:rsid w:val="00EC7467"/>
    <w:rsid w:val="00EC781C"/>
    <w:rsid w:val="00EC7ADB"/>
    <w:rsid w:val="00EC7BC4"/>
    <w:rsid w:val="00EC7BFB"/>
    <w:rsid w:val="00ED00E8"/>
    <w:rsid w:val="00ED026B"/>
    <w:rsid w:val="00ED0717"/>
    <w:rsid w:val="00ED0888"/>
    <w:rsid w:val="00ED0AF4"/>
    <w:rsid w:val="00ED0C8C"/>
    <w:rsid w:val="00ED0E43"/>
    <w:rsid w:val="00ED0E62"/>
    <w:rsid w:val="00ED0F0D"/>
    <w:rsid w:val="00ED0F51"/>
    <w:rsid w:val="00ED0F62"/>
    <w:rsid w:val="00ED1052"/>
    <w:rsid w:val="00ED1395"/>
    <w:rsid w:val="00ED14E5"/>
    <w:rsid w:val="00ED1622"/>
    <w:rsid w:val="00ED1746"/>
    <w:rsid w:val="00ED177D"/>
    <w:rsid w:val="00ED17AC"/>
    <w:rsid w:val="00ED1A11"/>
    <w:rsid w:val="00ED1B40"/>
    <w:rsid w:val="00ED1BA4"/>
    <w:rsid w:val="00ED1C6A"/>
    <w:rsid w:val="00ED1EE6"/>
    <w:rsid w:val="00ED1EFD"/>
    <w:rsid w:val="00ED20C2"/>
    <w:rsid w:val="00ED22EF"/>
    <w:rsid w:val="00ED2BED"/>
    <w:rsid w:val="00ED2C4C"/>
    <w:rsid w:val="00ED2D45"/>
    <w:rsid w:val="00ED2DCD"/>
    <w:rsid w:val="00ED2E78"/>
    <w:rsid w:val="00ED2F19"/>
    <w:rsid w:val="00ED325C"/>
    <w:rsid w:val="00ED3388"/>
    <w:rsid w:val="00ED3420"/>
    <w:rsid w:val="00ED34F0"/>
    <w:rsid w:val="00ED358C"/>
    <w:rsid w:val="00ED3EF6"/>
    <w:rsid w:val="00ED40A3"/>
    <w:rsid w:val="00ED43DE"/>
    <w:rsid w:val="00ED44AA"/>
    <w:rsid w:val="00ED46BC"/>
    <w:rsid w:val="00ED46CC"/>
    <w:rsid w:val="00ED4876"/>
    <w:rsid w:val="00ED49A2"/>
    <w:rsid w:val="00ED4A83"/>
    <w:rsid w:val="00ED4D7E"/>
    <w:rsid w:val="00ED50A0"/>
    <w:rsid w:val="00ED524A"/>
    <w:rsid w:val="00ED5377"/>
    <w:rsid w:val="00ED53C3"/>
    <w:rsid w:val="00ED540F"/>
    <w:rsid w:val="00ED542B"/>
    <w:rsid w:val="00ED543F"/>
    <w:rsid w:val="00ED54C1"/>
    <w:rsid w:val="00ED54F3"/>
    <w:rsid w:val="00ED550A"/>
    <w:rsid w:val="00ED5616"/>
    <w:rsid w:val="00ED570F"/>
    <w:rsid w:val="00ED58D8"/>
    <w:rsid w:val="00ED59D1"/>
    <w:rsid w:val="00ED5A98"/>
    <w:rsid w:val="00ED65E2"/>
    <w:rsid w:val="00ED661B"/>
    <w:rsid w:val="00ED66AE"/>
    <w:rsid w:val="00ED6821"/>
    <w:rsid w:val="00ED6EAD"/>
    <w:rsid w:val="00ED6F14"/>
    <w:rsid w:val="00ED7017"/>
    <w:rsid w:val="00ED70D7"/>
    <w:rsid w:val="00ED74A2"/>
    <w:rsid w:val="00ED772F"/>
    <w:rsid w:val="00ED79BF"/>
    <w:rsid w:val="00ED7DB0"/>
    <w:rsid w:val="00ED7E4F"/>
    <w:rsid w:val="00EE012C"/>
    <w:rsid w:val="00EE01C5"/>
    <w:rsid w:val="00EE0254"/>
    <w:rsid w:val="00EE02EE"/>
    <w:rsid w:val="00EE0737"/>
    <w:rsid w:val="00EE0796"/>
    <w:rsid w:val="00EE0825"/>
    <w:rsid w:val="00EE0940"/>
    <w:rsid w:val="00EE095B"/>
    <w:rsid w:val="00EE0B09"/>
    <w:rsid w:val="00EE0CF0"/>
    <w:rsid w:val="00EE1128"/>
    <w:rsid w:val="00EE11BD"/>
    <w:rsid w:val="00EE12CE"/>
    <w:rsid w:val="00EE1338"/>
    <w:rsid w:val="00EE1403"/>
    <w:rsid w:val="00EE190A"/>
    <w:rsid w:val="00EE1BC9"/>
    <w:rsid w:val="00EE22A8"/>
    <w:rsid w:val="00EE257F"/>
    <w:rsid w:val="00EE265E"/>
    <w:rsid w:val="00EE290E"/>
    <w:rsid w:val="00EE2CE7"/>
    <w:rsid w:val="00EE2DFC"/>
    <w:rsid w:val="00EE31FB"/>
    <w:rsid w:val="00EE373A"/>
    <w:rsid w:val="00EE386E"/>
    <w:rsid w:val="00EE3A77"/>
    <w:rsid w:val="00EE3DC3"/>
    <w:rsid w:val="00EE3E54"/>
    <w:rsid w:val="00EE4101"/>
    <w:rsid w:val="00EE4512"/>
    <w:rsid w:val="00EE4685"/>
    <w:rsid w:val="00EE47A1"/>
    <w:rsid w:val="00EE489F"/>
    <w:rsid w:val="00EE492E"/>
    <w:rsid w:val="00EE4A1D"/>
    <w:rsid w:val="00EE4A9D"/>
    <w:rsid w:val="00EE4AC0"/>
    <w:rsid w:val="00EE4E1F"/>
    <w:rsid w:val="00EE4EDB"/>
    <w:rsid w:val="00EE50C3"/>
    <w:rsid w:val="00EE536C"/>
    <w:rsid w:val="00EE5437"/>
    <w:rsid w:val="00EE547F"/>
    <w:rsid w:val="00EE596E"/>
    <w:rsid w:val="00EE59F3"/>
    <w:rsid w:val="00EE5D23"/>
    <w:rsid w:val="00EE5EC6"/>
    <w:rsid w:val="00EE6164"/>
    <w:rsid w:val="00EE63CE"/>
    <w:rsid w:val="00EE6591"/>
    <w:rsid w:val="00EE65D1"/>
    <w:rsid w:val="00EE6625"/>
    <w:rsid w:val="00EE6A36"/>
    <w:rsid w:val="00EE6A37"/>
    <w:rsid w:val="00EE6B82"/>
    <w:rsid w:val="00EE6F49"/>
    <w:rsid w:val="00EE7025"/>
    <w:rsid w:val="00EE7293"/>
    <w:rsid w:val="00EE7778"/>
    <w:rsid w:val="00EE7832"/>
    <w:rsid w:val="00EE7869"/>
    <w:rsid w:val="00EE79D5"/>
    <w:rsid w:val="00EE7A4B"/>
    <w:rsid w:val="00EE7A8F"/>
    <w:rsid w:val="00EF0398"/>
    <w:rsid w:val="00EF04E8"/>
    <w:rsid w:val="00EF04F9"/>
    <w:rsid w:val="00EF051A"/>
    <w:rsid w:val="00EF0795"/>
    <w:rsid w:val="00EF0844"/>
    <w:rsid w:val="00EF0866"/>
    <w:rsid w:val="00EF0B94"/>
    <w:rsid w:val="00EF0C94"/>
    <w:rsid w:val="00EF1088"/>
    <w:rsid w:val="00EF1599"/>
    <w:rsid w:val="00EF15B6"/>
    <w:rsid w:val="00EF15D9"/>
    <w:rsid w:val="00EF1618"/>
    <w:rsid w:val="00EF1706"/>
    <w:rsid w:val="00EF1861"/>
    <w:rsid w:val="00EF19B5"/>
    <w:rsid w:val="00EF1A38"/>
    <w:rsid w:val="00EF1A3F"/>
    <w:rsid w:val="00EF1C46"/>
    <w:rsid w:val="00EF1C64"/>
    <w:rsid w:val="00EF1DBB"/>
    <w:rsid w:val="00EF1E27"/>
    <w:rsid w:val="00EF20B1"/>
    <w:rsid w:val="00EF2123"/>
    <w:rsid w:val="00EF231D"/>
    <w:rsid w:val="00EF249D"/>
    <w:rsid w:val="00EF2589"/>
    <w:rsid w:val="00EF27EE"/>
    <w:rsid w:val="00EF2FFB"/>
    <w:rsid w:val="00EF312F"/>
    <w:rsid w:val="00EF323A"/>
    <w:rsid w:val="00EF327F"/>
    <w:rsid w:val="00EF330D"/>
    <w:rsid w:val="00EF34E0"/>
    <w:rsid w:val="00EF34ED"/>
    <w:rsid w:val="00EF3A28"/>
    <w:rsid w:val="00EF3A4E"/>
    <w:rsid w:val="00EF3B2E"/>
    <w:rsid w:val="00EF3B75"/>
    <w:rsid w:val="00EF3BF0"/>
    <w:rsid w:val="00EF3F8C"/>
    <w:rsid w:val="00EF3F9A"/>
    <w:rsid w:val="00EF3FD5"/>
    <w:rsid w:val="00EF401A"/>
    <w:rsid w:val="00EF4067"/>
    <w:rsid w:val="00EF42E4"/>
    <w:rsid w:val="00EF46A9"/>
    <w:rsid w:val="00EF47C6"/>
    <w:rsid w:val="00EF48B1"/>
    <w:rsid w:val="00EF4959"/>
    <w:rsid w:val="00EF497F"/>
    <w:rsid w:val="00EF4AA0"/>
    <w:rsid w:val="00EF4E43"/>
    <w:rsid w:val="00EF4FC1"/>
    <w:rsid w:val="00EF50D0"/>
    <w:rsid w:val="00EF51DB"/>
    <w:rsid w:val="00EF51EB"/>
    <w:rsid w:val="00EF5258"/>
    <w:rsid w:val="00EF5363"/>
    <w:rsid w:val="00EF55A2"/>
    <w:rsid w:val="00EF59A4"/>
    <w:rsid w:val="00EF5BED"/>
    <w:rsid w:val="00EF5F3E"/>
    <w:rsid w:val="00EF602C"/>
    <w:rsid w:val="00EF61C7"/>
    <w:rsid w:val="00EF6409"/>
    <w:rsid w:val="00EF640D"/>
    <w:rsid w:val="00EF6576"/>
    <w:rsid w:val="00EF674E"/>
    <w:rsid w:val="00EF6847"/>
    <w:rsid w:val="00EF6B0C"/>
    <w:rsid w:val="00EF6D1D"/>
    <w:rsid w:val="00EF6DF2"/>
    <w:rsid w:val="00EF6EE9"/>
    <w:rsid w:val="00EF6F94"/>
    <w:rsid w:val="00EF6FDA"/>
    <w:rsid w:val="00EF7036"/>
    <w:rsid w:val="00EF70A7"/>
    <w:rsid w:val="00EF739E"/>
    <w:rsid w:val="00EF74D9"/>
    <w:rsid w:val="00EF7573"/>
    <w:rsid w:val="00EF75BB"/>
    <w:rsid w:val="00EF7DBD"/>
    <w:rsid w:val="00EF7FC5"/>
    <w:rsid w:val="00EFE048"/>
    <w:rsid w:val="00F00051"/>
    <w:rsid w:val="00F0041C"/>
    <w:rsid w:val="00F006A4"/>
    <w:rsid w:val="00F0074D"/>
    <w:rsid w:val="00F00894"/>
    <w:rsid w:val="00F008D6"/>
    <w:rsid w:val="00F008E6"/>
    <w:rsid w:val="00F00BA6"/>
    <w:rsid w:val="00F00D69"/>
    <w:rsid w:val="00F00D86"/>
    <w:rsid w:val="00F00E53"/>
    <w:rsid w:val="00F00ED3"/>
    <w:rsid w:val="00F010D6"/>
    <w:rsid w:val="00F010F1"/>
    <w:rsid w:val="00F0133F"/>
    <w:rsid w:val="00F014F8"/>
    <w:rsid w:val="00F01509"/>
    <w:rsid w:val="00F01769"/>
    <w:rsid w:val="00F01B62"/>
    <w:rsid w:val="00F01BE9"/>
    <w:rsid w:val="00F01D5B"/>
    <w:rsid w:val="00F01D61"/>
    <w:rsid w:val="00F01EA5"/>
    <w:rsid w:val="00F020CD"/>
    <w:rsid w:val="00F0210D"/>
    <w:rsid w:val="00F022E0"/>
    <w:rsid w:val="00F02331"/>
    <w:rsid w:val="00F02539"/>
    <w:rsid w:val="00F026F6"/>
    <w:rsid w:val="00F02952"/>
    <w:rsid w:val="00F02BFA"/>
    <w:rsid w:val="00F0309D"/>
    <w:rsid w:val="00F0327E"/>
    <w:rsid w:val="00F03437"/>
    <w:rsid w:val="00F036ED"/>
    <w:rsid w:val="00F03818"/>
    <w:rsid w:val="00F038B8"/>
    <w:rsid w:val="00F03A91"/>
    <w:rsid w:val="00F03D74"/>
    <w:rsid w:val="00F03DE0"/>
    <w:rsid w:val="00F03E6C"/>
    <w:rsid w:val="00F03E8F"/>
    <w:rsid w:val="00F0416D"/>
    <w:rsid w:val="00F045DD"/>
    <w:rsid w:val="00F04698"/>
    <w:rsid w:val="00F047DD"/>
    <w:rsid w:val="00F04B33"/>
    <w:rsid w:val="00F04B99"/>
    <w:rsid w:val="00F04C0C"/>
    <w:rsid w:val="00F04EA3"/>
    <w:rsid w:val="00F04EC3"/>
    <w:rsid w:val="00F04ECB"/>
    <w:rsid w:val="00F04EFE"/>
    <w:rsid w:val="00F0512F"/>
    <w:rsid w:val="00F0522B"/>
    <w:rsid w:val="00F05619"/>
    <w:rsid w:val="00F05A2E"/>
    <w:rsid w:val="00F05A3F"/>
    <w:rsid w:val="00F05C9E"/>
    <w:rsid w:val="00F060F6"/>
    <w:rsid w:val="00F06104"/>
    <w:rsid w:val="00F0635B"/>
    <w:rsid w:val="00F063EB"/>
    <w:rsid w:val="00F0642B"/>
    <w:rsid w:val="00F06430"/>
    <w:rsid w:val="00F0692E"/>
    <w:rsid w:val="00F06B3B"/>
    <w:rsid w:val="00F06D3F"/>
    <w:rsid w:val="00F06E0A"/>
    <w:rsid w:val="00F06EDA"/>
    <w:rsid w:val="00F07019"/>
    <w:rsid w:val="00F07097"/>
    <w:rsid w:val="00F07185"/>
    <w:rsid w:val="00F074C8"/>
    <w:rsid w:val="00F078F1"/>
    <w:rsid w:val="00F07A3C"/>
    <w:rsid w:val="00F07A5D"/>
    <w:rsid w:val="00F07C6A"/>
    <w:rsid w:val="00F1001F"/>
    <w:rsid w:val="00F101B8"/>
    <w:rsid w:val="00F101C1"/>
    <w:rsid w:val="00F1024A"/>
    <w:rsid w:val="00F1041E"/>
    <w:rsid w:val="00F10586"/>
    <w:rsid w:val="00F10670"/>
    <w:rsid w:val="00F10965"/>
    <w:rsid w:val="00F10A42"/>
    <w:rsid w:val="00F10B08"/>
    <w:rsid w:val="00F10CE0"/>
    <w:rsid w:val="00F10D65"/>
    <w:rsid w:val="00F10E70"/>
    <w:rsid w:val="00F1126F"/>
    <w:rsid w:val="00F11444"/>
    <w:rsid w:val="00F1166A"/>
    <w:rsid w:val="00F1173C"/>
    <w:rsid w:val="00F11798"/>
    <w:rsid w:val="00F1179C"/>
    <w:rsid w:val="00F118AD"/>
    <w:rsid w:val="00F11917"/>
    <w:rsid w:val="00F11976"/>
    <w:rsid w:val="00F11BA5"/>
    <w:rsid w:val="00F11BA7"/>
    <w:rsid w:val="00F11C1C"/>
    <w:rsid w:val="00F11E22"/>
    <w:rsid w:val="00F11F65"/>
    <w:rsid w:val="00F121C4"/>
    <w:rsid w:val="00F12326"/>
    <w:rsid w:val="00F123A3"/>
    <w:rsid w:val="00F12432"/>
    <w:rsid w:val="00F12455"/>
    <w:rsid w:val="00F126C0"/>
    <w:rsid w:val="00F126F2"/>
    <w:rsid w:val="00F1270A"/>
    <w:rsid w:val="00F12838"/>
    <w:rsid w:val="00F1290B"/>
    <w:rsid w:val="00F12E63"/>
    <w:rsid w:val="00F12E8A"/>
    <w:rsid w:val="00F12F8D"/>
    <w:rsid w:val="00F12F90"/>
    <w:rsid w:val="00F132EE"/>
    <w:rsid w:val="00F139D5"/>
    <w:rsid w:val="00F13A64"/>
    <w:rsid w:val="00F13A9B"/>
    <w:rsid w:val="00F13C23"/>
    <w:rsid w:val="00F13CAC"/>
    <w:rsid w:val="00F142F2"/>
    <w:rsid w:val="00F14462"/>
    <w:rsid w:val="00F144C1"/>
    <w:rsid w:val="00F14788"/>
    <w:rsid w:val="00F14869"/>
    <w:rsid w:val="00F149A1"/>
    <w:rsid w:val="00F14A7C"/>
    <w:rsid w:val="00F14ABE"/>
    <w:rsid w:val="00F14AF4"/>
    <w:rsid w:val="00F14BE2"/>
    <w:rsid w:val="00F14C8D"/>
    <w:rsid w:val="00F14CB9"/>
    <w:rsid w:val="00F14D2F"/>
    <w:rsid w:val="00F14D3D"/>
    <w:rsid w:val="00F14DC7"/>
    <w:rsid w:val="00F14FEF"/>
    <w:rsid w:val="00F15314"/>
    <w:rsid w:val="00F15507"/>
    <w:rsid w:val="00F156F6"/>
    <w:rsid w:val="00F15763"/>
    <w:rsid w:val="00F158BA"/>
    <w:rsid w:val="00F1592F"/>
    <w:rsid w:val="00F1598C"/>
    <w:rsid w:val="00F15A84"/>
    <w:rsid w:val="00F15AE1"/>
    <w:rsid w:val="00F15B9F"/>
    <w:rsid w:val="00F15BFD"/>
    <w:rsid w:val="00F15D11"/>
    <w:rsid w:val="00F15F76"/>
    <w:rsid w:val="00F161CC"/>
    <w:rsid w:val="00F161FB"/>
    <w:rsid w:val="00F16234"/>
    <w:rsid w:val="00F1632F"/>
    <w:rsid w:val="00F16699"/>
    <w:rsid w:val="00F168C2"/>
    <w:rsid w:val="00F16A5D"/>
    <w:rsid w:val="00F16DCD"/>
    <w:rsid w:val="00F17554"/>
    <w:rsid w:val="00F1755E"/>
    <w:rsid w:val="00F175CC"/>
    <w:rsid w:val="00F176F3"/>
    <w:rsid w:val="00F17771"/>
    <w:rsid w:val="00F178C6"/>
    <w:rsid w:val="00F17A47"/>
    <w:rsid w:val="00F17CE4"/>
    <w:rsid w:val="00F17FDE"/>
    <w:rsid w:val="00F2012E"/>
    <w:rsid w:val="00F20234"/>
    <w:rsid w:val="00F20269"/>
    <w:rsid w:val="00F204CE"/>
    <w:rsid w:val="00F20607"/>
    <w:rsid w:val="00F20CB3"/>
    <w:rsid w:val="00F20D1F"/>
    <w:rsid w:val="00F2102A"/>
    <w:rsid w:val="00F2109F"/>
    <w:rsid w:val="00F212C4"/>
    <w:rsid w:val="00F2146F"/>
    <w:rsid w:val="00F21675"/>
    <w:rsid w:val="00F21833"/>
    <w:rsid w:val="00F218B4"/>
    <w:rsid w:val="00F21927"/>
    <w:rsid w:val="00F219E0"/>
    <w:rsid w:val="00F21A0A"/>
    <w:rsid w:val="00F21A83"/>
    <w:rsid w:val="00F21B1F"/>
    <w:rsid w:val="00F21BC6"/>
    <w:rsid w:val="00F21C2D"/>
    <w:rsid w:val="00F21DF0"/>
    <w:rsid w:val="00F21F05"/>
    <w:rsid w:val="00F22036"/>
    <w:rsid w:val="00F2211E"/>
    <w:rsid w:val="00F222A6"/>
    <w:rsid w:val="00F22352"/>
    <w:rsid w:val="00F2236A"/>
    <w:rsid w:val="00F224C0"/>
    <w:rsid w:val="00F224D2"/>
    <w:rsid w:val="00F224DE"/>
    <w:rsid w:val="00F22649"/>
    <w:rsid w:val="00F22718"/>
    <w:rsid w:val="00F22A74"/>
    <w:rsid w:val="00F22A7D"/>
    <w:rsid w:val="00F22C20"/>
    <w:rsid w:val="00F22EEA"/>
    <w:rsid w:val="00F22F1D"/>
    <w:rsid w:val="00F231EC"/>
    <w:rsid w:val="00F23348"/>
    <w:rsid w:val="00F233A3"/>
    <w:rsid w:val="00F23541"/>
    <w:rsid w:val="00F23834"/>
    <w:rsid w:val="00F23B16"/>
    <w:rsid w:val="00F23BB2"/>
    <w:rsid w:val="00F23BC5"/>
    <w:rsid w:val="00F23CFB"/>
    <w:rsid w:val="00F23ECC"/>
    <w:rsid w:val="00F24259"/>
    <w:rsid w:val="00F24410"/>
    <w:rsid w:val="00F24574"/>
    <w:rsid w:val="00F2459F"/>
    <w:rsid w:val="00F24617"/>
    <w:rsid w:val="00F249E0"/>
    <w:rsid w:val="00F24CB7"/>
    <w:rsid w:val="00F24CCB"/>
    <w:rsid w:val="00F24DFB"/>
    <w:rsid w:val="00F24E9F"/>
    <w:rsid w:val="00F24EDF"/>
    <w:rsid w:val="00F24FC8"/>
    <w:rsid w:val="00F250FC"/>
    <w:rsid w:val="00F2518A"/>
    <w:rsid w:val="00F251C4"/>
    <w:rsid w:val="00F252CA"/>
    <w:rsid w:val="00F25363"/>
    <w:rsid w:val="00F25715"/>
    <w:rsid w:val="00F25738"/>
    <w:rsid w:val="00F258C1"/>
    <w:rsid w:val="00F258E6"/>
    <w:rsid w:val="00F25A73"/>
    <w:rsid w:val="00F25ADB"/>
    <w:rsid w:val="00F25CE9"/>
    <w:rsid w:val="00F25D16"/>
    <w:rsid w:val="00F26078"/>
    <w:rsid w:val="00F26317"/>
    <w:rsid w:val="00F263B4"/>
    <w:rsid w:val="00F2645E"/>
    <w:rsid w:val="00F265EC"/>
    <w:rsid w:val="00F2668E"/>
    <w:rsid w:val="00F267A2"/>
    <w:rsid w:val="00F26A08"/>
    <w:rsid w:val="00F27139"/>
    <w:rsid w:val="00F27197"/>
    <w:rsid w:val="00F27211"/>
    <w:rsid w:val="00F274F9"/>
    <w:rsid w:val="00F27558"/>
    <w:rsid w:val="00F2775F"/>
    <w:rsid w:val="00F278A7"/>
    <w:rsid w:val="00F278F0"/>
    <w:rsid w:val="00F27967"/>
    <w:rsid w:val="00F27B76"/>
    <w:rsid w:val="00F27C7C"/>
    <w:rsid w:val="00F27CDD"/>
    <w:rsid w:val="00F30087"/>
    <w:rsid w:val="00F30183"/>
    <w:rsid w:val="00F3053D"/>
    <w:rsid w:val="00F3056B"/>
    <w:rsid w:val="00F305BA"/>
    <w:rsid w:val="00F3060E"/>
    <w:rsid w:val="00F307B7"/>
    <w:rsid w:val="00F30830"/>
    <w:rsid w:val="00F3098D"/>
    <w:rsid w:val="00F30A17"/>
    <w:rsid w:val="00F30C2B"/>
    <w:rsid w:val="00F30D95"/>
    <w:rsid w:val="00F30EAD"/>
    <w:rsid w:val="00F31056"/>
    <w:rsid w:val="00F311E3"/>
    <w:rsid w:val="00F31340"/>
    <w:rsid w:val="00F31345"/>
    <w:rsid w:val="00F3149C"/>
    <w:rsid w:val="00F31502"/>
    <w:rsid w:val="00F315A2"/>
    <w:rsid w:val="00F317D4"/>
    <w:rsid w:val="00F31F0B"/>
    <w:rsid w:val="00F31F67"/>
    <w:rsid w:val="00F32251"/>
    <w:rsid w:val="00F32529"/>
    <w:rsid w:val="00F32581"/>
    <w:rsid w:val="00F32673"/>
    <w:rsid w:val="00F32748"/>
    <w:rsid w:val="00F32753"/>
    <w:rsid w:val="00F32A60"/>
    <w:rsid w:val="00F32AF8"/>
    <w:rsid w:val="00F32B29"/>
    <w:rsid w:val="00F32F63"/>
    <w:rsid w:val="00F33130"/>
    <w:rsid w:val="00F33501"/>
    <w:rsid w:val="00F33789"/>
    <w:rsid w:val="00F339EC"/>
    <w:rsid w:val="00F33A3F"/>
    <w:rsid w:val="00F33C11"/>
    <w:rsid w:val="00F33E0A"/>
    <w:rsid w:val="00F341DD"/>
    <w:rsid w:val="00F3470C"/>
    <w:rsid w:val="00F3475A"/>
    <w:rsid w:val="00F34844"/>
    <w:rsid w:val="00F3492B"/>
    <w:rsid w:val="00F34E5D"/>
    <w:rsid w:val="00F34F00"/>
    <w:rsid w:val="00F34F3D"/>
    <w:rsid w:val="00F3501E"/>
    <w:rsid w:val="00F35588"/>
    <w:rsid w:val="00F3562B"/>
    <w:rsid w:val="00F35738"/>
    <w:rsid w:val="00F35887"/>
    <w:rsid w:val="00F35B7A"/>
    <w:rsid w:val="00F35BB1"/>
    <w:rsid w:val="00F35DED"/>
    <w:rsid w:val="00F3639C"/>
    <w:rsid w:val="00F3678F"/>
    <w:rsid w:val="00F36804"/>
    <w:rsid w:val="00F3682D"/>
    <w:rsid w:val="00F36837"/>
    <w:rsid w:val="00F368B5"/>
    <w:rsid w:val="00F36AC9"/>
    <w:rsid w:val="00F36ACC"/>
    <w:rsid w:val="00F36C86"/>
    <w:rsid w:val="00F36D40"/>
    <w:rsid w:val="00F36FBC"/>
    <w:rsid w:val="00F370C6"/>
    <w:rsid w:val="00F37164"/>
    <w:rsid w:val="00F37235"/>
    <w:rsid w:val="00F373B3"/>
    <w:rsid w:val="00F374D1"/>
    <w:rsid w:val="00F37830"/>
    <w:rsid w:val="00F37A06"/>
    <w:rsid w:val="00F37EA1"/>
    <w:rsid w:val="00F40015"/>
    <w:rsid w:val="00F400A6"/>
    <w:rsid w:val="00F402D1"/>
    <w:rsid w:val="00F403A9"/>
    <w:rsid w:val="00F403E2"/>
    <w:rsid w:val="00F406F7"/>
    <w:rsid w:val="00F4081D"/>
    <w:rsid w:val="00F4093D"/>
    <w:rsid w:val="00F40A10"/>
    <w:rsid w:val="00F40BB4"/>
    <w:rsid w:val="00F40D1F"/>
    <w:rsid w:val="00F40E56"/>
    <w:rsid w:val="00F4110D"/>
    <w:rsid w:val="00F411D5"/>
    <w:rsid w:val="00F415F8"/>
    <w:rsid w:val="00F41795"/>
    <w:rsid w:val="00F41820"/>
    <w:rsid w:val="00F41B7B"/>
    <w:rsid w:val="00F41BC0"/>
    <w:rsid w:val="00F41CC7"/>
    <w:rsid w:val="00F41D7E"/>
    <w:rsid w:val="00F41E5F"/>
    <w:rsid w:val="00F41FC9"/>
    <w:rsid w:val="00F4206F"/>
    <w:rsid w:val="00F422F8"/>
    <w:rsid w:val="00F42322"/>
    <w:rsid w:val="00F424AB"/>
    <w:rsid w:val="00F42605"/>
    <w:rsid w:val="00F42663"/>
    <w:rsid w:val="00F42A2F"/>
    <w:rsid w:val="00F42AB1"/>
    <w:rsid w:val="00F42C48"/>
    <w:rsid w:val="00F42D2C"/>
    <w:rsid w:val="00F43048"/>
    <w:rsid w:val="00F4309B"/>
    <w:rsid w:val="00F431D7"/>
    <w:rsid w:val="00F43228"/>
    <w:rsid w:val="00F4327E"/>
    <w:rsid w:val="00F43455"/>
    <w:rsid w:val="00F43489"/>
    <w:rsid w:val="00F4361E"/>
    <w:rsid w:val="00F436CE"/>
    <w:rsid w:val="00F43D0B"/>
    <w:rsid w:val="00F43D11"/>
    <w:rsid w:val="00F43DB9"/>
    <w:rsid w:val="00F44316"/>
    <w:rsid w:val="00F443B9"/>
    <w:rsid w:val="00F4452D"/>
    <w:rsid w:val="00F4485D"/>
    <w:rsid w:val="00F448E0"/>
    <w:rsid w:val="00F44CBB"/>
    <w:rsid w:val="00F44FA8"/>
    <w:rsid w:val="00F44FE9"/>
    <w:rsid w:val="00F453D9"/>
    <w:rsid w:val="00F45526"/>
    <w:rsid w:val="00F456DF"/>
    <w:rsid w:val="00F45726"/>
    <w:rsid w:val="00F457C8"/>
    <w:rsid w:val="00F45838"/>
    <w:rsid w:val="00F45EB9"/>
    <w:rsid w:val="00F45F9F"/>
    <w:rsid w:val="00F46095"/>
    <w:rsid w:val="00F46111"/>
    <w:rsid w:val="00F46138"/>
    <w:rsid w:val="00F461E4"/>
    <w:rsid w:val="00F461F0"/>
    <w:rsid w:val="00F46585"/>
    <w:rsid w:val="00F46764"/>
    <w:rsid w:val="00F467EC"/>
    <w:rsid w:val="00F46ADA"/>
    <w:rsid w:val="00F46E3E"/>
    <w:rsid w:val="00F46F94"/>
    <w:rsid w:val="00F470F9"/>
    <w:rsid w:val="00F47129"/>
    <w:rsid w:val="00F474D0"/>
    <w:rsid w:val="00F477A6"/>
    <w:rsid w:val="00F47885"/>
    <w:rsid w:val="00F4793D"/>
    <w:rsid w:val="00F47949"/>
    <w:rsid w:val="00F4799A"/>
    <w:rsid w:val="00F47A5F"/>
    <w:rsid w:val="00F47BCF"/>
    <w:rsid w:val="00F47E32"/>
    <w:rsid w:val="00F47EB6"/>
    <w:rsid w:val="00F48B81"/>
    <w:rsid w:val="00F50229"/>
    <w:rsid w:val="00F502F7"/>
    <w:rsid w:val="00F507A3"/>
    <w:rsid w:val="00F50944"/>
    <w:rsid w:val="00F50A6F"/>
    <w:rsid w:val="00F50B6E"/>
    <w:rsid w:val="00F50BD8"/>
    <w:rsid w:val="00F50DDC"/>
    <w:rsid w:val="00F50E31"/>
    <w:rsid w:val="00F5116F"/>
    <w:rsid w:val="00F51382"/>
    <w:rsid w:val="00F518D8"/>
    <w:rsid w:val="00F5199C"/>
    <w:rsid w:val="00F51A3A"/>
    <w:rsid w:val="00F51D06"/>
    <w:rsid w:val="00F51DB7"/>
    <w:rsid w:val="00F5210F"/>
    <w:rsid w:val="00F524CB"/>
    <w:rsid w:val="00F52727"/>
    <w:rsid w:val="00F52738"/>
    <w:rsid w:val="00F527A4"/>
    <w:rsid w:val="00F52AEF"/>
    <w:rsid w:val="00F52C38"/>
    <w:rsid w:val="00F52C5E"/>
    <w:rsid w:val="00F52DAA"/>
    <w:rsid w:val="00F52DCE"/>
    <w:rsid w:val="00F531FF"/>
    <w:rsid w:val="00F53312"/>
    <w:rsid w:val="00F53404"/>
    <w:rsid w:val="00F534FC"/>
    <w:rsid w:val="00F53681"/>
    <w:rsid w:val="00F537BE"/>
    <w:rsid w:val="00F539BA"/>
    <w:rsid w:val="00F539CC"/>
    <w:rsid w:val="00F53B96"/>
    <w:rsid w:val="00F53C1D"/>
    <w:rsid w:val="00F53C88"/>
    <w:rsid w:val="00F53E63"/>
    <w:rsid w:val="00F53F2E"/>
    <w:rsid w:val="00F53FAF"/>
    <w:rsid w:val="00F540A5"/>
    <w:rsid w:val="00F5416C"/>
    <w:rsid w:val="00F54274"/>
    <w:rsid w:val="00F54375"/>
    <w:rsid w:val="00F54434"/>
    <w:rsid w:val="00F54664"/>
    <w:rsid w:val="00F54759"/>
    <w:rsid w:val="00F547CB"/>
    <w:rsid w:val="00F54949"/>
    <w:rsid w:val="00F549EE"/>
    <w:rsid w:val="00F54AF1"/>
    <w:rsid w:val="00F54C2D"/>
    <w:rsid w:val="00F54D26"/>
    <w:rsid w:val="00F54D75"/>
    <w:rsid w:val="00F54DED"/>
    <w:rsid w:val="00F55089"/>
    <w:rsid w:val="00F55528"/>
    <w:rsid w:val="00F556DD"/>
    <w:rsid w:val="00F557F2"/>
    <w:rsid w:val="00F55844"/>
    <w:rsid w:val="00F5586D"/>
    <w:rsid w:val="00F558A7"/>
    <w:rsid w:val="00F558CC"/>
    <w:rsid w:val="00F559CA"/>
    <w:rsid w:val="00F55B6F"/>
    <w:rsid w:val="00F55BD6"/>
    <w:rsid w:val="00F55D97"/>
    <w:rsid w:val="00F55E2F"/>
    <w:rsid w:val="00F560E2"/>
    <w:rsid w:val="00F56286"/>
    <w:rsid w:val="00F56496"/>
    <w:rsid w:val="00F567A5"/>
    <w:rsid w:val="00F567E8"/>
    <w:rsid w:val="00F568BF"/>
    <w:rsid w:val="00F568ED"/>
    <w:rsid w:val="00F569C0"/>
    <w:rsid w:val="00F56B99"/>
    <w:rsid w:val="00F56D2A"/>
    <w:rsid w:val="00F56D4F"/>
    <w:rsid w:val="00F56D71"/>
    <w:rsid w:val="00F56D85"/>
    <w:rsid w:val="00F56E88"/>
    <w:rsid w:val="00F57094"/>
    <w:rsid w:val="00F570A6"/>
    <w:rsid w:val="00F573E3"/>
    <w:rsid w:val="00F57424"/>
    <w:rsid w:val="00F57627"/>
    <w:rsid w:val="00F57907"/>
    <w:rsid w:val="00F57933"/>
    <w:rsid w:val="00F5793F"/>
    <w:rsid w:val="00F5794B"/>
    <w:rsid w:val="00F579FD"/>
    <w:rsid w:val="00F57BE9"/>
    <w:rsid w:val="00F57C04"/>
    <w:rsid w:val="00F57D5B"/>
    <w:rsid w:val="00F57DE3"/>
    <w:rsid w:val="00F57FB8"/>
    <w:rsid w:val="00F6019C"/>
    <w:rsid w:val="00F601BF"/>
    <w:rsid w:val="00F60485"/>
    <w:rsid w:val="00F604F6"/>
    <w:rsid w:val="00F6064C"/>
    <w:rsid w:val="00F6066E"/>
    <w:rsid w:val="00F60838"/>
    <w:rsid w:val="00F608F2"/>
    <w:rsid w:val="00F60BD8"/>
    <w:rsid w:val="00F60DAA"/>
    <w:rsid w:val="00F60DEF"/>
    <w:rsid w:val="00F60DF2"/>
    <w:rsid w:val="00F60F07"/>
    <w:rsid w:val="00F60F7B"/>
    <w:rsid w:val="00F60FC0"/>
    <w:rsid w:val="00F610AC"/>
    <w:rsid w:val="00F61130"/>
    <w:rsid w:val="00F6134B"/>
    <w:rsid w:val="00F614A8"/>
    <w:rsid w:val="00F61673"/>
    <w:rsid w:val="00F6176E"/>
    <w:rsid w:val="00F6177C"/>
    <w:rsid w:val="00F61892"/>
    <w:rsid w:val="00F61B56"/>
    <w:rsid w:val="00F61B9B"/>
    <w:rsid w:val="00F61D35"/>
    <w:rsid w:val="00F61DAB"/>
    <w:rsid w:val="00F61E02"/>
    <w:rsid w:val="00F62078"/>
    <w:rsid w:val="00F62500"/>
    <w:rsid w:val="00F6252F"/>
    <w:rsid w:val="00F62BC1"/>
    <w:rsid w:val="00F62E79"/>
    <w:rsid w:val="00F63161"/>
    <w:rsid w:val="00F631E2"/>
    <w:rsid w:val="00F63299"/>
    <w:rsid w:val="00F63301"/>
    <w:rsid w:val="00F6330D"/>
    <w:rsid w:val="00F63344"/>
    <w:rsid w:val="00F63BE4"/>
    <w:rsid w:val="00F63BE6"/>
    <w:rsid w:val="00F63D04"/>
    <w:rsid w:val="00F63D93"/>
    <w:rsid w:val="00F63E1C"/>
    <w:rsid w:val="00F63E83"/>
    <w:rsid w:val="00F63EB7"/>
    <w:rsid w:val="00F6401F"/>
    <w:rsid w:val="00F6406B"/>
    <w:rsid w:val="00F642AC"/>
    <w:rsid w:val="00F6430B"/>
    <w:rsid w:val="00F6438A"/>
    <w:rsid w:val="00F643C7"/>
    <w:rsid w:val="00F64424"/>
    <w:rsid w:val="00F645FD"/>
    <w:rsid w:val="00F649A5"/>
    <w:rsid w:val="00F64CFC"/>
    <w:rsid w:val="00F64D51"/>
    <w:rsid w:val="00F64F80"/>
    <w:rsid w:val="00F6511F"/>
    <w:rsid w:val="00F6562F"/>
    <w:rsid w:val="00F656B4"/>
    <w:rsid w:val="00F65ACA"/>
    <w:rsid w:val="00F65C53"/>
    <w:rsid w:val="00F660E0"/>
    <w:rsid w:val="00F662C8"/>
    <w:rsid w:val="00F664AE"/>
    <w:rsid w:val="00F6652C"/>
    <w:rsid w:val="00F66758"/>
    <w:rsid w:val="00F66763"/>
    <w:rsid w:val="00F6689E"/>
    <w:rsid w:val="00F66C5A"/>
    <w:rsid w:val="00F66EFD"/>
    <w:rsid w:val="00F6716D"/>
    <w:rsid w:val="00F6728A"/>
    <w:rsid w:val="00F6728C"/>
    <w:rsid w:val="00F67410"/>
    <w:rsid w:val="00F6748C"/>
    <w:rsid w:val="00F67519"/>
    <w:rsid w:val="00F677A8"/>
    <w:rsid w:val="00F677B3"/>
    <w:rsid w:val="00F67A93"/>
    <w:rsid w:val="00F67C90"/>
    <w:rsid w:val="00F67D54"/>
    <w:rsid w:val="00F67F33"/>
    <w:rsid w:val="00F7002C"/>
    <w:rsid w:val="00F7009A"/>
    <w:rsid w:val="00F700CF"/>
    <w:rsid w:val="00F7017B"/>
    <w:rsid w:val="00F704C8"/>
    <w:rsid w:val="00F704FE"/>
    <w:rsid w:val="00F705D9"/>
    <w:rsid w:val="00F707E4"/>
    <w:rsid w:val="00F70986"/>
    <w:rsid w:val="00F70990"/>
    <w:rsid w:val="00F709D8"/>
    <w:rsid w:val="00F70BF1"/>
    <w:rsid w:val="00F70CFA"/>
    <w:rsid w:val="00F70EDF"/>
    <w:rsid w:val="00F71217"/>
    <w:rsid w:val="00F71359"/>
    <w:rsid w:val="00F714A1"/>
    <w:rsid w:val="00F714DE"/>
    <w:rsid w:val="00F7198A"/>
    <w:rsid w:val="00F71B6B"/>
    <w:rsid w:val="00F71BE9"/>
    <w:rsid w:val="00F71C01"/>
    <w:rsid w:val="00F71D15"/>
    <w:rsid w:val="00F71E8C"/>
    <w:rsid w:val="00F72095"/>
    <w:rsid w:val="00F721C2"/>
    <w:rsid w:val="00F7245A"/>
    <w:rsid w:val="00F729A8"/>
    <w:rsid w:val="00F72A7D"/>
    <w:rsid w:val="00F72C7C"/>
    <w:rsid w:val="00F72CC8"/>
    <w:rsid w:val="00F72F41"/>
    <w:rsid w:val="00F7321A"/>
    <w:rsid w:val="00F73372"/>
    <w:rsid w:val="00F73453"/>
    <w:rsid w:val="00F73837"/>
    <w:rsid w:val="00F7383A"/>
    <w:rsid w:val="00F73C02"/>
    <w:rsid w:val="00F73D8D"/>
    <w:rsid w:val="00F73DDB"/>
    <w:rsid w:val="00F73EC9"/>
    <w:rsid w:val="00F74000"/>
    <w:rsid w:val="00F747C1"/>
    <w:rsid w:val="00F7485E"/>
    <w:rsid w:val="00F748D2"/>
    <w:rsid w:val="00F749DB"/>
    <w:rsid w:val="00F74A9B"/>
    <w:rsid w:val="00F74FB4"/>
    <w:rsid w:val="00F750E3"/>
    <w:rsid w:val="00F7524D"/>
    <w:rsid w:val="00F75312"/>
    <w:rsid w:val="00F754AC"/>
    <w:rsid w:val="00F75522"/>
    <w:rsid w:val="00F757D2"/>
    <w:rsid w:val="00F758CE"/>
    <w:rsid w:val="00F758D7"/>
    <w:rsid w:val="00F75920"/>
    <w:rsid w:val="00F7595D"/>
    <w:rsid w:val="00F759AD"/>
    <w:rsid w:val="00F75E00"/>
    <w:rsid w:val="00F76584"/>
    <w:rsid w:val="00F7667D"/>
    <w:rsid w:val="00F7677A"/>
    <w:rsid w:val="00F76A7A"/>
    <w:rsid w:val="00F76AE6"/>
    <w:rsid w:val="00F76AED"/>
    <w:rsid w:val="00F76C44"/>
    <w:rsid w:val="00F76DC0"/>
    <w:rsid w:val="00F771BC"/>
    <w:rsid w:val="00F7733C"/>
    <w:rsid w:val="00F778D5"/>
    <w:rsid w:val="00F77A96"/>
    <w:rsid w:val="00F77AF6"/>
    <w:rsid w:val="00F77BA7"/>
    <w:rsid w:val="00F77F5E"/>
    <w:rsid w:val="00F77F6D"/>
    <w:rsid w:val="00F803E2"/>
    <w:rsid w:val="00F80438"/>
    <w:rsid w:val="00F806F2"/>
    <w:rsid w:val="00F80731"/>
    <w:rsid w:val="00F8077B"/>
    <w:rsid w:val="00F8081A"/>
    <w:rsid w:val="00F80DDB"/>
    <w:rsid w:val="00F80F2B"/>
    <w:rsid w:val="00F80F3E"/>
    <w:rsid w:val="00F80FEA"/>
    <w:rsid w:val="00F8133D"/>
    <w:rsid w:val="00F8165F"/>
    <w:rsid w:val="00F816B5"/>
    <w:rsid w:val="00F8184E"/>
    <w:rsid w:val="00F8188E"/>
    <w:rsid w:val="00F81989"/>
    <w:rsid w:val="00F81F4F"/>
    <w:rsid w:val="00F81F7A"/>
    <w:rsid w:val="00F823A8"/>
    <w:rsid w:val="00F823C5"/>
    <w:rsid w:val="00F82477"/>
    <w:rsid w:val="00F82574"/>
    <w:rsid w:val="00F828B1"/>
    <w:rsid w:val="00F82976"/>
    <w:rsid w:val="00F82AF7"/>
    <w:rsid w:val="00F82CFA"/>
    <w:rsid w:val="00F82D7A"/>
    <w:rsid w:val="00F82F58"/>
    <w:rsid w:val="00F830BC"/>
    <w:rsid w:val="00F83142"/>
    <w:rsid w:val="00F831EF"/>
    <w:rsid w:val="00F832A3"/>
    <w:rsid w:val="00F833D1"/>
    <w:rsid w:val="00F8370E"/>
    <w:rsid w:val="00F837A9"/>
    <w:rsid w:val="00F838BB"/>
    <w:rsid w:val="00F83931"/>
    <w:rsid w:val="00F83996"/>
    <w:rsid w:val="00F839B6"/>
    <w:rsid w:val="00F83AEA"/>
    <w:rsid w:val="00F83C5E"/>
    <w:rsid w:val="00F83E1A"/>
    <w:rsid w:val="00F83E29"/>
    <w:rsid w:val="00F842B9"/>
    <w:rsid w:val="00F84994"/>
    <w:rsid w:val="00F84B08"/>
    <w:rsid w:val="00F84BEE"/>
    <w:rsid w:val="00F84D86"/>
    <w:rsid w:val="00F84E8E"/>
    <w:rsid w:val="00F84F09"/>
    <w:rsid w:val="00F84F66"/>
    <w:rsid w:val="00F84F6A"/>
    <w:rsid w:val="00F8507E"/>
    <w:rsid w:val="00F850FE"/>
    <w:rsid w:val="00F85115"/>
    <w:rsid w:val="00F851D4"/>
    <w:rsid w:val="00F8526E"/>
    <w:rsid w:val="00F85320"/>
    <w:rsid w:val="00F855C8"/>
    <w:rsid w:val="00F85677"/>
    <w:rsid w:val="00F85C14"/>
    <w:rsid w:val="00F85CF6"/>
    <w:rsid w:val="00F85D2F"/>
    <w:rsid w:val="00F85D6C"/>
    <w:rsid w:val="00F85E50"/>
    <w:rsid w:val="00F86176"/>
    <w:rsid w:val="00F86339"/>
    <w:rsid w:val="00F86422"/>
    <w:rsid w:val="00F865C0"/>
    <w:rsid w:val="00F866BE"/>
    <w:rsid w:val="00F86720"/>
    <w:rsid w:val="00F86736"/>
    <w:rsid w:val="00F86741"/>
    <w:rsid w:val="00F86911"/>
    <w:rsid w:val="00F86916"/>
    <w:rsid w:val="00F86A1A"/>
    <w:rsid w:val="00F86A1D"/>
    <w:rsid w:val="00F86A5A"/>
    <w:rsid w:val="00F86B27"/>
    <w:rsid w:val="00F86D39"/>
    <w:rsid w:val="00F86D90"/>
    <w:rsid w:val="00F87089"/>
    <w:rsid w:val="00F8711E"/>
    <w:rsid w:val="00F874B2"/>
    <w:rsid w:val="00F874DE"/>
    <w:rsid w:val="00F875AD"/>
    <w:rsid w:val="00F8765C"/>
    <w:rsid w:val="00F878CA"/>
    <w:rsid w:val="00F87912"/>
    <w:rsid w:val="00F87952"/>
    <w:rsid w:val="00F87B84"/>
    <w:rsid w:val="00F87CE7"/>
    <w:rsid w:val="00F87D22"/>
    <w:rsid w:val="00F87E7E"/>
    <w:rsid w:val="00F87FBF"/>
    <w:rsid w:val="00F87FD4"/>
    <w:rsid w:val="00F90573"/>
    <w:rsid w:val="00F90817"/>
    <w:rsid w:val="00F90838"/>
    <w:rsid w:val="00F90A13"/>
    <w:rsid w:val="00F90B9F"/>
    <w:rsid w:val="00F90D9E"/>
    <w:rsid w:val="00F90ED4"/>
    <w:rsid w:val="00F910AC"/>
    <w:rsid w:val="00F912A8"/>
    <w:rsid w:val="00F9132B"/>
    <w:rsid w:val="00F9134D"/>
    <w:rsid w:val="00F9156C"/>
    <w:rsid w:val="00F9192E"/>
    <w:rsid w:val="00F91A40"/>
    <w:rsid w:val="00F91CD0"/>
    <w:rsid w:val="00F91D32"/>
    <w:rsid w:val="00F91EE2"/>
    <w:rsid w:val="00F91FBE"/>
    <w:rsid w:val="00F920F2"/>
    <w:rsid w:val="00F92144"/>
    <w:rsid w:val="00F9216E"/>
    <w:rsid w:val="00F92392"/>
    <w:rsid w:val="00F92C13"/>
    <w:rsid w:val="00F92F7C"/>
    <w:rsid w:val="00F92FF1"/>
    <w:rsid w:val="00F931DD"/>
    <w:rsid w:val="00F93259"/>
    <w:rsid w:val="00F9341C"/>
    <w:rsid w:val="00F9357C"/>
    <w:rsid w:val="00F935FB"/>
    <w:rsid w:val="00F93756"/>
    <w:rsid w:val="00F939A8"/>
    <w:rsid w:val="00F93A9A"/>
    <w:rsid w:val="00F93CCD"/>
    <w:rsid w:val="00F93D52"/>
    <w:rsid w:val="00F940D4"/>
    <w:rsid w:val="00F940F4"/>
    <w:rsid w:val="00F94176"/>
    <w:rsid w:val="00F944A3"/>
    <w:rsid w:val="00F9457F"/>
    <w:rsid w:val="00F94722"/>
    <w:rsid w:val="00F947CE"/>
    <w:rsid w:val="00F94AC8"/>
    <w:rsid w:val="00F94BB3"/>
    <w:rsid w:val="00F94CE1"/>
    <w:rsid w:val="00F94E9D"/>
    <w:rsid w:val="00F94EF1"/>
    <w:rsid w:val="00F94FF2"/>
    <w:rsid w:val="00F95333"/>
    <w:rsid w:val="00F954B9"/>
    <w:rsid w:val="00F958B5"/>
    <w:rsid w:val="00F95AE4"/>
    <w:rsid w:val="00F95B98"/>
    <w:rsid w:val="00F95CDE"/>
    <w:rsid w:val="00F95DA4"/>
    <w:rsid w:val="00F95ECD"/>
    <w:rsid w:val="00F9600D"/>
    <w:rsid w:val="00F96270"/>
    <w:rsid w:val="00F962D5"/>
    <w:rsid w:val="00F96565"/>
    <w:rsid w:val="00F96576"/>
    <w:rsid w:val="00F965BA"/>
    <w:rsid w:val="00F968C8"/>
    <w:rsid w:val="00F96BAE"/>
    <w:rsid w:val="00F96D24"/>
    <w:rsid w:val="00F96EAD"/>
    <w:rsid w:val="00F9735F"/>
    <w:rsid w:val="00F9743F"/>
    <w:rsid w:val="00F9787A"/>
    <w:rsid w:val="00F97AFA"/>
    <w:rsid w:val="00F97AFB"/>
    <w:rsid w:val="00F97B10"/>
    <w:rsid w:val="00F97C76"/>
    <w:rsid w:val="00F97CA6"/>
    <w:rsid w:val="00F97D43"/>
    <w:rsid w:val="00FA016A"/>
    <w:rsid w:val="00FA0171"/>
    <w:rsid w:val="00FA02B7"/>
    <w:rsid w:val="00FA03CD"/>
    <w:rsid w:val="00FA047B"/>
    <w:rsid w:val="00FA09D3"/>
    <w:rsid w:val="00FA0D35"/>
    <w:rsid w:val="00FA103B"/>
    <w:rsid w:val="00FA1071"/>
    <w:rsid w:val="00FA11FB"/>
    <w:rsid w:val="00FA17B1"/>
    <w:rsid w:val="00FA17BF"/>
    <w:rsid w:val="00FA17C6"/>
    <w:rsid w:val="00FA17CA"/>
    <w:rsid w:val="00FA17D6"/>
    <w:rsid w:val="00FA1E37"/>
    <w:rsid w:val="00FA1E58"/>
    <w:rsid w:val="00FA1F43"/>
    <w:rsid w:val="00FA1FD7"/>
    <w:rsid w:val="00FA2059"/>
    <w:rsid w:val="00FA20EC"/>
    <w:rsid w:val="00FA2259"/>
    <w:rsid w:val="00FA23CC"/>
    <w:rsid w:val="00FA2D21"/>
    <w:rsid w:val="00FA2D41"/>
    <w:rsid w:val="00FA2D92"/>
    <w:rsid w:val="00FA2DB0"/>
    <w:rsid w:val="00FA2EC0"/>
    <w:rsid w:val="00FA3360"/>
    <w:rsid w:val="00FA3431"/>
    <w:rsid w:val="00FA3544"/>
    <w:rsid w:val="00FA3682"/>
    <w:rsid w:val="00FA39E1"/>
    <w:rsid w:val="00FA3A2E"/>
    <w:rsid w:val="00FA3BA4"/>
    <w:rsid w:val="00FA40FA"/>
    <w:rsid w:val="00FA4152"/>
    <w:rsid w:val="00FA4258"/>
    <w:rsid w:val="00FA43E9"/>
    <w:rsid w:val="00FA45F7"/>
    <w:rsid w:val="00FA4653"/>
    <w:rsid w:val="00FA4825"/>
    <w:rsid w:val="00FA4B82"/>
    <w:rsid w:val="00FA4C57"/>
    <w:rsid w:val="00FA4ED9"/>
    <w:rsid w:val="00FA55BA"/>
    <w:rsid w:val="00FA568A"/>
    <w:rsid w:val="00FA56B7"/>
    <w:rsid w:val="00FA581D"/>
    <w:rsid w:val="00FA5845"/>
    <w:rsid w:val="00FA5AFD"/>
    <w:rsid w:val="00FA5B86"/>
    <w:rsid w:val="00FA5BF6"/>
    <w:rsid w:val="00FA5BFF"/>
    <w:rsid w:val="00FA5C2F"/>
    <w:rsid w:val="00FA604A"/>
    <w:rsid w:val="00FA6072"/>
    <w:rsid w:val="00FA6143"/>
    <w:rsid w:val="00FA631C"/>
    <w:rsid w:val="00FA63FF"/>
    <w:rsid w:val="00FA65E6"/>
    <w:rsid w:val="00FA66A8"/>
    <w:rsid w:val="00FA6848"/>
    <w:rsid w:val="00FA6FDA"/>
    <w:rsid w:val="00FA6FE6"/>
    <w:rsid w:val="00FA70E2"/>
    <w:rsid w:val="00FA728A"/>
    <w:rsid w:val="00FA79A3"/>
    <w:rsid w:val="00FA7B4E"/>
    <w:rsid w:val="00FA7B94"/>
    <w:rsid w:val="00FA7DBB"/>
    <w:rsid w:val="00FA7F34"/>
    <w:rsid w:val="00FB00E7"/>
    <w:rsid w:val="00FB054C"/>
    <w:rsid w:val="00FB060A"/>
    <w:rsid w:val="00FB0745"/>
    <w:rsid w:val="00FB07B8"/>
    <w:rsid w:val="00FB08C4"/>
    <w:rsid w:val="00FB0AEB"/>
    <w:rsid w:val="00FB0B42"/>
    <w:rsid w:val="00FB0D96"/>
    <w:rsid w:val="00FB0DD9"/>
    <w:rsid w:val="00FB103F"/>
    <w:rsid w:val="00FB12DC"/>
    <w:rsid w:val="00FB13CA"/>
    <w:rsid w:val="00FB14D2"/>
    <w:rsid w:val="00FB154B"/>
    <w:rsid w:val="00FB15C9"/>
    <w:rsid w:val="00FB16B2"/>
    <w:rsid w:val="00FB1741"/>
    <w:rsid w:val="00FB1939"/>
    <w:rsid w:val="00FB1A1E"/>
    <w:rsid w:val="00FB1CDA"/>
    <w:rsid w:val="00FB1D37"/>
    <w:rsid w:val="00FB1EC7"/>
    <w:rsid w:val="00FB1EFA"/>
    <w:rsid w:val="00FB1F89"/>
    <w:rsid w:val="00FB2039"/>
    <w:rsid w:val="00FB2425"/>
    <w:rsid w:val="00FB25CF"/>
    <w:rsid w:val="00FB25E1"/>
    <w:rsid w:val="00FB2692"/>
    <w:rsid w:val="00FB28AA"/>
    <w:rsid w:val="00FB2DE5"/>
    <w:rsid w:val="00FB30D6"/>
    <w:rsid w:val="00FB3160"/>
    <w:rsid w:val="00FB32FB"/>
    <w:rsid w:val="00FB3320"/>
    <w:rsid w:val="00FB3347"/>
    <w:rsid w:val="00FB358F"/>
    <w:rsid w:val="00FB3700"/>
    <w:rsid w:val="00FB371F"/>
    <w:rsid w:val="00FB37A6"/>
    <w:rsid w:val="00FB38BC"/>
    <w:rsid w:val="00FB3AD4"/>
    <w:rsid w:val="00FB3B07"/>
    <w:rsid w:val="00FB3BAD"/>
    <w:rsid w:val="00FB3DE8"/>
    <w:rsid w:val="00FB3E6C"/>
    <w:rsid w:val="00FB415F"/>
    <w:rsid w:val="00FB438E"/>
    <w:rsid w:val="00FB4577"/>
    <w:rsid w:val="00FB473B"/>
    <w:rsid w:val="00FB4D97"/>
    <w:rsid w:val="00FB5209"/>
    <w:rsid w:val="00FB521A"/>
    <w:rsid w:val="00FB5259"/>
    <w:rsid w:val="00FB529F"/>
    <w:rsid w:val="00FB5460"/>
    <w:rsid w:val="00FB56B5"/>
    <w:rsid w:val="00FB57E3"/>
    <w:rsid w:val="00FB5B92"/>
    <w:rsid w:val="00FB5DA4"/>
    <w:rsid w:val="00FB5E06"/>
    <w:rsid w:val="00FB6118"/>
    <w:rsid w:val="00FB61CB"/>
    <w:rsid w:val="00FB62AE"/>
    <w:rsid w:val="00FB63F2"/>
    <w:rsid w:val="00FB64DD"/>
    <w:rsid w:val="00FB67EB"/>
    <w:rsid w:val="00FB6A13"/>
    <w:rsid w:val="00FB6B4D"/>
    <w:rsid w:val="00FB6CA8"/>
    <w:rsid w:val="00FB6CD8"/>
    <w:rsid w:val="00FB6D0E"/>
    <w:rsid w:val="00FB6F0D"/>
    <w:rsid w:val="00FB76BE"/>
    <w:rsid w:val="00FB791D"/>
    <w:rsid w:val="00FB7B4E"/>
    <w:rsid w:val="00FB7D7D"/>
    <w:rsid w:val="00FB7E09"/>
    <w:rsid w:val="00FB7F2D"/>
    <w:rsid w:val="00FB822D"/>
    <w:rsid w:val="00FC018E"/>
    <w:rsid w:val="00FC0263"/>
    <w:rsid w:val="00FC02A6"/>
    <w:rsid w:val="00FC0615"/>
    <w:rsid w:val="00FC07A8"/>
    <w:rsid w:val="00FC0A62"/>
    <w:rsid w:val="00FC0A79"/>
    <w:rsid w:val="00FC0B65"/>
    <w:rsid w:val="00FC0CFD"/>
    <w:rsid w:val="00FC0FEE"/>
    <w:rsid w:val="00FC1347"/>
    <w:rsid w:val="00FC14E8"/>
    <w:rsid w:val="00FC15CA"/>
    <w:rsid w:val="00FC194B"/>
    <w:rsid w:val="00FC1E58"/>
    <w:rsid w:val="00FC1E72"/>
    <w:rsid w:val="00FC2094"/>
    <w:rsid w:val="00FC20D8"/>
    <w:rsid w:val="00FC2143"/>
    <w:rsid w:val="00FC24E0"/>
    <w:rsid w:val="00FC2630"/>
    <w:rsid w:val="00FC26B4"/>
    <w:rsid w:val="00FC26D3"/>
    <w:rsid w:val="00FC26EA"/>
    <w:rsid w:val="00FC2715"/>
    <w:rsid w:val="00FC2765"/>
    <w:rsid w:val="00FC2B9D"/>
    <w:rsid w:val="00FC2BF8"/>
    <w:rsid w:val="00FC2C2D"/>
    <w:rsid w:val="00FC2CF5"/>
    <w:rsid w:val="00FC2DA6"/>
    <w:rsid w:val="00FC2E24"/>
    <w:rsid w:val="00FC3182"/>
    <w:rsid w:val="00FC3507"/>
    <w:rsid w:val="00FC37FD"/>
    <w:rsid w:val="00FC38FD"/>
    <w:rsid w:val="00FC3947"/>
    <w:rsid w:val="00FC39EF"/>
    <w:rsid w:val="00FC3A51"/>
    <w:rsid w:val="00FC3B0C"/>
    <w:rsid w:val="00FC3FC0"/>
    <w:rsid w:val="00FC41E1"/>
    <w:rsid w:val="00FC42CE"/>
    <w:rsid w:val="00FC43B5"/>
    <w:rsid w:val="00FC45AB"/>
    <w:rsid w:val="00FC466A"/>
    <w:rsid w:val="00FC4985"/>
    <w:rsid w:val="00FC49BB"/>
    <w:rsid w:val="00FC4A9B"/>
    <w:rsid w:val="00FC4C99"/>
    <w:rsid w:val="00FC4CCE"/>
    <w:rsid w:val="00FC4DA0"/>
    <w:rsid w:val="00FC4DF2"/>
    <w:rsid w:val="00FC505B"/>
    <w:rsid w:val="00FC5099"/>
    <w:rsid w:val="00FC5211"/>
    <w:rsid w:val="00FC5353"/>
    <w:rsid w:val="00FC5373"/>
    <w:rsid w:val="00FC5612"/>
    <w:rsid w:val="00FC56AA"/>
    <w:rsid w:val="00FC56E9"/>
    <w:rsid w:val="00FC57F7"/>
    <w:rsid w:val="00FC5896"/>
    <w:rsid w:val="00FC5A00"/>
    <w:rsid w:val="00FC5A57"/>
    <w:rsid w:val="00FC5AFB"/>
    <w:rsid w:val="00FC5C9F"/>
    <w:rsid w:val="00FC5E6D"/>
    <w:rsid w:val="00FC6177"/>
    <w:rsid w:val="00FC6353"/>
    <w:rsid w:val="00FC6369"/>
    <w:rsid w:val="00FC6596"/>
    <w:rsid w:val="00FC66F3"/>
    <w:rsid w:val="00FC67FF"/>
    <w:rsid w:val="00FC68ED"/>
    <w:rsid w:val="00FC6B43"/>
    <w:rsid w:val="00FC6E05"/>
    <w:rsid w:val="00FC6FB6"/>
    <w:rsid w:val="00FC7197"/>
    <w:rsid w:val="00FC725F"/>
    <w:rsid w:val="00FC7376"/>
    <w:rsid w:val="00FC748F"/>
    <w:rsid w:val="00FC75A7"/>
    <w:rsid w:val="00FC7831"/>
    <w:rsid w:val="00FC7A7A"/>
    <w:rsid w:val="00FC7BFF"/>
    <w:rsid w:val="00FC7EA2"/>
    <w:rsid w:val="00FC7F76"/>
    <w:rsid w:val="00FD02EA"/>
    <w:rsid w:val="00FD045D"/>
    <w:rsid w:val="00FD0746"/>
    <w:rsid w:val="00FD077D"/>
    <w:rsid w:val="00FD0800"/>
    <w:rsid w:val="00FD0973"/>
    <w:rsid w:val="00FD0B25"/>
    <w:rsid w:val="00FD0CFD"/>
    <w:rsid w:val="00FD0EBE"/>
    <w:rsid w:val="00FD108E"/>
    <w:rsid w:val="00FD10FC"/>
    <w:rsid w:val="00FD11C7"/>
    <w:rsid w:val="00FD12D7"/>
    <w:rsid w:val="00FD17DE"/>
    <w:rsid w:val="00FD1D2F"/>
    <w:rsid w:val="00FD22CC"/>
    <w:rsid w:val="00FD22D9"/>
    <w:rsid w:val="00FD23CB"/>
    <w:rsid w:val="00FD2402"/>
    <w:rsid w:val="00FD252E"/>
    <w:rsid w:val="00FD2616"/>
    <w:rsid w:val="00FD2711"/>
    <w:rsid w:val="00FD292E"/>
    <w:rsid w:val="00FD2A52"/>
    <w:rsid w:val="00FD2D9F"/>
    <w:rsid w:val="00FD34A6"/>
    <w:rsid w:val="00FD34B5"/>
    <w:rsid w:val="00FD3663"/>
    <w:rsid w:val="00FD36A0"/>
    <w:rsid w:val="00FD3892"/>
    <w:rsid w:val="00FD390E"/>
    <w:rsid w:val="00FD3BC1"/>
    <w:rsid w:val="00FD3D88"/>
    <w:rsid w:val="00FD3F7E"/>
    <w:rsid w:val="00FD40AD"/>
    <w:rsid w:val="00FD40FC"/>
    <w:rsid w:val="00FD416A"/>
    <w:rsid w:val="00FD41B0"/>
    <w:rsid w:val="00FD4266"/>
    <w:rsid w:val="00FD42E3"/>
    <w:rsid w:val="00FD4369"/>
    <w:rsid w:val="00FD439B"/>
    <w:rsid w:val="00FD460B"/>
    <w:rsid w:val="00FD4850"/>
    <w:rsid w:val="00FD49B8"/>
    <w:rsid w:val="00FD4B85"/>
    <w:rsid w:val="00FD4C7C"/>
    <w:rsid w:val="00FD5310"/>
    <w:rsid w:val="00FD5553"/>
    <w:rsid w:val="00FD55C8"/>
    <w:rsid w:val="00FD5646"/>
    <w:rsid w:val="00FD5744"/>
    <w:rsid w:val="00FD584B"/>
    <w:rsid w:val="00FD5AD7"/>
    <w:rsid w:val="00FD5D3E"/>
    <w:rsid w:val="00FD667D"/>
    <w:rsid w:val="00FD6A88"/>
    <w:rsid w:val="00FD6DDE"/>
    <w:rsid w:val="00FD6ECA"/>
    <w:rsid w:val="00FD715D"/>
    <w:rsid w:val="00FD7343"/>
    <w:rsid w:val="00FD7688"/>
    <w:rsid w:val="00FD76F9"/>
    <w:rsid w:val="00FD799B"/>
    <w:rsid w:val="00FD7AD5"/>
    <w:rsid w:val="00FD7B4B"/>
    <w:rsid w:val="00FD7D30"/>
    <w:rsid w:val="00FD7D9C"/>
    <w:rsid w:val="00FD7DCB"/>
    <w:rsid w:val="00FD7FA6"/>
    <w:rsid w:val="00FE0139"/>
    <w:rsid w:val="00FE014F"/>
    <w:rsid w:val="00FE05FA"/>
    <w:rsid w:val="00FE068E"/>
    <w:rsid w:val="00FE0744"/>
    <w:rsid w:val="00FE09B0"/>
    <w:rsid w:val="00FE0A62"/>
    <w:rsid w:val="00FE104A"/>
    <w:rsid w:val="00FE1068"/>
    <w:rsid w:val="00FE1203"/>
    <w:rsid w:val="00FE15FF"/>
    <w:rsid w:val="00FE1667"/>
    <w:rsid w:val="00FE16B4"/>
    <w:rsid w:val="00FE18A3"/>
    <w:rsid w:val="00FE1B21"/>
    <w:rsid w:val="00FE1D64"/>
    <w:rsid w:val="00FE1EE5"/>
    <w:rsid w:val="00FE1F23"/>
    <w:rsid w:val="00FE1F45"/>
    <w:rsid w:val="00FE1F66"/>
    <w:rsid w:val="00FE2269"/>
    <w:rsid w:val="00FE2455"/>
    <w:rsid w:val="00FE26AF"/>
    <w:rsid w:val="00FE276A"/>
    <w:rsid w:val="00FE2A7A"/>
    <w:rsid w:val="00FE2C18"/>
    <w:rsid w:val="00FE2C34"/>
    <w:rsid w:val="00FE2E39"/>
    <w:rsid w:val="00FE319B"/>
    <w:rsid w:val="00FE31C8"/>
    <w:rsid w:val="00FE3228"/>
    <w:rsid w:val="00FE32B3"/>
    <w:rsid w:val="00FE332B"/>
    <w:rsid w:val="00FE34E9"/>
    <w:rsid w:val="00FE36FF"/>
    <w:rsid w:val="00FE3737"/>
    <w:rsid w:val="00FE3A0A"/>
    <w:rsid w:val="00FE3C3B"/>
    <w:rsid w:val="00FE3FDC"/>
    <w:rsid w:val="00FE413E"/>
    <w:rsid w:val="00FE41FD"/>
    <w:rsid w:val="00FE4461"/>
    <w:rsid w:val="00FE447A"/>
    <w:rsid w:val="00FE44E3"/>
    <w:rsid w:val="00FE45B8"/>
    <w:rsid w:val="00FE4649"/>
    <w:rsid w:val="00FE4FCB"/>
    <w:rsid w:val="00FE519E"/>
    <w:rsid w:val="00FE5458"/>
    <w:rsid w:val="00FE5549"/>
    <w:rsid w:val="00FE58D3"/>
    <w:rsid w:val="00FE5957"/>
    <w:rsid w:val="00FE59E3"/>
    <w:rsid w:val="00FE5AA7"/>
    <w:rsid w:val="00FE5AC9"/>
    <w:rsid w:val="00FE5C50"/>
    <w:rsid w:val="00FE5C57"/>
    <w:rsid w:val="00FE5EA0"/>
    <w:rsid w:val="00FE5EBB"/>
    <w:rsid w:val="00FE5F6C"/>
    <w:rsid w:val="00FE6293"/>
    <w:rsid w:val="00FE63B3"/>
    <w:rsid w:val="00FE667B"/>
    <w:rsid w:val="00FE67B4"/>
    <w:rsid w:val="00FE6C3F"/>
    <w:rsid w:val="00FE6F1B"/>
    <w:rsid w:val="00FE74CB"/>
    <w:rsid w:val="00FE768D"/>
    <w:rsid w:val="00FE7854"/>
    <w:rsid w:val="00FE7BC0"/>
    <w:rsid w:val="00FF0009"/>
    <w:rsid w:val="00FF05B1"/>
    <w:rsid w:val="00FF0904"/>
    <w:rsid w:val="00FF0911"/>
    <w:rsid w:val="00FF0A73"/>
    <w:rsid w:val="00FF0AA2"/>
    <w:rsid w:val="00FF0D7D"/>
    <w:rsid w:val="00FF11D7"/>
    <w:rsid w:val="00FF1585"/>
    <w:rsid w:val="00FF1634"/>
    <w:rsid w:val="00FF173E"/>
    <w:rsid w:val="00FF19C3"/>
    <w:rsid w:val="00FF1C46"/>
    <w:rsid w:val="00FF1CE9"/>
    <w:rsid w:val="00FF1EE3"/>
    <w:rsid w:val="00FF1F11"/>
    <w:rsid w:val="00FF25AF"/>
    <w:rsid w:val="00FF29D7"/>
    <w:rsid w:val="00FF2CF5"/>
    <w:rsid w:val="00FF3010"/>
    <w:rsid w:val="00FF301A"/>
    <w:rsid w:val="00FF3104"/>
    <w:rsid w:val="00FF3275"/>
    <w:rsid w:val="00FF32BC"/>
    <w:rsid w:val="00FF33A7"/>
    <w:rsid w:val="00FF37CE"/>
    <w:rsid w:val="00FF3914"/>
    <w:rsid w:val="00FF398B"/>
    <w:rsid w:val="00FF3CB2"/>
    <w:rsid w:val="00FF3CEA"/>
    <w:rsid w:val="00FF4104"/>
    <w:rsid w:val="00FF4436"/>
    <w:rsid w:val="00FF4915"/>
    <w:rsid w:val="00FF4934"/>
    <w:rsid w:val="00FF4C7D"/>
    <w:rsid w:val="00FF4DD4"/>
    <w:rsid w:val="00FF4E31"/>
    <w:rsid w:val="00FF4F23"/>
    <w:rsid w:val="00FF4FBB"/>
    <w:rsid w:val="00FF5176"/>
    <w:rsid w:val="00FF53A6"/>
    <w:rsid w:val="00FF555E"/>
    <w:rsid w:val="00FF5659"/>
    <w:rsid w:val="00FF5A10"/>
    <w:rsid w:val="00FF5A8A"/>
    <w:rsid w:val="00FF5B5E"/>
    <w:rsid w:val="00FF5C0D"/>
    <w:rsid w:val="00FF5E1C"/>
    <w:rsid w:val="00FF614F"/>
    <w:rsid w:val="00FF6454"/>
    <w:rsid w:val="00FF6834"/>
    <w:rsid w:val="00FF6939"/>
    <w:rsid w:val="00FF6A32"/>
    <w:rsid w:val="00FF6ADE"/>
    <w:rsid w:val="00FF6B04"/>
    <w:rsid w:val="00FF6BD6"/>
    <w:rsid w:val="00FF6ED8"/>
    <w:rsid w:val="00FF7208"/>
    <w:rsid w:val="00FF7582"/>
    <w:rsid w:val="00FF79CA"/>
    <w:rsid w:val="00FF7A51"/>
    <w:rsid w:val="00FF7CE7"/>
    <w:rsid w:val="00FF7F6B"/>
    <w:rsid w:val="00FF7FD2"/>
    <w:rsid w:val="00FFD582"/>
    <w:rsid w:val="01007812"/>
    <w:rsid w:val="01034528"/>
    <w:rsid w:val="0103CB28"/>
    <w:rsid w:val="0103FB3C"/>
    <w:rsid w:val="010516EB"/>
    <w:rsid w:val="010570FA"/>
    <w:rsid w:val="01059908"/>
    <w:rsid w:val="0105AF12"/>
    <w:rsid w:val="010A7FFC"/>
    <w:rsid w:val="010BF466"/>
    <w:rsid w:val="011012E8"/>
    <w:rsid w:val="01178B4A"/>
    <w:rsid w:val="0117BADB"/>
    <w:rsid w:val="01188BFD"/>
    <w:rsid w:val="011949C4"/>
    <w:rsid w:val="011D2399"/>
    <w:rsid w:val="011D32ED"/>
    <w:rsid w:val="0120412C"/>
    <w:rsid w:val="01216A1E"/>
    <w:rsid w:val="0122B52E"/>
    <w:rsid w:val="0127AF72"/>
    <w:rsid w:val="0128DEB9"/>
    <w:rsid w:val="01290AE4"/>
    <w:rsid w:val="012A7D05"/>
    <w:rsid w:val="012B3022"/>
    <w:rsid w:val="012B76B0"/>
    <w:rsid w:val="012C20F4"/>
    <w:rsid w:val="012C39DC"/>
    <w:rsid w:val="012E32FF"/>
    <w:rsid w:val="012EB624"/>
    <w:rsid w:val="012EFD86"/>
    <w:rsid w:val="01371604"/>
    <w:rsid w:val="013915BF"/>
    <w:rsid w:val="013E5BB9"/>
    <w:rsid w:val="01422951"/>
    <w:rsid w:val="0144D0A9"/>
    <w:rsid w:val="01453841"/>
    <w:rsid w:val="014710B9"/>
    <w:rsid w:val="0147829A"/>
    <w:rsid w:val="014CF9E1"/>
    <w:rsid w:val="014D0E29"/>
    <w:rsid w:val="014E6930"/>
    <w:rsid w:val="01502735"/>
    <w:rsid w:val="01505425"/>
    <w:rsid w:val="01587FE6"/>
    <w:rsid w:val="01588C3F"/>
    <w:rsid w:val="015918F9"/>
    <w:rsid w:val="015D682D"/>
    <w:rsid w:val="01606592"/>
    <w:rsid w:val="0160DCCD"/>
    <w:rsid w:val="0161C453"/>
    <w:rsid w:val="01651614"/>
    <w:rsid w:val="0166AE28"/>
    <w:rsid w:val="01681E16"/>
    <w:rsid w:val="01693073"/>
    <w:rsid w:val="016A102F"/>
    <w:rsid w:val="016C2AE1"/>
    <w:rsid w:val="016C4EDF"/>
    <w:rsid w:val="016C794C"/>
    <w:rsid w:val="01724156"/>
    <w:rsid w:val="017748C5"/>
    <w:rsid w:val="01776988"/>
    <w:rsid w:val="0177AAF7"/>
    <w:rsid w:val="0179A510"/>
    <w:rsid w:val="017C2D82"/>
    <w:rsid w:val="017E998E"/>
    <w:rsid w:val="017EB661"/>
    <w:rsid w:val="018583F7"/>
    <w:rsid w:val="0186EC9D"/>
    <w:rsid w:val="018C12A5"/>
    <w:rsid w:val="018C90F7"/>
    <w:rsid w:val="018FE8E3"/>
    <w:rsid w:val="0190FC26"/>
    <w:rsid w:val="01917961"/>
    <w:rsid w:val="01974DA1"/>
    <w:rsid w:val="019A5045"/>
    <w:rsid w:val="019CAEDC"/>
    <w:rsid w:val="019D6DCC"/>
    <w:rsid w:val="019F592A"/>
    <w:rsid w:val="01A22A9F"/>
    <w:rsid w:val="01A27DBB"/>
    <w:rsid w:val="01A38CD0"/>
    <w:rsid w:val="01A3D60D"/>
    <w:rsid w:val="01A42729"/>
    <w:rsid w:val="01A5105C"/>
    <w:rsid w:val="01A8DBA5"/>
    <w:rsid w:val="01AA4A57"/>
    <w:rsid w:val="01AB1444"/>
    <w:rsid w:val="01AB30D4"/>
    <w:rsid w:val="01ABA8BF"/>
    <w:rsid w:val="01AC359F"/>
    <w:rsid w:val="01AC7AE7"/>
    <w:rsid w:val="01AC9D74"/>
    <w:rsid w:val="01AF91FA"/>
    <w:rsid w:val="01B352D1"/>
    <w:rsid w:val="01B3F402"/>
    <w:rsid w:val="01B4BEF8"/>
    <w:rsid w:val="01B73A1B"/>
    <w:rsid w:val="01B97EFF"/>
    <w:rsid w:val="01BE1696"/>
    <w:rsid w:val="01C0ACD4"/>
    <w:rsid w:val="01C0B1D9"/>
    <w:rsid w:val="01C106E3"/>
    <w:rsid w:val="01C19FA1"/>
    <w:rsid w:val="01C21EB5"/>
    <w:rsid w:val="01C8249E"/>
    <w:rsid w:val="01C92AC0"/>
    <w:rsid w:val="01CB8D15"/>
    <w:rsid w:val="01CD58F2"/>
    <w:rsid w:val="01D00AF3"/>
    <w:rsid w:val="01D26666"/>
    <w:rsid w:val="01D2A77C"/>
    <w:rsid w:val="01D9D531"/>
    <w:rsid w:val="01DA6084"/>
    <w:rsid w:val="01DB8A17"/>
    <w:rsid w:val="01DCB68B"/>
    <w:rsid w:val="01DD37F6"/>
    <w:rsid w:val="01E1106F"/>
    <w:rsid w:val="01E1F5C6"/>
    <w:rsid w:val="01E38E27"/>
    <w:rsid w:val="01E3C01C"/>
    <w:rsid w:val="01E424DD"/>
    <w:rsid w:val="01E4CF15"/>
    <w:rsid w:val="01E718D5"/>
    <w:rsid w:val="01E72BA8"/>
    <w:rsid w:val="01E793C3"/>
    <w:rsid w:val="01E9627F"/>
    <w:rsid w:val="01EB2927"/>
    <w:rsid w:val="01ED5265"/>
    <w:rsid w:val="01F07984"/>
    <w:rsid w:val="01F0B928"/>
    <w:rsid w:val="01F4310B"/>
    <w:rsid w:val="01F7642C"/>
    <w:rsid w:val="01F9F3DD"/>
    <w:rsid w:val="01FA73F0"/>
    <w:rsid w:val="01FAD5C4"/>
    <w:rsid w:val="01FDC68B"/>
    <w:rsid w:val="020064A0"/>
    <w:rsid w:val="0200CF35"/>
    <w:rsid w:val="020298B5"/>
    <w:rsid w:val="020536B1"/>
    <w:rsid w:val="0205500C"/>
    <w:rsid w:val="0207ABCB"/>
    <w:rsid w:val="02088422"/>
    <w:rsid w:val="020B3E8D"/>
    <w:rsid w:val="0211B5C2"/>
    <w:rsid w:val="0217007F"/>
    <w:rsid w:val="02184225"/>
    <w:rsid w:val="021A7514"/>
    <w:rsid w:val="021C196A"/>
    <w:rsid w:val="02232EF4"/>
    <w:rsid w:val="02261FB9"/>
    <w:rsid w:val="022BDDD4"/>
    <w:rsid w:val="022E51BE"/>
    <w:rsid w:val="022EC172"/>
    <w:rsid w:val="022F1039"/>
    <w:rsid w:val="02325082"/>
    <w:rsid w:val="023268E1"/>
    <w:rsid w:val="02350E66"/>
    <w:rsid w:val="02383177"/>
    <w:rsid w:val="02398712"/>
    <w:rsid w:val="0239D28A"/>
    <w:rsid w:val="0243E54A"/>
    <w:rsid w:val="02448598"/>
    <w:rsid w:val="02475344"/>
    <w:rsid w:val="02482353"/>
    <w:rsid w:val="024A2000"/>
    <w:rsid w:val="024BAD69"/>
    <w:rsid w:val="024C1596"/>
    <w:rsid w:val="024D2C70"/>
    <w:rsid w:val="024E3311"/>
    <w:rsid w:val="024E992F"/>
    <w:rsid w:val="025321E7"/>
    <w:rsid w:val="0255DAC1"/>
    <w:rsid w:val="02568868"/>
    <w:rsid w:val="0258D3C7"/>
    <w:rsid w:val="025A5AE9"/>
    <w:rsid w:val="025A763F"/>
    <w:rsid w:val="025AF769"/>
    <w:rsid w:val="025B7EC0"/>
    <w:rsid w:val="025D8C17"/>
    <w:rsid w:val="025E12C1"/>
    <w:rsid w:val="0262E0C9"/>
    <w:rsid w:val="02646B87"/>
    <w:rsid w:val="02675A64"/>
    <w:rsid w:val="026829B8"/>
    <w:rsid w:val="026C3AD2"/>
    <w:rsid w:val="026EBB1E"/>
    <w:rsid w:val="02702341"/>
    <w:rsid w:val="0270255C"/>
    <w:rsid w:val="0272A055"/>
    <w:rsid w:val="027688A4"/>
    <w:rsid w:val="0277D01B"/>
    <w:rsid w:val="027B12F6"/>
    <w:rsid w:val="027B930D"/>
    <w:rsid w:val="027E8FD3"/>
    <w:rsid w:val="0286C433"/>
    <w:rsid w:val="0286E9FE"/>
    <w:rsid w:val="028CEFA6"/>
    <w:rsid w:val="028D5032"/>
    <w:rsid w:val="028D60A3"/>
    <w:rsid w:val="028E1FD3"/>
    <w:rsid w:val="028E4B8A"/>
    <w:rsid w:val="028EB82F"/>
    <w:rsid w:val="028EFFCE"/>
    <w:rsid w:val="02945D3D"/>
    <w:rsid w:val="02960D8C"/>
    <w:rsid w:val="0298767D"/>
    <w:rsid w:val="029A5EF7"/>
    <w:rsid w:val="029F13DA"/>
    <w:rsid w:val="029FC614"/>
    <w:rsid w:val="02A637AC"/>
    <w:rsid w:val="02AC3993"/>
    <w:rsid w:val="02B0E9E5"/>
    <w:rsid w:val="02B48C69"/>
    <w:rsid w:val="02B93138"/>
    <w:rsid w:val="02BE9EBA"/>
    <w:rsid w:val="02C290D9"/>
    <w:rsid w:val="02C34A21"/>
    <w:rsid w:val="02C4568E"/>
    <w:rsid w:val="02C6046A"/>
    <w:rsid w:val="02C67DAD"/>
    <w:rsid w:val="02C69D6F"/>
    <w:rsid w:val="02C9C7CF"/>
    <w:rsid w:val="02D3145E"/>
    <w:rsid w:val="02D3DAA9"/>
    <w:rsid w:val="02D46152"/>
    <w:rsid w:val="02D6AA38"/>
    <w:rsid w:val="02D8C695"/>
    <w:rsid w:val="02D96BFE"/>
    <w:rsid w:val="02D99F20"/>
    <w:rsid w:val="02DC47EE"/>
    <w:rsid w:val="02DDD468"/>
    <w:rsid w:val="02E38B95"/>
    <w:rsid w:val="02E3F955"/>
    <w:rsid w:val="02E44E03"/>
    <w:rsid w:val="02E4A9D9"/>
    <w:rsid w:val="02E7920D"/>
    <w:rsid w:val="02E9373F"/>
    <w:rsid w:val="02ECB218"/>
    <w:rsid w:val="02EDEB89"/>
    <w:rsid w:val="02EE05BA"/>
    <w:rsid w:val="02EF8EBC"/>
    <w:rsid w:val="02F04602"/>
    <w:rsid w:val="02F32CB3"/>
    <w:rsid w:val="02F4F220"/>
    <w:rsid w:val="02F94004"/>
    <w:rsid w:val="02FA590A"/>
    <w:rsid w:val="02FFAA7A"/>
    <w:rsid w:val="0300D77A"/>
    <w:rsid w:val="0302E0D8"/>
    <w:rsid w:val="03091629"/>
    <w:rsid w:val="030BF9D4"/>
    <w:rsid w:val="031240E8"/>
    <w:rsid w:val="03125036"/>
    <w:rsid w:val="031592B1"/>
    <w:rsid w:val="0317FDE3"/>
    <w:rsid w:val="031A86C2"/>
    <w:rsid w:val="031C4693"/>
    <w:rsid w:val="031CCFAA"/>
    <w:rsid w:val="0320D3D8"/>
    <w:rsid w:val="03214E39"/>
    <w:rsid w:val="0323704B"/>
    <w:rsid w:val="03238C81"/>
    <w:rsid w:val="0323A6BD"/>
    <w:rsid w:val="03274EA8"/>
    <w:rsid w:val="032F8C81"/>
    <w:rsid w:val="0330AE50"/>
    <w:rsid w:val="0332169C"/>
    <w:rsid w:val="033BC325"/>
    <w:rsid w:val="033D0546"/>
    <w:rsid w:val="033E262F"/>
    <w:rsid w:val="033FE863"/>
    <w:rsid w:val="0340408C"/>
    <w:rsid w:val="03411320"/>
    <w:rsid w:val="03417CEE"/>
    <w:rsid w:val="03419680"/>
    <w:rsid w:val="03419AFE"/>
    <w:rsid w:val="0341F933"/>
    <w:rsid w:val="03421FB0"/>
    <w:rsid w:val="03434D3D"/>
    <w:rsid w:val="03464498"/>
    <w:rsid w:val="03469357"/>
    <w:rsid w:val="0347A66F"/>
    <w:rsid w:val="034ADE6C"/>
    <w:rsid w:val="034EB731"/>
    <w:rsid w:val="03507EFC"/>
    <w:rsid w:val="0351303C"/>
    <w:rsid w:val="035757BE"/>
    <w:rsid w:val="03583DEB"/>
    <w:rsid w:val="03589AAF"/>
    <w:rsid w:val="035B8C3A"/>
    <w:rsid w:val="035BBD8A"/>
    <w:rsid w:val="036035AD"/>
    <w:rsid w:val="03649C91"/>
    <w:rsid w:val="0364DA77"/>
    <w:rsid w:val="03667FCE"/>
    <w:rsid w:val="036995E4"/>
    <w:rsid w:val="036D8AD6"/>
    <w:rsid w:val="036DE52B"/>
    <w:rsid w:val="0377F5A4"/>
    <w:rsid w:val="037A0059"/>
    <w:rsid w:val="037B7043"/>
    <w:rsid w:val="037D6F99"/>
    <w:rsid w:val="037DE208"/>
    <w:rsid w:val="03821F99"/>
    <w:rsid w:val="0384079F"/>
    <w:rsid w:val="0385729A"/>
    <w:rsid w:val="0387E210"/>
    <w:rsid w:val="038B75F2"/>
    <w:rsid w:val="038EA7B6"/>
    <w:rsid w:val="038EB8CC"/>
    <w:rsid w:val="0390A012"/>
    <w:rsid w:val="0392DE04"/>
    <w:rsid w:val="03955025"/>
    <w:rsid w:val="03962302"/>
    <w:rsid w:val="0396A758"/>
    <w:rsid w:val="039A23CD"/>
    <w:rsid w:val="039B872B"/>
    <w:rsid w:val="039E4FF3"/>
    <w:rsid w:val="03A03A7E"/>
    <w:rsid w:val="03A0B502"/>
    <w:rsid w:val="03A3EB39"/>
    <w:rsid w:val="03A567E6"/>
    <w:rsid w:val="03AA093E"/>
    <w:rsid w:val="03AABCFD"/>
    <w:rsid w:val="03AACCC5"/>
    <w:rsid w:val="03ABA531"/>
    <w:rsid w:val="03ABBD56"/>
    <w:rsid w:val="03AF8A2A"/>
    <w:rsid w:val="03B054BD"/>
    <w:rsid w:val="03B06F31"/>
    <w:rsid w:val="03B29A81"/>
    <w:rsid w:val="03B4C609"/>
    <w:rsid w:val="03B5FE62"/>
    <w:rsid w:val="03B6C099"/>
    <w:rsid w:val="03BB41D1"/>
    <w:rsid w:val="03BEE6A7"/>
    <w:rsid w:val="03BF498C"/>
    <w:rsid w:val="03C0154C"/>
    <w:rsid w:val="03C0BC98"/>
    <w:rsid w:val="03C0EB36"/>
    <w:rsid w:val="03C1017B"/>
    <w:rsid w:val="03C1D54D"/>
    <w:rsid w:val="03C40672"/>
    <w:rsid w:val="03C4FDAC"/>
    <w:rsid w:val="03CA545F"/>
    <w:rsid w:val="03CD6527"/>
    <w:rsid w:val="03CE0C65"/>
    <w:rsid w:val="03CE9632"/>
    <w:rsid w:val="03D01B0A"/>
    <w:rsid w:val="03D6D19D"/>
    <w:rsid w:val="03D7484E"/>
    <w:rsid w:val="03D74C0E"/>
    <w:rsid w:val="03D85A88"/>
    <w:rsid w:val="03DAAFF6"/>
    <w:rsid w:val="03DDAC91"/>
    <w:rsid w:val="03DDC823"/>
    <w:rsid w:val="03DE4D36"/>
    <w:rsid w:val="03E04588"/>
    <w:rsid w:val="03E38EA2"/>
    <w:rsid w:val="03E54694"/>
    <w:rsid w:val="03E60F30"/>
    <w:rsid w:val="03EABF00"/>
    <w:rsid w:val="03EB8CD3"/>
    <w:rsid w:val="03F01394"/>
    <w:rsid w:val="03F18048"/>
    <w:rsid w:val="03F208E4"/>
    <w:rsid w:val="03F35D35"/>
    <w:rsid w:val="03F7EE28"/>
    <w:rsid w:val="03FAADEC"/>
    <w:rsid w:val="03FAE8A5"/>
    <w:rsid w:val="03FB46A3"/>
    <w:rsid w:val="03FC8B9D"/>
    <w:rsid w:val="03FDB9EE"/>
    <w:rsid w:val="03FDD95B"/>
    <w:rsid w:val="03FE7F9A"/>
    <w:rsid w:val="03FF5DB1"/>
    <w:rsid w:val="04003BE8"/>
    <w:rsid w:val="0401D43B"/>
    <w:rsid w:val="04058803"/>
    <w:rsid w:val="0408FF91"/>
    <w:rsid w:val="04094167"/>
    <w:rsid w:val="04098BCF"/>
    <w:rsid w:val="040AE6B0"/>
    <w:rsid w:val="040AFBD0"/>
    <w:rsid w:val="040E9C21"/>
    <w:rsid w:val="040FF970"/>
    <w:rsid w:val="041084E1"/>
    <w:rsid w:val="0411456C"/>
    <w:rsid w:val="041500D5"/>
    <w:rsid w:val="04169BC8"/>
    <w:rsid w:val="04185D83"/>
    <w:rsid w:val="04191A79"/>
    <w:rsid w:val="041A6034"/>
    <w:rsid w:val="041DEAFD"/>
    <w:rsid w:val="041EB3C8"/>
    <w:rsid w:val="0421F95B"/>
    <w:rsid w:val="0424AF8B"/>
    <w:rsid w:val="04298C1C"/>
    <w:rsid w:val="042B58C9"/>
    <w:rsid w:val="042CC8D9"/>
    <w:rsid w:val="042F3189"/>
    <w:rsid w:val="042F9E5E"/>
    <w:rsid w:val="0432B8D6"/>
    <w:rsid w:val="04336D7E"/>
    <w:rsid w:val="0436169C"/>
    <w:rsid w:val="04364AD0"/>
    <w:rsid w:val="04364C62"/>
    <w:rsid w:val="0436C4EF"/>
    <w:rsid w:val="043CA4E9"/>
    <w:rsid w:val="043D19C9"/>
    <w:rsid w:val="04467F9D"/>
    <w:rsid w:val="044DD779"/>
    <w:rsid w:val="044F920F"/>
    <w:rsid w:val="04511228"/>
    <w:rsid w:val="04514C67"/>
    <w:rsid w:val="04527DB5"/>
    <w:rsid w:val="04549A58"/>
    <w:rsid w:val="0454E808"/>
    <w:rsid w:val="045B828F"/>
    <w:rsid w:val="045D13CE"/>
    <w:rsid w:val="04635696"/>
    <w:rsid w:val="04645004"/>
    <w:rsid w:val="0464E596"/>
    <w:rsid w:val="0468D28C"/>
    <w:rsid w:val="0469620B"/>
    <w:rsid w:val="0469CD8A"/>
    <w:rsid w:val="046BCA13"/>
    <w:rsid w:val="046F3A1F"/>
    <w:rsid w:val="0470D327"/>
    <w:rsid w:val="0470FBAC"/>
    <w:rsid w:val="04730E13"/>
    <w:rsid w:val="0473F290"/>
    <w:rsid w:val="04748276"/>
    <w:rsid w:val="0474B632"/>
    <w:rsid w:val="04756853"/>
    <w:rsid w:val="0475FB70"/>
    <w:rsid w:val="0476AD39"/>
    <w:rsid w:val="04789E12"/>
    <w:rsid w:val="047B318C"/>
    <w:rsid w:val="047BAA13"/>
    <w:rsid w:val="047BEB1A"/>
    <w:rsid w:val="047C534E"/>
    <w:rsid w:val="047D3C8D"/>
    <w:rsid w:val="047E642A"/>
    <w:rsid w:val="047ED82F"/>
    <w:rsid w:val="047EE00E"/>
    <w:rsid w:val="04819BFF"/>
    <w:rsid w:val="0481C3B9"/>
    <w:rsid w:val="04864E74"/>
    <w:rsid w:val="048908B9"/>
    <w:rsid w:val="048A9A8C"/>
    <w:rsid w:val="048CDA37"/>
    <w:rsid w:val="048FC1FF"/>
    <w:rsid w:val="04909E72"/>
    <w:rsid w:val="0490B9BB"/>
    <w:rsid w:val="049100A3"/>
    <w:rsid w:val="0496FCB6"/>
    <w:rsid w:val="049738C1"/>
    <w:rsid w:val="0498698C"/>
    <w:rsid w:val="0498B1D9"/>
    <w:rsid w:val="049A3A44"/>
    <w:rsid w:val="049AB4C0"/>
    <w:rsid w:val="049D284B"/>
    <w:rsid w:val="049D3748"/>
    <w:rsid w:val="049F5A2C"/>
    <w:rsid w:val="04A1AA6A"/>
    <w:rsid w:val="04A6A994"/>
    <w:rsid w:val="04AB08FA"/>
    <w:rsid w:val="04AE3ADC"/>
    <w:rsid w:val="04B03A0B"/>
    <w:rsid w:val="04B03DFD"/>
    <w:rsid w:val="04B0C2EA"/>
    <w:rsid w:val="04B5199B"/>
    <w:rsid w:val="04B7658B"/>
    <w:rsid w:val="04B8B69B"/>
    <w:rsid w:val="04BA54D2"/>
    <w:rsid w:val="04BA6DD3"/>
    <w:rsid w:val="04BB6BE4"/>
    <w:rsid w:val="04BFD745"/>
    <w:rsid w:val="04C1C091"/>
    <w:rsid w:val="04C44361"/>
    <w:rsid w:val="04C72D04"/>
    <w:rsid w:val="04C75146"/>
    <w:rsid w:val="04C76BD8"/>
    <w:rsid w:val="04C7DAF6"/>
    <w:rsid w:val="04C94B6C"/>
    <w:rsid w:val="04CD6525"/>
    <w:rsid w:val="04CF8856"/>
    <w:rsid w:val="04CFDC64"/>
    <w:rsid w:val="04D367F6"/>
    <w:rsid w:val="04D692A2"/>
    <w:rsid w:val="04D7C2DE"/>
    <w:rsid w:val="04D8E09E"/>
    <w:rsid w:val="04D8FFA2"/>
    <w:rsid w:val="04DCCDDC"/>
    <w:rsid w:val="04DE9A24"/>
    <w:rsid w:val="04E72D1E"/>
    <w:rsid w:val="04E7340E"/>
    <w:rsid w:val="04E84B13"/>
    <w:rsid w:val="04EAEBED"/>
    <w:rsid w:val="04EAEDAC"/>
    <w:rsid w:val="04ED28CA"/>
    <w:rsid w:val="04ED4BCE"/>
    <w:rsid w:val="04EF67D0"/>
    <w:rsid w:val="04F30395"/>
    <w:rsid w:val="04F30F26"/>
    <w:rsid w:val="04F58AA9"/>
    <w:rsid w:val="04F5ECDA"/>
    <w:rsid w:val="04F6C0ED"/>
    <w:rsid w:val="04F75C9B"/>
    <w:rsid w:val="04F77A3A"/>
    <w:rsid w:val="04F7A9B4"/>
    <w:rsid w:val="04FB1780"/>
    <w:rsid w:val="04FD81AD"/>
    <w:rsid w:val="05008261"/>
    <w:rsid w:val="0500E5B0"/>
    <w:rsid w:val="0502D0F1"/>
    <w:rsid w:val="0502D7A1"/>
    <w:rsid w:val="0503CD29"/>
    <w:rsid w:val="0505D05E"/>
    <w:rsid w:val="0506A99F"/>
    <w:rsid w:val="050731C0"/>
    <w:rsid w:val="050EE1DD"/>
    <w:rsid w:val="050F9AA3"/>
    <w:rsid w:val="051036C1"/>
    <w:rsid w:val="0513AF9E"/>
    <w:rsid w:val="0515976E"/>
    <w:rsid w:val="0516E837"/>
    <w:rsid w:val="0519E5C5"/>
    <w:rsid w:val="051B19CE"/>
    <w:rsid w:val="051C7726"/>
    <w:rsid w:val="051D72A8"/>
    <w:rsid w:val="05239E8A"/>
    <w:rsid w:val="0524BE12"/>
    <w:rsid w:val="05292540"/>
    <w:rsid w:val="052E2B5E"/>
    <w:rsid w:val="05308C58"/>
    <w:rsid w:val="053365AF"/>
    <w:rsid w:val="05341867"/>
    <w:rsid w:val="0534AAE0"/>
    <w:rsid w:val="0534FB75"/>
    <w:rsid w:val="05366627"/>
    <w:rsid w:val="053C5867"/>
    <w:rsid w:val="05426D45"/>
    <w:rsid w:val="0544144A"/>
    <w:rsid w:val="05493584"/>
    <w:rsid w:val="0549D02A"/>
    <w:rsid w:val="054A917A"/>
    <w:rsid w:val="0550B68D"/>
    <w:rsid w:val="05514487"/>
    <w:rsid w:val="05577EFD"/>
    <w:rsid w:val="0558F509"/>
    <w:rsid w:val="055A3822"/>
    <w:rsid w:val="055A3EE6"/>
    <w:rsid w:val="055E24CA"/>
    <w:rsid w:val="0560AB0E"/>
    <w:rsid w:val="0560BC30"/>
    <w:rsid w:val="0562A003"/>
    <w:rsid w:val="0562A980"/>
    <w:rsid w:val="0562E2F1"/>
    <w:rsid w:val="05659A63"/>
    <w:rsid w:val="05665217"/>
    <w:rsid w:val="056B41F8"/>
    <w:rsid w:val="056C398E"/>
    <w:rsid w:val="056C58DF"/>
    <w:rsid w:val="056DC297"/>
    <w:rsid w:val="057075F1"/>
    <w:rsid w:val="05759A2B"/>
    <w:rsid w:val="0578D490"/>
    <w:rsid w:val="057AC676"/>
    <w:rsid w:val="057B70A1"/>
    <w:rsid w:val="058041A2"/>
    <w:rsid w:val="058342C3"/>
    <w:rsid w:val="0588FA96"/>
    <w:rsid w:val="058AC2A9"/>
    <w:rsid w:val="058BC5FA"/>
    <w:rsid w:val="058D31B0"/>
    <w:rsid w:val="058D6BD3"/>
    <w:rsid w:val="058F5CA4"/>
    <w:rsid w:val="05908811"/>
    <w:rsid w:val="05956902"/>
    <w:rsid w:val="05982108"/>
    <w:rsid w:val="0598F9B1"/>
    <w:rsid w:val="05994D5E"/>
    <w:rsid w:val="059ADACB"/>
    <w:rsid w:val="059E2726"/>
    <w:rsid w:val="05A197BE"/>
    <w:rsid w:val="05A2D7D5"/>
    <w:rsid w:val="05A9147C"/>
    <w:rsid w:val="05A95F7D"/>
    <w:rsid w:val="05A98430"/>
    <w:rsid w:val="05ABCF84"/>
    <w:rsid w:val="05ABDAF8"/>
    <w:rsid w:val="05B07429"/>
    <w:rsid w:val="05B18B1B"/>
    <w:rsid w:val="05B39245"/>
    <w:rsid w:val="05B43DF0"/>
    <w:rsid w:val="05B645C5"/>
    <w:rsid w:val="05B7267C"/>
    <w:rsid w:val="05B73FE7"/>
    <w:rsid w:val="05C092E2"/>
    <w:rsid w:val="05C0C138"/>
    <w:rsid w:val="05C49499"/>
    <w:rsid w:val="05C5C274"/>
    <w:rsid w:val="05CC47A7"/>
    <w:rsid w:val="05CD3393"/>
    <w:rsid w:val="05CF2B9F"/>
    <w:rsid w:val="05D45F7C"/>
    <w:rsid w:val="05D5BB58"/>
    <w:rsid w:val="05D6CFAC"/>
    <w:rsid w:val="05D700E1"/>
    <w:rsid w:val="05DA06BA"/>
    <w:rsid w:val="05DD7AF7"/>
    <w:rsid w:val="05DFD189"/>
    <w:rsid w:val="05E3969C"/>
    <w:rsid w:val="05E39AE7"/>
    <w:rsid w:val="05E53417"/>
    <w:rsid w:val="05E6E2D8"/>
    <w:rsid w:val="05E71250"/>
    <w:rsid w:val="05E80E9A"/>
    <w:rsid w:val="05EAAB63"/>
    <w:rsid w:val="05EE4E16"/>
    <w:rsid w:val="05F220A0"/>
    <w:rsid w:val="05F2475F"/>
    <w:rsid w:val="05F2961F"/>
    <w:rsid w:val="05F8909B"/>
    <w:rsid w:val="05FEDDCD"/>
    <w:rsid w:val="0604316E"/>
    <w:rsid w:val="06064527"/>
    <w:rsid w:val="0606DA12"/>
    <w:rsid w:val="060CF5FE"/>
    <w:rsid w:val="060E40F0"/>
    <w:rsid w:val="06116947"/>
    <w:rsid w:val="06122567"/>
    <w:rsid w:val="0612AFF3"/>
    <w:rsid w:val="06146E73"/>
    <w:rsid w:val="0616F054"/>
    <w:rsid w:val="061C500D"/>
    <w:rsid w:val="061EBA4E"/>
    <w:rsid w:val="061FB5C9"/>
    <w:rsid w:val="06245F67"/>
    <w:rsid w:val="0625E210"/>
    <w:rsid w:val="0626E0FF"/>
    <w:rsid w:val="062ACB86"/>
    <w:rsid w:val="062ADDFD"/>
    <w:rsid w:val="062BF298"/>
    <w:rsid w:val="062CED2A"/>
    <w:rsid w:val="0630BF46"/>
    <w:rsid w:val="0630C67B"/>
    <w:rsid w:val="0633ED7F"/>
    <w:rsid w:val="06340768"/>
    <w:rsid w:val="0638FC24"/>
    <w:rsid w:val="063C05BE"/>
    <w:rsid w:val="063D157E"/>
    <w:rsid w:val="063E93A1"/>
    <w:rsid w:val="064422D7"/>
    <w:rsid w:val="0644DCB4"/>
    <w:rsid w:val="064787EA"/>
    <w:rsid w:val="064877D7"/>
    <w:rsid w:val="064CA78E"/>
    <w:rsid w:val="064DA7FC"/>
    <w:rsid w:val="064DBBE0"/>
    <w:rsid w:val="0650AE35"/>
    <w:rsid w:val="0651D908"/>
    <w:rsid w:val="0653CFC0"/>
    <w:rsid w:val="0657DFE1"/>
    <w:rsid w:val="0659C593"/>
    <w:rsid w:val="0660B5FF"/>
    <w:rsid w:val="06634016"/>
    <w:rsid w:val="0663BD3E"/>
    <w:rsid w:val="0664611E"/>
    <w:rsid w:val="066B58B7"/>
    <w:rsid w:val="066BA247"/>
    <w:rsid w:val="066C685E"/>
    <w:rsid w:val="066F83F9"/>
    <w:rsid w:val="0670A6A8"/>
    <w:rsid w:val="067160B8"/>
    <w:rsid w:val="0673A2A5"/>
    <w:rsid w:val="0673C8D2"/>
    <w:rsid w:val="06754319"/>
    <w:rsid w:val="067A6D7E"/>
    <w:rsid w:val="067A763B"/>
    <w:rsid w:val="067CD99A"/>
    <w:rsid w:val="067DBEB8"/>
    <w:rsid w:val="0687495A"/>
    <w:rsid w:val="06886429"/>
    <w:rsid w:val="068B754C"/>
    <w:rsid w:val="068BCEC7"/>
    <w:rsid w:val="068BE799"/>
    <w:rsid w:val="068E77F6"/>
    <w:rsid w:val="06906D60"/>
    <w:rsid w:val="0690CE4F"/>
    <w:rsid w:val="06910234"/>
    <w:rsid w:val="06910FEF"/>
    <w:rsid w:val="0693A238"/>
    <w:rsid w:val="0695251D"/>
    <w:rsid w:val="069597E0"/>
    <w:rsid w:val="0697FCF3"/>
    <w:rsid w:val="0698D6EA"/>
    <w:rsid w:val="06997C9F"/>
    <w:rsid w:val="069AFC5F"/>
    <w:rsid w:val="069B51C0"/>
    <w:rsid w:val="069DFD95"/>
    <w:rsid w:val="06A032F4"/>
    <w:rsid w:val="06A05801"/>
    <w:rsid w:val="06A14965"/>
    <w:rsid w:val="06A1A0BF"/>
    <w:rsid w:val="06A522DD"/>
    <w:rsid w:val="06A61C00"/>
    <w:rsid w:val="06A62BA0"/>
    <w:rsid w:val="06A71B09"/>
    <w:rsid w:val="06A7DA64"/>
    <w:rsid w:val="06A9477A"/>
    <w:rsid w:val="06A98E45"/>
    <w:rsid w:val="06AA8C12"/>
    <w:rsid w:val="06AB1CC4"/>
    <w:rsid w:val="06AE3DB7"/>
    <w:rsid w:val="06AF55F6"/>
    <w:rsid w:val="06B284C7"/>
    <w:rsid w:val="06B51B55"/>
    <w:rsid w:val="06B52A66"/>
    <w:rsid w:val="06B5E0B1"/>
    <w:rsid w:val="06B748AB"/>
    <w:rsid w:val="06B7A80D"/>
    <w:rsid w:val="06BA7CE1"/>
    <w:rsid w:val="06BE8EC0"/>
    <w:rsid w:val="06BFE924"/>
    <w:rsid w:val="06C61621"/>
    <w:rsid w:val="06C76614"/>
    <w:rsid w:val="06C8B624"/>
    <w:rsid w:val="06CA962A"/>
    <w:rsid w:val="06CBD820"/>
    <w:rsid w:val="06CD4142"/>
    <w:rsid w:val="06D09B38"/>
    <w:rsid w:val="06D1DCD6"/>
    <w:rsid w:val="06D33E8E"/>
    <w:rsid w:val="06D47A33"/>
    <w:rsid w:val="06D7E191"/>
    <w:rsid w:val="06DB46E3"/>
    <w:rsid w:val="06DCD581"/>
    <w:rsid w:val="06E231A5"/>
    <w:rsid w:val="06E32A4D"/>
    <w:rsid w:val="06E500B3"/>
    <w:rsid w:val="06E6D64D"/>
    <w:rsid w:val="06E77634"/>
    <w:rsid w:val="06E89991"/>
    <w:rsid w:val="06EBF4DA"/>
    <w:rsid w:val="06EC9772"/>
    <w:rsid w:val="06ECC749"/>
    <w:rsid w:val="06EEAAB0"/>
    <w:rsid w:val="06F0ED54"/>
    <w:rsid w:val="06F24255"/>
    <w:rsid w:val="06F36DF2"/>
    <w:rsid w:val="06F756C0"/>
    <w:rsid w:val="06FA1F1D"/>
    <w:rsid w:val="06FAA912"/>
    <w:rsid w:val="06FAD1A0"/>
    <w:rsid w:val="06FCEE68"/>
    <w:rsid w:val="06FD38E1"/>
    <w:rsid w:val="06FF1610"/>
    <w:rsid w:val="0700CA03"/>
    <w:rsid w:val="070946C4"/>
    <w:rsid w:val="0709DE20"/>
    <w:rsid w:val="0709DE8A"/>
    <w:rsid w:val="070AF6F6"/>
    <w:rsid w:val="07191112"/>
    <w:rsid w:val="0719EDF6"/>
    <w:rsid w:val="071A37FF"/>
    <w:rsid w:val="071C09AB"/>
    <w:rsid w:val="071CC6A3"/>
    <w:rsid w:val="071FF957"/>
    <w:rsid w:val="0722DA66"/>
    <w:rsid w:val="0723828C"/>
    <w:rsid w:val="072C5A42"/>
    <w:rsid w:val="072C94CE"/>
    <w:rsid w:val="072E87F0"/>
    <w:rsid w:val="07305BA9"/>
    <w:rsid w:val="0731027C"/>
    <w:rsid w:val="073CF40F"/>
    <w:rsid w:val="0745BB83"/>
    <w:rsid w:val="0747CA2C"/>
    <w:rsid w:val="0748E1D5"/>
    <w:rsid w:val="074C6701"/>
    <w:rsid w:val="074D3FF9"/>
    <w:rsid w:val="074FB80B"/>
    <w:rsid w:val="0750C8A2"/>
    <w:rsid w:val="0752EF90"/>
    <w:rsid w:val="0753AAA0"/>
    <w:rsid w:val="0753DF1C"/>
    <w:rsid w:val="0754CF8F"/>
    <w:rsid w:val="0755912B"/>
    <w:rsid w:val="0757D098"/>
    <w:rsid w:val="07590155"/>
    <w:rsid w:val="075987FB"/>
    <w:rsid w:val="0759E75A"/>
    <w:rsid w:val="0759F121"/>
    <w:rsid w:val="075A4CBE"/>
    <w:rsid w:val="075AA801"/>
    <w:rsid w:val="0761F497"/>
    <w:rsid w:val="0764894F"/>
    <w:rsid w:val="076A7092"/>
    <w:rsid w:val="076AFD00"/>
    <w:rsid w:val="076C5626"/>
    <w:rsid w:val="07731A3E"/>
    <w:rsid w:val="0775ED95"/>
    <w:rsid w:val="07781339"/>
    <w:rsid w:val="07787D8E"/>
    <w:rsid w:val="0779509D"/>
    <w:rsid w:val="077A8AAD"/>
    <w:rsid w:val="077E0833"/>
    <w:rsid w:val="07808549"/>
    <w:rsid w:val="078111CD"/>
    <w:rsid w:val="07824B98"/>
    <w:rsid w:val="0783FA0F"/>
    <w:rsid w:val="0785302E"/>
    <w:rsid w:val="07878BFE"/>
    <w:rsid w:val="0788040B"/>
    <w:rsid w:val="078B7A54"/>
    <w:rsid w:val="078C79D0"/>
    <w:rsid w:val="078E24AE"/>
    <w:rsid w:val="078E5DFA"/>
    <w:rsid w:val="078EB59D"/>
    <w:rsid w:val="0790F2DD"/>
    <w:rsid w:val="07949BA3"/>
    <w:rsid w:val="0799CB07"/>
    <w:rsid w:val="079CFBE6"/>
    <w:rsid w:val="07A0D4CE"/>
    <w:rsid w:val="07A5FE33"/>
    <w:rsid w:val="07A98E51"/>
    <w:rsid w:val="07AA2CA2"/>
    <w:rsid w:val="07AA54C0"/>
    <w:rsid w:val="07AC7426"/>
    <w:rsid w:val="07AFECA5"/>
    <w:rsid w:val="07B6C4F5"/>
    <w:rsid w:val="07B7AB1F"/>
    <w:rsid w:val="07B90D51"/>
    <w:rsid w:val="07BFB7EE"/>
    <w:rsid w:val="07C03327"/>
    <w:rsid w:val="07C25239"/>
    <w:rsid w:val="07C25421"/>
    <w:rsid w:val="07C51799"/>
    <w:rsid w:val="07C61E99"/>
    <w:rsid w:val="07C85A7D"/>
    <w:rsid w:val="07CA6434"/>
    <w:rsid w:val="07CB2273"/>
    <w:rsid w:val="07CE2BD4"/>
    <w:rsid w:val="07D17BC1"/>
    <w:rsid w:val="07D3FB16"/>
    <w:rsid w:val="07D48ACB"/>
    <w:rsid w:val="07D49737"/>
    <w:rsid w:val="07D4F0BD"/>
    <w:rsid w:val="07D7B9BC"/>
    <w:rsid w:val="07D9B3FC"/>
    <w:rsid w:val="07DCB7C2"/>
    <w:rsid w:val="07E182DA"/>
    <w:rsid w:val="07E29EE7"/>
    <w:rsid w:val="07E5D20E"/>
    <w:rsid w:val="07E977B6"/>
    <w:rsid w:val="07EA7392"/>
    <w:rsid w:val="07F05784"/>
    <w:rsid w:val="07F15401"/>
    <w:rsid w:val="07F25DE0"/>
    <w:rsid w:val="07F3C61B"/>
    <w:rsid w:val="07F55858"/>
    <w:rsid w:val="07F725AC"/>
    <w:rsid w:val="07F8F235"/>
    <w:rsid w:val="07F91525"/>
    <w:rsid w:val="07F9BB6C"/>
    <w:rsid w:val="07F9F706"/>
    <w:rsid w:val="07FB1406"/>
    <w:rsid w:val="07FBA0C2"/>
    <w:rsid w:val="07FBDDD5"/>
    <w:rsid w:val="07FCCF40"/>
    <w:rsid w:val="07FCE201"/>
    <w:rsid w:val="07FF3B92"/>
    <w:rsid w:val="0801E9F6"/>
    <w:rsid w:val="08034540"/>
    <w:rsid w:val="0803C425"/>
    <w:rsid w:val="0807F428"/>
    <w:rsid w:val="080C9329"/>
    <w:rsid w:val="080CF499"/>
    <w:rsid w:val="080D3794"/>
    <w:rsid w:val="080E0661"/>
    <w:rsid w:val="080FC16F"/>
    <w:rsid w:val="08108443"/>
    <w:rsid w:val="0811A542"/>
    <w:rsid w:val="081863EF"/>
    <w:rsid w:val="08197A5F"/>
    <w:rsid w:val="0819F4D6"/>
    <w:rsid w:val="081A10E8"/>
    <w:rsid w:val="081B1717"/>
    <w:rsid w:val="082024C6"/>
    <w:rsid w:val="08205754"/>
    <w:rsid w:val="082109C2"/>
    <w:rsid w:val="082257B5"/>
    <w:rsid w:val="082561C8"/>
    <w:rsid w:val="08348186"/>
    <w:rsid w:val="083664C4"/>
    <w:rsid w:val="0838C41D"/>
    <w:rsid w:val="083FA35F"/>
    <w:rsid w:val="0846B016"/>
    <w:rsid w:val="08492101"/>
    <w:rsid w:val="084954B8"/>
    <w:rsid w:val="084AA2CD"/>
    <w:rsid w:val="084BAB14"/>
    <w:rsid w:val="0850BFE8"/>
    <w:rsid w:val="08514191"/>
    <w:rsid w:val="0852899E"/>
    <w:rsid w:val="085A4524"/>
    <w:rsid w:val="085F25D1"/>
    <w:rsid w:val="08623837"/>
    <w:rsid w:val="086610F5"/>
    <w:rsid w:val="08662130"/>
    <w:rsid w:val="0866999B"/>
    <w:rsid w:val="08686CCA"/>
    <w:rsid w:val="08707D1D"/>
    <w:rsid w:val="08715EFE"/>
    <w:rsid w:val="08750B5D"/>
    <w:rsid w:val="08762AD5"/>
    <w:rsid w:val="087A96BC"/>
    <w:rsid w:val="087B4FDF"/>
    <w:rsid w:val="087C1204"/>
    <w:rsid w:val="088184B9"/>
    <w:rsid w:val="0882A816"/>
    <w:rsid w:val="0890BF76"/>
    <w:rsid w:val="0890C54B"/>
    <w:rsid w:val="0896C89B"/>
    <w:rsid w:val="0898AA8C"/>
    <w:rsid w:val="089D3883"/>
    <w:rsid w:val="08A35037"/>
    <w:rsid w:val="08A62A5F"/>
    <w:rsid w:val="08A68483"/>
    <w:rsid w:val="08A81029"/>
    <w:rsid w:val="08A8278C"/>
    <w:rsid w:val="08AD0826"/>
    <w:rsid w:val="08ADC70A"/>
    <w:rsid w:val="08AEA987"/>
    <w:rsid w:val="08B01794"/>
    <w:rsid w:val="08B4F861"/>
    <w:rsid w:val="08BBAF54"/>
    <w:rsid w:val="08BD08BE"/>
    <w:rsid w:val="08BD4F9F"/>
    <w:rsid w:val="08C11AFC"/>
    <w:rsid w:val="08C89651"/>
    <w:rsid w:val="08CB97AD"/>
    <w:rsid w:val="08CC7253"/>
    <w:rsid w:val="08CC94C7"/>
    <w:rsid w:val="08CF8B62"/>
    <w:rsid w:val="08D23EF3"/>
    <w:rsid w:val="08D5455E"/>
    <w:rsid w:val="08D8E75E"/>
    <w:rsid w:val="08DC3300"/>
    <w:rsid w:val="08DC63AF"/>
    <w:rsid w:val="08DE77FD"/>
    <w:rsid w:val="08E1C516"/>
    <w:rsid w:val="08E3948C"/>
    <w:rsid w:val="08E4FA10"/>
    <w:rsid w:val="08E510C8"/>
    <w:rsid w:val="08E9771F"/>
    <w:rsid w:val="08EEEC7B"/>
    <w:rsid w:val="08EF3FC9"/>
    <w:rsid w:val="08F2BDF5"/>
    <w:rsid w:val="08F2EF34"/>
    <w:rsid w:val="08F4E0F7"/>
    <w:rsid w:val="08F5E3B5"/>
    <w:rsid w:val="08F8F9AC"/>
    <w:rsid w:val="08F9B049"/>
    <w:rsid w:val="08FBA608"/>
    <w:rsid w:val="08FFC8C2"/>
    <w:rsid w:val="09050036"/>
    <w:rsid w:val="09071C79"/>
    <w:rsid w:val="09071E68"/>
    <w:rsid w:val="09086DC0"/>
    <w:rsid w:val="090AEB3C"/>
    <w:rsid w:val="090B8BFB"/>
    <w:rsid w:val="090E9539"/>
    <w:rsid w:val="09116997"/>
    <w:rsid w:val="0912E884"/>
    <w:rsid w:val="0914D8B0"/>
    <w:rsid w:val="09183886"/>
    <w:rsid w:val="09185750"/>
    <w:rsid w:val="0919820D"/>
    <w:rsid w:val="0919AE8D"/>
    <w:rsid w:val="091A6579"/>
    <w:rsid w:val="091A8FE1"/>
    <w:rsid w:val="091BFA86"/>
    <w:rsid w:val="091BFCB2"/>
    <w:rsid w:val="091CEE4D"/>
    <w:rsid w:val="091E1BB6"/>
    <w:rsid w:val="09200AA6"/>
    <w:rsid w:val="09213C7D"/>
    <w:rsid w:val="0923C5A4"/>
    <w:rsid w:val="0924CE2D"/>
    <w:rsid w:val="09256C20"/>
    <w:rsid w:val="0925BB82"/>
    <w:rsid w:val="09275853"/>
    <w:rsid w:val="0929B5D4"/>
    <w:rsid w:val="092CEDE8"/>
    <w:rsid w:val="092D747A"/>
    <w:rsid w:val="092DA90A"/>
    <w:rsid w:val="093273CC"/>
    <w:rsid w:val="09354525"/>
    <w:rsid w:val="09358EEA"/>
    <w:rsid w:val="093918CB"/>
    <w:rsid w:val="093E6B88"/>
    <w:rsid w:val="09405128"/>
    <w:rsid w:val="09488ACC"/>
    <w:rsid w:val="094ADCAE"/>
    <w:rsid w:val="094BEBA7"/>
    <w:rsid w:val="094DFCEF"/>
    <w:rsid w:val="094E4AFE"/>
    <w:rsid w:val="09525AEA"/>
    <w:rsid w:val="0954418A"/>
    <w:rsid w:val="0958CAF6"/>
    <w:rsid w:val="095ED441"/>
    <w:rsid w:val="095F6A2A"/>
    <w:rsid w:val="096145EC"/>
    <w:rsid w:val="09621407"/>
    <w:rsid w:val="09621E48"/>
    <w:rsid w:val="09626CC5"/>
    <w:rsid w:val="09636A72"/>
    <w:rsid w:val="0963A8F5"/>
    <w:rsid w:val="09682827"/>
    <w:rsid w:val="096BA82A"/>
    <w:rsid w:val="096C5999"/>
    <w:rsid w:val="096CC57C"/>
    <w:rsid w:val="096CE905"/>
    <w:rsid w:val="096FA1D0"/>
    <w:rsid w:val="09717AEE"/>
    <w:rsid w:val="0973F1C1"/>
    <w:rsid w:val="0976D297"/>
    <w:rsid w:val="09794689"/>
    <w:rsid w:val="097C8CFE"/>
    <w:rsid w:val="097CEFD0"/>
    <w:rsid w:val="097E1518"/>
    <w:rsid w:val="097EB23D"/>
    <w:rsid w:val="097F3131"/>
    <w:rsid w:val="0982B149"/>
    <w:rsid w:val="09840FD2"/>
    <w:rsid w:val="09843F72"/>
    <w:rsid w:val="098934EB"/>
    <w:rsid w:val="098A4735"/>
    <w:rsid w:val="098BBFAC"/>
    <w:rsid w:val="098BE442"/>
    <w:rsid w:val="098D39D2"/>
    <w:rsid w:val="0990746F"/>
    <w:rsid w:val="0994AF25"/>
    <w:rsid w:val="0994B183"/>
    <w:rsid w:val="0994C296"/>
    <w:rsid w:val="099A5A06"/>
    <w:rsid w:val="099B0BF3"/>
    <w:rsid w:val="099C5C05"/>
    <w:rsid w:val="099DCAA0"/>
    <w:rsid w:val="09A2FC85"/>
    <w:rsid w:val="09A4639F"/>
    <w:rsid w:val="09A5075B"/>
    <w:rsid w:val="09A52195"/>
    <w:rsid w:val="09A55BF8"/>
    <w:rsid w:val="09A9EC91"/>
    <w:rsid w:val="09B0321D"/>
    <w:rsid w:val="09B133A0"/>
    <w:rsid w:val="09B1AF86"/>
    <w:rsid w:val="09B72618"/>
    <w:rsid w:val="09B83C8C"/>
    <w:rsid w:val="09B83D28"/>
    <w:rsid w:val="09B8DB0C"/>
    <w:rsid w:val="09B95EB3"/>
    <w:rsid w:val="09BCF63F"/>
    <w:rsid w:val="09BF85E6"/>
    <w:rsid w:val="09C134FF"/>
    <w:rsid w:val="09C28228"/>
    <w:rsid w:val="09C7EBC4"/>
    <w:rsid w:val="09C8A8F6"/>
    <w:rsid w:val="09C91041"/>
    <w:rsid w:val="09CEC742"/>
    <w:rsid w:val="09D00ECC"/>
    <w:rsid w:val="09D189F6"/>
    <w:rsid w:val="09D19F95"/>
    <w:rsid w:val="09D4F850"/>
    <w:rsid w:val="09D73F08"/>
    <w:rsid w:val="09D89C20"/>
    <w:rsid w:val="09D9BA70"/>
    <w:rsid w:val="09DA5D70"/>
    <w:rsid w:val="09DE7CA0"/>
    <w:rsid w:val="09E04CB9"/>
    <w:rsid w:val="09E24C6E"/>
    <w:rsid w:val="09E28FF1"/>
    <w:rsid w:val="09E33943"/>
    <w:rsid w:val="09E49297"/>
    <w:rsid w:val="09E49FB4"/>
    <w:rsid w:val="09E7F9F0"/>
    <w:rsid w:val="09EA3C17"/>
    <w:rsid w:val="09EB1B73"/>
    <w:rsid w:val="09EC04A0"/>
    <w:rsid w:val="09EC0E94"/>
    <w:rsid w:val="09EF310A"/>
    <w:rsid w:val="09F4D5F1"/>
    <w:rsid w:val="09F9A9A5"/>
    <w:rsid w:val="09FBC638"/>
    <w:rsid w:val="09FD921F"/>
    <w:rsid w:val="0A02EFA4"/>
    <w:rsid w:val="0A036CCE"/>
    <w:rsid w:val="0A045593"/>
    <w:rsid w:val="0A05FA56"/>
    <w:rsid w:val="0A0B5258"/>
    <w:rsid w:val="0A0B58D3"/>
    <w:rsid w:val="0A0C6CF3"/>
    <w:rsid w:val="0A0D3AB7"/>
    <w:rsid w:val="0A0E0DD7"/>
    <w:rsid w:val="0A0E2556"/>
    <w:rsid w:val="0A0FA9F5"/>
    <w:rsid w:val="0A103667"/>
    <w:rsid w:val="0A12F092"/>
    <w:rsid w:val="0A1414B0"/>
    <w:rsid w:val="0A16C658"/>
    <w:rsid w:val="0A17856D"/>
    <w:rsid w:val="0A188B31"/>
    <w:rsid w:val="0A1E066B"/>
    <w:rsid w:val="0A1EEFB8"/>
    <w:rsid w:val="0A236A63"/>
    <w:rsid w:val="0A2485D9"/>
    <w:rsid w:val="0A24C2CC"/>
    <w:rsid w:val="0A2882FE"/>
    <w:rsid w:val="0A2B5CE1"/>
    <w:rsid w:val="0A2BEA9C"/>
    <w:rsid w:val="0A2CEAC4"/>
    <w:rsid w:val="0A2F183E"/>
    <w:rsid w:val="0A315AB6"/>
    <w:rsid w:val="0A31EB34"/>
    <w:rsid w:val="0A32675C"/>
    <w:rsid w:val="0A337ED0"/>
    <w:rsid w:val="0A35BFB3"/>
    <w:rsid w:val="0A35EC60"/>
    <w:rsid w:val="0A3BA100"/>
    <w:rsid w:val="0A40DD0E"/>
    <w:rsid w:val="0A42DC57"/>
    <w:rsid w:val="0A4711B2"/>
    <w:rsid w:val="0A47E2F7"/>
    <w:rsid w:val="0A4CF103"/>
    <w:rsid w:val="0A4F4E63"/>
    <w:rsid w:val="0A4F7EFE"/>
    <w:rsid w:val="0A54DAD3"/>
    <w:rsid w:val="0A5687D7"/>
    <w:rsid w:val="0A57DA19"/>
    <w:rsid w:val="0A5E6C31"/>
    <w:rsid w:val="0A5EFAAE"/>
    <w:rsid w:val="0A62EFA2"/>
    <w:rsid w:val="0A675503"/>
    <w:rsid w:val="0A6A2C5E"/>
    <w:rsid w:val="0A6CE551"/>
    <w:rsid w:val="0A6D68D1"/>
    <w:rsid w:val="0A6D9C02"/>
    <w:rsid w:val="0A72AC39"/>
    <w:rsid w:val="0A72D980"/>
    <w:rsid w:val="0A74DBBF"/>
    <w:rsid w:val="0A74FBBD"/>
    <w:rsid w:val="0A7D51ED"/>
    <w:rsid w:val="0A7EE53B"/>
    <w:rsid w:val="0A7F55AD"/>
    <w:rsid w:val="0A8086F0"/>
    <w:rsid w:val="0A80B5F2"/>
    <w:rsid w:val="0A8112D5"/>
    <w:rsid w:val="0A849E0D"/>
    <w:rsid w:val="0A85C0C0"/>
    <w:rsid w:val="0A86E312"/>
    <w:rsid w:val="0A8939CD"/>
    <w:rsid w:val="0A89D444"/>
    <w:rsid w:val="0A8AC7A3"/>
    <w:rsid w:val="0A8ECEE6"/>
    <w:rsid w:val="0A8F60D8"/>
    <w:rsid w:val="0A8FFE0B"/>
    <w:rsid w:val="0A95162B"/>
    <w:rsid w:val="0A953F9A"/>
    <w:rsid w:val="0A97F01A"/>
    <w:rsid w:val="0A98D78B"/>
    <w:rsid w:val="0A992A9B"/>
    <w:rsid w:val="0A99835E"/>
    <w:rsid w:val="0A9AFF54"/>
    <w:rsid w:val="0A9B7021"/>
    <w:rsid w:val="0A9C2A11"/>
    <w:rsid w:val="0A9CB214"/>
    <w:rsid w:val="0AA3F409"/>
    <w:rsid w:val="0AA3F8BD"/>
    <w:rsid w:val="0AA66700"/>
    <w:rsid w:val="0AA6A7BB"/>
    <w:rsid w:val="0AA6BC26"/>
    <w:rsid w:val="0AA7713D"/>
    <w:rsid w:val="0AA81773"/>
    <w:rsid w:val="0AA89F7C"/>
    <w:rsid w:val="0AAA1B17"/>
    <w:rsid w:val="0AAC9F1E"/>
    <w:rsid w:val="0AACDA9A"/>
    <w:rsid w:val="0AAEB70F"/>
    <w:rsid w:val="0AB42347"/>
    <w:rsid w:val="0AB8F4B0"/>
    <w:rsid w:val="0ABBB8FA"/>
    <w:rsid w:val="0ABC9C92"/>
    <w:rsid w:val="0ABE1AAE"/>
    <w:rsid w:val="0ABE22B0"/>
    <w:rsid w:val="0ABE7F9E"/>
    <w:rsid w:val="0AC15FA3"/>
    <w:rsid w:val="0AC1B7ED"/>
    <w:rsid w:val="0AC47419"/>
    <w:rsid w:val="0AC5DD37"/>
    <w:rsid w:val="0AC7CF07"/>
    <w:rsid w:val="0AD0E63E"/>
    <w:rsid w:val="0AD335B0"/>
    <w:rsid w:val="0AD57069"/>
    <w:rsid w:val="0AD71EB6"/>
    <w:rsid w:val="0AD96C05"/>
    <w:rsid w:val="0ADB09A8"/>
    <w:rsid w:val="0ADCF03A"/>
    <w:rsid w:val="0ADD236A"/>
    <w:rsid w:val="0AE3D2F1"/>
    <w:rsid w:val="0AE4E770"/>
    <w:rsid w:val="0AE97632"/>
    <w:rsid w:val="0AE9AF28"/>
    <w:rsid w:val="0AEDCE57"/>
    <w:rsid w:val="0AEEA581"/>
    <w:rsid w:val="0AF0653F"/>
    <w:rsid w:val="0AF0D261"/>
    <w:rsid w:val="0AF26913"/>
    <w:rsid w:val="0AF2A29F"/>
    <w:rsid w:val="0AF47BF5"/>
    <w:rsid w:val="0AF5FBF9"/>
    <w:rsid w:val="0AF95989"/>
    <w:rsid w:val="0AF9E9B0"/>
    <w:rsid w:val="0AFE4A7C"/>
    <w:rsid w:val="0B012D00"/>
    <w:rsid w:val="0B0479E9"/>
    <w:rsid w:val="0B087638"/>
    <w:rsid w:val="0B089FB0"/>
    <w:rsid w:val="0B0F95CC"/>
    <w:rsid w:val="0B133A9E"/>
    <w:rsid w:val="0B144509"/>
    <w:rsid w:val="0B16083F"/>
    <w:rsid w:val="0B19E080"/>
    <w:rsid w:val="0B1E4308"/>
    <w:rsid w:val="0B1E8887"/>
    <w:rsid w:val="0B1FAC94"/>
    <w:rsid w:val="0B1FE59F"/>
    <w:rsid w:val="0B20D27B"/>
    <w:rsid w:val="0B211E44"/>
    <w:rsid w:val="0B21B065"/>
    <w:rsid w:val="0B24F9E3"/>
    <w:rsid w:val="0B26A2FC"/>
    <w:rsid w:val="0B26C562"/>
    <w:rsid w:val="0B26F5A1"/>
    <w:rsid w:val="0B30F0C3"/>
    <w:rsid w:val="0B3330F2"/>
    <w:rsid w:val="0B396388"/>
    <w:rsid w:val="0B39FE5A"/>
    <w:rsid w:val="0B3F55D5"/>
    <w:rsid w:val="0B3FA6F4"/>
    <w:rsid w:val="0B43E635"/>
    <w:rsid w:val="0B446A55"/>
    <w:rsid w:val="0B459EEF"/>
    <w:rsid w:val="0B4AF5BC"/>
    <w:rsid w:val="0B5102BB"/>
    <w:rsid w:val="0B53EEFD"/>
    <w:rsid w:val="0B548D04"/>
    <w:rsid w:val="0B54C580"/>
    <w:rsid w:val="0B5A2325"/>
    <w:rsid w:val="0B5AB2A2"/>
    <w:rsid w:val="0B5C2A85"/>
    <w:rsid w:val="0B5E9E49"/>
    <w:rsid w:val="0B5EAC88"/>
    <w:rsid w:val="0B5FAF45"/>
    <w:rsid w:val="0B608D42"/>
    <w:rsid w:val="0B631B22"/>
    <w:rsid w:val="0B6340F0"/>
    <w:rsid w:val="0B69A916"/>
    <w:rsid w:val="0B6A850F"/>
    <w:rsid w:val="0B6AF57C"/>
    <w:rsid w:val="0B73C777"/>
    <w:rsid w:val="0B78384D"/>
    <w:rsid w:val="0B7B7C5E"/>
    <w:rsid w:val="0B7CB00B"/>
    <w:rsid w:val="0B7F8170"/>
    <w:rsid w:val="0B7F98C3"/>
    <w:rsid w:val="0B81DC88"/>
    <w:rsid w:val="0B85F412"/>
    <w:rsid w:val="0B86DE1A"/>
    <w:rsid w:val="0B8838E0"/>
    <w:rsid w:val="0B892429"/>
    <w:rsid w:val="0B89D489"/>
    <w:rsid w:val="0B8A4413"/>
    <w:rsid w:val="0B8C64DC"/>
    <w:rsid w:val="0B917EC5"/>
    <w:rsid w:val="0B98C334"/>
    <w:rsid w:val="0B996407"/>
    <w:rsid w:val="0B9B3335"/>
    <w:rsid w:val="0B9B389C"/>
    <w:rsid w:val="0B9B56D1"/>
    <w:rsid w:val="0B9D043D"/>
    <w:rsid w:val="0B9D40F4"/>
    <w:rsid w:val="0BA13367"/>
    <w:rsid w:val="0BA196A6"/>
    <w:rsid w:val="0BA3D886"/>
    <w:rsid w:val="0BA7227C"/>
    <w:rsid w:val="0BA94A44"/>
    <w:rsid w:val="0BAD420D"/>
    <w:rsid w:val="0BAF51AF"/>
    <w:rsid w:val="0BB0DFAC"/>
    <w:rsid w:val="0BB150AD"/>
    <w:rsid w:val="0BB296B9"/>
    <w:rsid w:val="0BB419C9"/>
    <w:rsid w:val="0BB60BB3"/>
    <w:rsid w:val="0BB636D5"/>
    <w:rsid w:val="0BB6EC3B"/>
    <w:rsid w:val="0BB9A95A"/>
    <w:rsid w:val="0BBA0B07"/>
    <w:rsid w:val="0BBA1693"/>
    <w:rsid w:val="0BBE8CFF"/>
    <w:rsid w:val="0BC32088"/>
    <w:rsid w:val="0BC66AC9"/>
    <w:rsid w:val="0BC6DF15"/>
    <w:rsid w:val="0BC90539"/>
    <w:rsid w:val="0BC986D5"/>
    <w:rsid w:val="0BCF8461"/>
    <w:rsid w:val="0BCFC658"/>
    <w:rsid w:val="0BD1B3A6"/>
    <w:rsid w:val="0BD5A3B8"/>
    <w:rsid w:val="0BD7027C"/>
    <w:rsid w:val="0BD88ADC"/>
    <w:rsid w:val="0BD88F52"/>
    <w:rsid w:val="0BDA184D"/>
    <w:rsid w:val="0BDA6D1E"/>
    <w:rsid w:val="0BDB5979"/>
    <w:rsid w:val="0BDF5DCD"/>
    <w:rsid w:val="0BE03EDC"/>
    <w:rsid w:val="0BE08F83"/>
    <w:rsid w:val="0BE1C0FE"/>
    <w:rsid w:val="0BE1C94E"/>
    <w:rsid w:val="0BE4CEF4"/>
    <w:rsid w:val="0BE5E462"/>
    <w:rsid w:val="0BE8098C"/>
    <w:rsid w:val="0BE91019"/>
    <w:rsid w:val="0BEC344B"/>
    <w:rsid w:val="0BED3D0B"/>
    <w:rsid w:val="0BF171B2"/>
    <w:rsid w:val="0BF27F4B"/>
    <w:rsid w:val="0BF34756"/>
    <w:rsid w:val="0BF4AD45"/>
    <w:rsid w:val="0BF590FB"/>
    <w:rsid w:val="0BF5FBC3"/>
    <w:rsid w:val="0BF887BD"/>
    <w:rsid w:val="0BF9F4BB"/>
    <w:rsid w:val="0BFA685B"/>
    <w:rsid w:val="0C00333D"/>
    <w:rsid w:val="0C021FE5"/>
    <w:rsid w:val="0C045BA2"/>
    <w:rsid w:val="0C0AA6A2"/>
    <w:rsid w:val="0C0BC11A"/>
    <w:rsid w:val="0C0CE620"/>
    <w:rsid w:val="0C113A4C"/>
    <w:rsid w:val="0C1416BF"/>
    <w:rsid w:val="0C168AA4"/>
    <w:rsid w:val="0C169AD2"/>
    <w:rsid w:val="0C1E0969"/>
    <w:rsid w:val="0C201329"/>
    <w:rsid w:val="0C202C22"/>
    <w:rsid w:val="0C20EE16"/>
    <w:rsid w:val="0C2454E4"/>
    <w:rsid w:val="0C24E36C"/>
    <w:rsid w:val="0C2527E9"/>
    <w:rsid w:val="0C28DB9C"/>
    <w:rsid w:val="0C2AC00D"/>
    <w:rsid w:val="0C2C7DAD"/>
    <w:rsid w:val="0C30674F"/>
    <w:rsid w:val="0C32070F"/>
    <w:rsid w:val="0C33586D"/>
    <w:rsid w:val="0C380A84"/>
    <w:rsid w:val="0C384F7F"/>
    <w:rsid w:val="0C396630"/>
    <w:rsid w:val="0C3B88BB"/>
    <w:rsid w:val="0C3CE43C"/>
    <w:rsid w:val="0C4309E4"/>
    <w:rsid w:val="0C4331EE"/>
    <w:rsid w:val="0C471BEF"/>
    <w:rsid w:val="0C476871"/>
    <w:rsid w:val="0C491D19"/>
    <w:rsid w:val="0C4A4800"/>
    <w:rsid w:val="0C4A5F96"/>
    <w:rsid w:val="0C4A9883"/>
    <w:rsid w:val="0C4B06EB"/>
    <w:rsid w:val="0C4FAC78"/>
    <w:rsid w:val="0C509D0C"/>
    <w:rsid w:val="0C54759B"/>
    <w:rsid w:val="0C5532A4"/>
    <w:rsid w:val="0C581081"/>
    <w:rsid w:val="0C59413C"/>
    <w:rsid w:val="0C5ACEEE"/>
    <w:rsid w:val="0C5D3CED"/>
    <w:rsid w:val="0C5DCC24"/>
    <w:rsid w:val="0C601F50"/>
    <w:rsid w:val="0C60FD5B"/>
    <w:rsid w:val="0C628B3E"/>
    <w:rsid w:val="0C6345CB"/>
    <w:rsid w:val="0C68354D"/>
    <w:rsid w:val="0C6CF410"/>
    <w:rsid w:val="0C6DCD13"/>
    <w:rsid w:val="0C71A998"/>
    <w:rsid w:val="0C73E007"/>
    <w:rsid w:val="0C753209"/>
    <w:rsid w:val="0C772017"/>
    <w:rsid w:val="0C78562E"/>
    <w:rsid w:val="0C7BE3D6"/>
    <w:rsid w:val="0C7C1162"/>
    <w:rsid w:val="0C7CD545"/>
    <w:rsid w:val="0C7EA7C0"/>
    <w:rsid w:val="0C7F785E"/>
    <w:rsid w:val="0C7FA620"/>
    <w:rsid w:val="0C7FAB3A"/>
    <w:rsid w:val="0C83B58D"/>
    <w:rsid w:val="0C88DCDA"/>
    <w:rsid w:val="0C89F362"/>
    <w:rsid w:val="0C8C4BC2"/>
    <w:rsid w:val="0C8C680B"/>
    <w:rsid w:val="0C98EF27"/>
    <w:rsid w:val="0C99E02E"/>
    <w:rsid w:val="0C9AE094"/>
    <w:rsid w:val="0C9F481A"/>
    <w:rsid w:val="0CA43F64"/>
    <w:rsid w:val="0CA44576"/>
    <w:rsid w:val="0CA50CC2"/>
    <w:rsid w:val="0CA5BFE1"/>
    <w:rsid w:val="0CA5D39A"/>
    <w:rsid w:val="0CA618C0"/>
    <w:rsid w:val="0CA66F5D"/>
    <w:rsid w:val="0CA9A0E2"/>
    <w:rsid w:val="0CAA0D75"/>
    <w:rsid w:val="0CADB8C3"/>
    <w:rsid w:val="0CB1A68C"/>
    <w:rsid w:val="0CB22878"/>
    <w:rsid w:val="0CB37A3F"/>
    <w:rsid w:val="0CB47EA6"/>
    <w:rsid w:val="0CB5C1F4"/>
    <w:rsid w:val="0CB8D9DE"/>
    <w:rsid w:val="0CB911DF"/>
    <w:rsid w:val="0CB95313"/>
    <w:rsid w:val="0CBCF6DF"/>
    <w:rsid w:val="0CC2203A"/>
    <w:rsid w:val="0CC4443E"/>
    <w:rsid w:val="0CCA26B3"/>
    <w:rsid w:val="0CCB9875"/>
    <w:rsid w:val="0CCD4350"/>
    <w:rsid w:val="0CCDDE82"/>
    <w:rsid w:val="0CCE9631"/>
    <w:rsid w:val="0CCECD68"/>
    <w:rsid w:val="0CCF1537"/>
    <w:rsid w:val="0CCF8455"/>
    <w:rsid w:val="0CD3E263"/>
    <w:rsid w:val="0CD60CB7"/>
    <w:rsid w:val="0CD7F80A"/>
    <w:rsid w:val="0CD839E7"/>
    <w:rsid w:val="0CD86D30"/>
    <w:rsid w:val="0CDAC14D"/>
    <w:rsid w:val="0CE0B52A"/>
    <w:rsid w:val="0CE1D549"/>
    <w:rsid w:val="0CE3E78C"/>
    <w:rsid w:val="0CE586ED"/>
    <w:rsid w:val="0CE6CAA9"/>
    <w:rsid w:val="0CEBB9A2"/>
    <w:rsid w:val="0CF2CC58"/>
    <w:rsid w:val="0CF37BA2"/>
    <w:rsid w:val="0CF3C8E4"/>
    <w:rsid w:val="0CF3F7C2"/>
    <w:rsid w:val="0CF57F75"/>
    <w:rsid w:val="0CF7BFDD"/>
    <w:rsid w:val="0CF7C73A"/>
    <w:rsid w:val="0CFD0FE9"/>
    <w:rsid w:val="0D026E80"/>
    <w:rsid w:val="0D029B42"/>
    <w:rsid w:val="0D030AF5"/>
    <w:rsid w:val="0D04573A"/>
    <w:rsid w:val="0D07F484"/>
    <w:rsid w:val="0D08306B"/>
    <w:rsid w:val="0D084B3F"/>
    <w:rsid w:val="0D0859AF"/>
    <w:rsid w:val="0D087967"/>
    <w:rsid w:val="0D0B1E2E"/>
    <w:rsid w:val="0D0CC6B2"/>
    <w:rsid w:val="0D0CC709"/>
    <w:rsid w:val="0D0D83C1"/>
    <w:rsid w:val="0D0DEB9E"/>
    <w:rsid w:val="0D0E6F33"/>
    <w:rsid w:val="0D0EC962"/>
    <w:rsid w:val="0D0FD0EB"/>
    <w:rsid w:val="0D11088E"/>
    <w:rsid w:val="0D11E219"/>
    <w:rsid w:val="0D154E2D"/>
    <w:rsid w:val="0D18A960"/>
    <w:rsid w:val="0D1F801D"/>
    <w:rsid w:val="0D22EC5F"/>
    <w:rsid w:val="0D231AEE"/>
    <w:rsid w:val="0D2727AD"/>
    <w:rsid w:val="0D284E9F"/>
    <w:rsid w:val="0D2AAF4E"/>
    <w:rsid w:val="0D2B7291"/>
    <w:rsid w:val="0D2F0AE7"/>
    <w:rsid w:val="0D30F015"/>
    <w:rsid w:val="0D36A650"/>
    <w:rsid w:val="0D36C8D2"/>
    <w:rsid w:val="0D38E4AA"/>
    <w:rsid w:val="0D3ADE99"/>
    <w:rsid w:val="0D3CFEDB"/>
    <w:rsid w:val="0D47D6F6"/>
    <w:rsid w:val="0D4D0FB6"/>
    <w:rsid w:val="0D4D8315"/>
    <w:rsid w:val="0D500526"/>
    <w:rsid w:val="0D51768E"/>
    <w:rsid w:val="0D519E3B"/>
    <w:rsid w:val="0D55D38B"/>
    <w:rsid w:val="0D56477E"/>
    <w:rsid w:val="0D57EC7A"/>
    <w:rsid w:val="0D5C9D87"/>
    <w:rsid w:val="0D60858C"/>
    <w:rsid w:val="0D61BE50"/>
    <w:rsid w:val="0D64D530"/>
    <w:rsid w:val="0D6679E8"/>
    <w:rsid w:val="0D684623"/>
    <w:rsid w:val="0D698C74"/>
    <w:rsid w:val="0D69E28F"/>
    <w:rsid w:val="0D70E3CB"/>
    <w:rsid w:val="0D724FFB"/>
    <w:rsid w:val="0D738EB2"/>
    <w:rsid w:val="0D7481C9"/>
    <w:rsid w:val="0D789DF6"/>
    <w:rsid w:val="0D797CDD"/>
    <w:rsid w:val="0D79FE87"/>
    <w:rsid w:val="0D7B87D6"/>
    <w:rsid w:val="0D81E482"/>
    <w:rsid w:val="0D81FC37"/>
    <w:rsid w:val="0D83AAA2"/>
    <w:rsid w:val="0D88BFC5"/>
    <w:rsid w:val="0D8DA6AC"/>
    <w:rsid w:val="0D96A540"/>
    <w:rsid w:val="0D970C76"/>
    <w:rsid w:val="0D992D73"/>
    <w:rsid w:val="0D9A0437"/>
    <w:rsid w:val="0D9A90D4"/>
    <w:rsid w:val="0D9BAC0F"/>
    <w:rsid w:val="0DA30F77"/>
    <w:rsid w:val="0DA513F5"/>
    <w:rsid w:val="0DA6246D"/>
    <w:rsid w:val="0DA646DC"/>
    <w:rsid w:val="0DA73C5F"/>
    <w:rsid w:val="0DA93A88"/>
    <w:rsid w:val="0DAB6C37"/>
    <w:rsid w:val="0DAE1F56"/>
    <w:rsid w:val="0DAF1397"/>
    <w:rsid w:val="0DB0ED01"/>
    <w:rsid w:val="0DB23AB0"/>
    <w:rsid w:val="0DB34949"/>
    <w:rsid w:val="0DB53D53"/>
    <w:rsid w:val="0DB820F5"/>
    <w:rsid w:val="0DB9061F"/>
    <w:rsid w:val="0DBB7251"/>
    <w:rsid w:val="0DC14D89"/>
    <w:rsid w:val="0DC2484F"/>
    <w:rsid w:val="0DC2E3C9"/>
    <w:rsid w:val="0DC62130"/>
    <w:rsid w:val="0DC8F21F"/>
    <w:rsid w:val="0DCAC29C"/>
    <w:rsid w:val="0DCEE564"/>
    <w:rsid w:val="0DCEE601"/>
    <w:rsid w:val="0DD4CD83"/>
    <w:rsid w:val="0DD63E85"/>
    <w:rsid w:val="0DD72AF4"/>
    <w:rsid w:val="0DD831A5"/>
    <w:rsid w:val="0DDA7C5D"/>
    <w:rsid w:val="0DE13049"/>
    <w:rsid w:val="0DE5199B"/>
    <w:rsid w:val="0DE8144D"/>
    <w:rsid w:val="0DE8634B"/>
    <w:rsid w:val="0DEAC3BA"/>
    <w:rsid w:val="0DEB7CD9"/>
    <w:rsid w:val="0DEEA6E8"/>
    <w:rsid w:val="0DF143E3"/>
    <w:rsid w:val="0DF69F4F"/>
    <w:rsid w:val="0DF7FB4B"/>
    <w:rsid w:val="0DFAEEDE"/>
    <w:rsid w:val="0DFD0A51"/>
    <w:rsid w:val="0DFE8142"/>
    <w:rsid w:val="0E02EF30"/>
    <w:rsid w:val="0E0405AE"/>
    <w:rsid w:val="0E04A58D"/>
    <w:rsid w:val="0E05026F"/>
    <w:rsid w:val="0E0613F4"/>
    <w:rsid w:val="0E06A4BB"/>
    <w:rsid w:val="0E0D335C"/>
    <w:rsid w:val="0E0DFEF9"/>
    <w:rsid w:val="0E109353"/>
    <w:rsid w:val="0E11A517"/>
    <w:rsid w:val="0E11AD5D"/>
    <w:rsid w:val="0E1214E1"/>
    <w:rsid w:val="0E15DCE4"/>
    <w:rsid w:val="0E1761C8"/>
    <w:rsid w:val="0E1B3ADE"/>
    <w:rsid w:val="0E1CB913"/>
    <w:rsid w:val="0E1DD5E9"/>
    <w:rsid w:val="0E1E53F7"/>
    <w:rsid w:val="0E1EC7C1"/>
    <w:rsid w:val="0E235097"/>
    <w:rsid w:val="0E25C3C3"/>
    <w:rsid w:val="0E266BC2"/>
    <w:rsid w:val="0E268CD7"/>
    <w:rsid w:val="0E2A6A8B"/>
    <w:rsid w:val="0E2C030A"/>
    <w:rsid w:val="0E2CA221"/>
    <w:rsid w:val="0E2DEF1F"/>
    <w:rsid w:val="0E2ECD89"/>
    <w:rsid w:val="0E3245A7"/>
    <w:rsid w:val="0E371AB4"/>
    <w:rsid w:val="0E372305"/>
    <w:rsid w:val="0E391800"/>
    <w:rsid w:val="0E3C3C69"/>
    <w:rsid w:val="0E3D890A"/>
    <w:rsid w:val="0E3DFED8"/>
    <w:rsid w:val="0E3E74AB"/>
    <w:rsid w:val="0E3EA298"/>
    <w:rsid w:val="0E40D2A9"/>
    <w:rsid w:val="0E451243"/>
    <w:rsid w:val="0E45B5CB"/>
    <w:rsid w:val="0E45CA37"/>
    <w:rsid w:val="0E4C450C"/>
    <w:rsid w:val="0E4D93BB"/>
    <w:rsid w:val="0E4EF8D1"/>
    <w:rsid w:val="0E514EE7"/>
    <w:rsid w:val="0E54068A"/>
    <w:rsid w:val="0E5422D5"/>
    <w:rsid w:val="0E54337A"/>
    <w:rsid w:val="0E557839"/>
    <w:rsid w:val="0E57A2BC"/>
    <w:rsid w:val="0E5FAEFE"/>
    <w:rsid w:val="0E61EA50"/>
    <w:rsid w:val="0E62807E"/>
    <w:rsid w:val="0E64FAF8"/>
    <w:rsid w:val="0E65370C"/>
    <w:rsid w:val="0E662608"/>
    <w:rsid w:val="0E6731FE"/>
    <w:rsid w:val="0E678566"/>
    <w:rsid w:val="0E6D12C0"/>
    <w:rsid w:val="0E6D789D"/>
    <w:rsid w:val="0E6DF013"/>
    <w:rsid w:val="0E6EACF3"/>
    <w:rsid w:val="0E6FD27B"/>
    <w:rsid w:val="0E748060"/>
    <w:rsid w:val="0E752C5B"/>
    <w:rsid w:val="0E7A16A7"/>
    <w:rsid w:val="0E7D8767"/>
    <w:rsid w:val="0E7FB7ED"/>
    <w:rsid w:val="0E80BEDD"/>
    <w:rsid w:val="0E84917E"/>
    <w:rsid w:val="0E857F63"/>
    <w:rsid w:val="0E85CC49"/>
    <w:rsid w:val="0E873132"/>
    <w:rsid w:val="0E87A573"/>
    <w:rsid w:val="0E87D8D7"/>
    <w:rsid w:val="0E8812A5"/>
    <w:rsid w:val="0E89B9BB"/>
    <w:rsid w:val="0E89FD8E"/>
    <w:rsid w:val="0E8A80C3"/>
    <w:rsid w:val="0E8E3E8E"/>
    <w:rsid w:val="0E8F9945"/>
    <w:rsid w:val="0E8FD641"/>
    <w:rsid w:val="0E93EBCC"/>
    <w:rsid w:val="0E94E28C"/>
    <w:rsid w:val="0E95ED79"/>
    <w:rsid w:val="0E98E04A"/>
    <w:rsid w:val="0E994D91"/>
    <w:rsid w:val="0E9A2399"/>
    <w:rsid w:val="0E9A254C"/>
    <w:rsid w:val="0E9F68E5"/>
    <w:rsid w:val="0E9FCE42"/>
    <w:rsid w:val="0EAC22A9"/>
    <w:rsid w:val="0EAD8434"/>
    <w:rsid w:val="0EAEF67C"/>
    <w:rsid w:val="0EB1B5DC"/>
    <w:rsid w:val="0EB3CD4B"/>
    <w:rsid w:val="0EB429CD"/>
    <w:rsid w:val="0EB448F1"/>
    <w:rsid w:val="0EB4E465"/>
    <w:rsid w:val="0EB728F1"/>
    <w:rsid w:val="0EBA013A"/>
    <w:rsid w:val="0EBAAFF6"/>
    <w:rsid w:val="0EBCA84C"/>
    <w:rsid w:val="0EC0EA06"/>
    <w:rsid w:val="0EC72EB5"/>
    <w:rsid w:val="0EC9E608"/>
    <w:rsid w:val="0ECA396F"/>
    <w:rsid w:val="0ECA93D8"/>
    <w:rsid w:val="0ECC6B91"/>
    <w:rsid w:val="0ECCFFF8"/>
    <w:rsid w:val="0ECE798F"/>
    <w:rsid w:val="0ECF75AE"/>
    <w:rsid w:val="0ED02317"/>
    <w:rsid w:val="0EE3C2B7"/>
    <w:rsid w:val="0EE52D4B"/>
    <w:rsid w:val="0EE6C042"/>
    <w:rsid w:val="0EED2D86"/>
    <w:rsid w:val="0EEFEB6E"/>
    <w:rsid w:val="0EF0DBB0"/>
    <w:rsid w:val="0EF4F2F9"/>
    <w:rsid w:val="0EF606AF"/>
    <w:rsid w:val="0EFB0C6E"/>
    <w:rsid w:val="0EFD5388"/>
    <w:rsid w:val="0F00C0F1"/>
    <w:rsid w:val="0F00C71D"/>
    <w:rsid w:val="0F03D155"/>
    <w:rsid w:val="0F03E83C"/>
    <w:rsid w:val="0F07887E"/>
    <w:rsid w:val="0F085032"/>
    <w:rsid w:val="0F0B55C5"/>
    <w:rsid w:val="0F0BDBFB"/>
    <w:rsid w:val="0F0BE9A6"/>
    <w:rsid w:val="0F0D645B"/>
    <w:rsid w:val="0F0E8EA8"/>
    <w:rsid w:val="0F105D17"/>
    <w:rsid w:val="0F11065B"/>
    <w:rsid w:val="0F127DE8"/>
    <w:rsid w:val="0F13281E"/>
    <w:rsid w:val="0F148029"/>
    <w:rsid w:val="0F1524AB"/>
    <w:rsid w:val="0F16168C"/>
    <w:rsid w:val="0F171C76"/>
    <w:rsid w:val="0F175837"/>
    <w:rsid w:val="0F17CD2C"/>
    <w:rsid w:val="0F17F5ED"/>
    <w:rsid w:val="0F19F36A"/>
    <w:rsid w:val="0F1A1E47"/>
    <w:rsid w:val="0F1A5194"/>
    <w:rsid w:val="0F1E4EE4"/>
    <w:rsid w:val="0F1EE3F8"/>
    <w:rsid w:val="0F231128"/>
    <w:rsid w:val="0F231E92"/>
    <w:rsid w:val="0F280C48"/>
    <w:rsid w:val="0F29682E"/>
    <w:rsid w:val="0F2BCD79"/>
    <w:rsid w:val="0F2BED05"/>
    <w:rsid w:val="0F2CB50F"/>
    <w:rsid w:val="0F2E141E"/>
    <w:rsid w:val="0F2F9925"/>
    <w:rsid w:val="0F323D4F"/>
    <w:rsid w:val="0F36E971"/>
    <w:rsid w:val="0F3A73A8"/>
    <w:rsid w:val="0F3AD01F"/>
    <w:rsid w:val="0F3C335A"/>
    <w:rsid w:val="0F3D3D5E"/>
    <w:rsid w:val="0F4012D2"/>
    <w:rsid w:val="0F40EDB8"/>
    <w:rsid w:val="0F423E73"/>
    <w:rsid w:val="0F42BEB8"/>
    <w:rsid w:val="0F448AD5"/>
    <w:rsid w:val="0F45D05F"/>
    <w:rsid w:val="0F4694BF"/>
    <w:rsid w:val="0F47631F"/>
    <w:rsid w:val="0F50673F"/>
    <w:rsid w:val="0F54692D"/>
    <w:rsid w:val="0F55CEC8"/>
    <w:rsid w:val="0F5B1CE2"/>
    <w:rsid w:val="0F5D35A0"/>
    <w:rsid w:val="0F61EE0D"/>
    <w:rsid w:val="0F6B128F"/>
    <w:rsid w:val="0F6FD66E"/>
    <w:rsid w:val="0F7313C3"/>
    <w:rsid w:val="0F75973A"/>
    <w:rsid w:val="0F77FFFB"/>
    <w:rsid w:val="0F7B80B5"/>
    <w:rsid w:val="0F7E4EA5"/>
    <w:rsid w:val="0F807C9E"/>
    <w:rsid w:val="0F8248F5"/>
    <w:rsid w:val="0F847C82"/>
    <w:rsid w:val="0F8A2EF2"/>
    <w:rsid w:val="0F8B14C5"/>
    <w:rsid w:val="0F963C46"/>
    <w:rsid w:val="0F96F466"/>
    <w:rsid w:val="0F97E4C5"/>
    <w:rsid w:val="0F9A326F"/>
    <w:rsid w:val="0F9DD95B"/>
    <w:rsid w:val="0F9ED3A5"/>
    <w:rsid w:val="0FA13906"/>
    <w:rsid w:val="0FA2BF7B"/>
    <w:rsid w:val="0FA319E6"/>
    <w:rsid w:val="0FA562D7"/>
    <w:rsid w:val="0FA5922D"/>
    <w:rsid w:val="0FA68D45"/>
    <w:rsid w:val="0FACBF3E"/>
    <w:rsid w:val="0FACF600"/>
    <w:rsid w:val="0FAE36BC"/>
    <w:rsid w:val="0FAF6243"/>
    <w:rsid w:val="0FB08F40"/>
    <w:rsid w:val="0FB09723"/>
    <w:rsid w:val="0FB27B0E"/>
    <w:rsid w:val="0FB3EE25"/>
    <w:rsid w:val="0FB40494"/>
    <w:rsid w:val="0FBAB615"/>
    <w:rsid w:val="0FBD9C46"/>
    <w:rsid w:val="0FC19722"/>
    <w:rsid w:val="0FC37485"/>
    <w:rsid w:val="0FC4DC61"/>
    <w:rsid w:val="0FC517FB"/>
    <w:rsid w:val="0FC8C757"/>
    <w:rsid w:val="0FCB074F"/>
    <w:rsid w:val="0FCCAAC5"/>
    <w:rsid w:val="0FCD93BC"/>
    <w:rsid w:val="0FCF53AD"/>
    <w:rsid w:val="0FD085C8"/>
    <w:rsid w:val="0FD0941A"/>
    <w:rsid w:val="0FD0ABCF"/>
    <w:rsid w:val="0FD164E7"/>
    <w:rsid w:val="0FD44C3A"/>
    <w:rsid w:val="0FD5AD05"/>
    <w:rsid w:val="0FD615AC"/>
    <w:rsid w:val="0FD8F9C3"/>
    <w:rsid w:val="0FDB8BBE"/>
    <w:rsid w:val="0FDFA2D2"/>
    <w:rsid w:val="0FDFC0D6"/>
    <w:rsid w:val="0FE288FD"/>
    <w:rsid w:val="0FE4D18D"/>
    <w:rsid w:val="0FE751B8"/>
    <w:rsid w:val="0FE982C1"/>
    <w:rsid w:val="0FEA2E92"/>
    <w:rsid w:val="0FEB417C"/>
    <w:rsid w:val="0FED9939"/>
    <w:rsid w:val="0FF06EEE"/>
    <w:rsid w:val="0FF6C72D"/>
    <w:rsid w:val="0FF77882"/>
    <w:rsid w:val="0FF90E6F"/>
    <w:rsid w:val="0FFCA7A8"/>
    <w:rsid w:val="1001C48A"/>
    <w:rsid w:val="10021E81"/>
    <w:rsid w:val="10061441"/>
    <w:rsid w:val="10084C87"/>
    <w:rsid w:val="10088A23"/>
    <w:rsid w:val="1009385E"/>
    <w:rsid w:val="100B2582"/>
    <w:rsid w:val="100E9322"/>
    <w:rsid w:val="1012BCB5"/>
    <w:rsid w:val="10153479"/>
    <w:rsid w:val="10186BA2"/>
    <w:rsid w:val="1018CDFD"/>
    <w:rsid w:val="101B99C0"/>
    <w:rsid w:val="101F0511"/>
    <w:rsid w:val="10214FC4"/>
    <w:rsid w:val="1021ADE0"/>
    <w:rsid w:val="1022A163"/>
    <w:rsid w:val="102349B7"/>
    <w:rsid w:val="1023FCBA"/>
    <w:rsid w:val="1024C544"/>
    <w:rsid w:val="1026AF9D"/>
    <w:rsid w:val="102AEB8A"/>
    <w:rsid w:val="102C937B"/>
    <w:rsid w:val="10322CD2"/>
    <w:rsid w:val="10328D17"/>
    <w:rsid w:val="103352CA"/>
    <w:rsid w:val="1033C6F4"/>
    <w:rsid w:val="10358244"/>
    <w:rsid w:val="10360F9B"/>
    <w:rsid w:val="103992A4"/>
    <w:rsid w:val="103AF752"/>
    <w:rsid w:val="103D2D80"/>
    <w:rsid w:val="1040AB77"/>
    <w:rsid w:val="104733A9"/>
    <w:rsid w:val="10477BC8"/>
    <w:rsid w:val="1048E3B3"/>
    <w:rsid w:val="104F5597"/>
    <w:rsid w:val="10511C40"/>
    <w:rsid w:val="1055107B"/>
    <w:rsid w:val="10561224"/>
    <w:rsid w:val="10569B55"/>
    <w:rsid w:val="1058C862"/>
    <w:rsid w:val="105BECE5"/>
    <w:rsid w:val="105C31D6"/>
    <w:rsid w:val="105CBA67"/>
    <w:rsid w:val="105EAEF7"/>
    <w:rsid w:val="105F5037"/>
    <w:rsid w:val="1061F39C"/>
    <w:rsid w:val="106318B4"/>
    <w:rsid w:val="106984EC"/>
    <w:rsid w:val="1069920A"/>
    <w:rsid w:val="106A2B48"/>
    <w:rsid w:val="106B881B"/>
    <w:rsid w:val="106D09D1"/>
    <w:rsid w:val="1071669B"/>
    <w:rsid w:val="10721198"/>
    <w:rsid w:val="10736AF1"/>
    <w:rsid w:val="107413E8"/>
    <w:rsid w:val="1079FF37"/>
    <w:rsid w:val="107A93DC"/>
    <w:rsid w:val="107CD77D"/>
    <w:rsid w:val="107DCC96"/>
    <w:rsid w:val="107F0BB6"/>
    <w:rsid w:val="1080153D"/>
    <w:rsid w:val="1080E8B3"/>
    <w:rsid w:val="1081ACF1"/>
    <w:rsid w:val="1084D75D"/>
    <w:rsid w:val="10859FF5"/>
    <w:rsid w:val="108AA6A0"/>
    <w:rsid w:val="108D7D1E"/>
    <w:rsid w:val="108E6742"/>
    <w:rsid w:val="108F8C3E"/>
    <w:rsid w:val="108FC02A"/>
    <w:rsid w:val="109018D3"/>
    <w:rsid w:val="10914541"/>
    <w:rsid w:val="1094CAA0"/>
    <w:rsid w:val="1095D984"/>
    <w:rsid w:val="1095D9E3"/>
    <w:rsid w:val="109691AB"/>
    <w:rsid w:val="109900CA"/>
    <w:rsid w:val="109A9046"/>
    <w:rsid w:val="109C8E9C"/>
    <w:rsid w:val="10A16A40"/>
    <w:rsid w:val="10A5BC41"/>
    <w:rsid w:val="10AB46A5"/>
    <w:rsid w:val="10AD8268"/>
    <w:rsid w:val="10ADF7BB"/>
    <w:rsid w:val="10AE7084"/>
    <w:rsid w:val="10AEB10D"/>
    <w:rsid w:val="10B1918B"/>
    <w:rsid w:val="10B2A04D"/>
    <w:rsid w:val="10B62AFD"/>
    <w:rsid w:val="10B7D2E9"/>
    <w:rsid w:val="10B8D5AD"/>
    <w:rsid w:val="10BB5E2A"/>
    <w:rsid w:val="10BC6B97"/>
    <w:rsid w:val="10BC98D5"/>
    <w:rsid w:val="10BD4713"/>
    <w:rsid w:val="10BEB723"/>
    <w:rsid w:val="10C218AF"/>
    <w:rsid w:val="10C360F2"/>
    <w:rsid w:val="10C43C31"/>
    <w:rsid w:val="10CA1030"/>
    <w:rsid w:val="10CAD40C"/>
    <w:rsid w:val="10CBFFD6"/>
    <w:rsid w:val="10CC67BA"/>
    <w:rsid w:val="10CC7CED"/>
    <w:rsid w:val="10CC8B8E"/>
    <w:rsid w:val="10CC9993"/>
    <w:rsid w:val="10D2202A"/>
    <w:rsid w:val="10D27EA5"/>
    <w:rsid w:val="10D2D433"/>
    <w:rsid w:val="10D32FA7"/>
    <w:rsid w:val="10D45EE0"/>
    <w:rsid w:val="10D5EA60"/>
    <w:rsid w:val="10D7B8F0"/>
    <w:rsid w:val="10D7DBAD"/>
    <w:rsid w:val="10D954D7"/>
    <w:rsid w:val="10D98E18"/>
    <w:rsid w:val="10D9C920"/>
    <w:rsid w:val="10DB4273"/>
    <w:rsid w:val="10DD4CD4"/>
    <w:rsid w:val="10E1E81D"/>
    <w:rsid w:val="10E4AB9F"/>
    <w:rsid w:val="10E582F1"/>
    <w:rsid w:val="10E59226"/>
    <w:rsid w:val="10E5C018"/>
    <w:rsid w:val="10E6DA1B"/>
    <w:rsid w:val="10E73F06"/>
    <w:rsid w:val="10E7545A"/>
    <w:rsid w:val="10EA2D94"/>
    <w:rsid w:val="10EB9F78"/>
    <w:rsid w:val="10ED51B4"/>
    <w:rsid w:val="10EE2C51"/>
    <w:rsid w:val="10F0FC0A"/>
    <w:rsid w:val="10F1F28B"/>
    <w:rsid w:val="10F7BFB0"/>
    <w:rsid w:val="10F8968A"/>
    <w:rsid w:val="10F8DF5C"/>
    <w:rsid w:val="10F941AB"/>
    <w:rsid w:val="10F9B856"/>
    <w:rsid w:val="10FE73B4"/>
    <w:rsid w:val="1100CB91"/>
    <w:rsid w:val="1101F9FE"/>
    <w:rsid w:val="11027F22"/>
    <w:rsid w:val="1102F92B"/>
    <w:rsid w:val="1103B0E2"/>
    <w:rsid w:val="1105E433"/>
    <w:rsid w:val="1105F6F2"/>
    <w:rsid w:val="11084509"/>
    <w:rsid w:val="110C0C6C"/>
    <w:rsid w:val="110CB325"/>
    <w:rsid w:val="1114B095"/>
    <w:rsid w:val="11159802"/>
    <w:rsid w:val="1115B0D1"/>
    <w:rsid w:val="1116DDA7"/>
    <w:rsid w:val="111C47BA"/>
    <w:rsid w:val="111CAED3"/>
    <w:rsid w:val="111CFC61"/>
    <w:rsid w:val="111D09E8"/>
    <w:rsid w:val="11264537"/>
    <w:rsid w:val="1126CA62"/>
    <w:rsid w:val="11270BC4"/>
    <w:rsid w:val="1129772B"/>
    <w:rsid w:val="112BE232"/>
    <w:rsid w:val="112CA1E2"/>
    <w:rsid w:val="112D7481"/>
    <w:rsid w:val="112DA113"/>
    <w:rsid w:val="112F42AB"/>
    <w:rsid w:val="1131E3E3"/>
    <w:rsid w:val="1136F47A"/>
    <w:rsid w:val="113D3CC8"/>
    <w:rsid w:val="113DE5F5"/>
    <w:rsid w:val="113EB351"/>
    <w:rsid w:val="114189A7"/>
    <w:rsid w:val="11432B6D"/>
    <w:rsid w:val="11493612"/>
    <w:rsid w:val="114B75FE"/>
    <w:rsid w:val="114F15BF"/>
    <w:rsid w:val="11564736"/>
    <w:rsid w:val="11566C04"/>
    <w:rsid w:val="1156B2BC"/>
    <w:rsid w:val="1156D4A1"/>
    <w:rsid w:val="11578FD3"/>
    <w:rsid w:val="115B9E1D"/>
    <w:rsid w:val="115C53CA"/>
    <w:rsid w:val="115EAA62"/>
    <w:rsid w:val="115EC0C1"/>
    <w:rsid w:val="11610BD8"/>
    <w:rsid w:val="11619687"/>
    <w:rsid w:val="11621B1E"/>
    <w:rsid w:val="11625F06"/>
    <w:rsid w:val="1162DD52"/>
    <w:rsid w:val="116440CA"/>
    <w:rsid w:val="1164F48C"/>
    <w:rsid w:val="11667940"/>
    <w:rsid w:val="1168DB39"/>
    <w:rsid w:val="116A0B75"/>
    <w:rsid w:val="116C1DCE"/>
    <w:rsid w:val="116E7855"/>
    <w:rsid w:val="116E8D4E"/>
    <w:rsid w:val="116EB14B"/>
    <w:rsid w:val="116F7196"/>
    <w:rsid w:val="117182A6"/>
    <w:rsid w:val="11738BF7"/>
    <w:rsid w:val="1176B58B"/>
    <w:rsid w:val="1178736B"/>
    <w:rsid w:val="11811484"/>
    <w:rsid w:val="11831CB5"/>
    <w:rsid w:val="11847EA0"/>
    <w:rsid w:val="11898255"/>
    <w:rsid w:val="118FEF3B"/>
    <w:rsid w:val="1193F854"/>
    <w:rsid w:val="11955E18"/>
    <w:rsid w:val="119C6FBE"/>
    <w:rsid w:val="119E5A4D"/>
    <w:rsid w:val="119E76FD"/>
    <w:rsid w:val="11A12665"/>
    <w:rsid w:val="11A2FD09"/>
    <w:rsid w:val="11A6191F"/>
    <w:rsid w:val="11A6F5E3"/>
    <w:rsid w:val="11ABDF2D"/>
    <w:rsid w:val="11B247C1"/>
    <w:rsid w:val="11B313CE"/>
    <w:rsid w:val="11B67DDA"/>
    <w:rsid w:val="11B71DCF"/>
    <w:rsid w:val="11B758AF"/>
    <w:rsid w:val="11B85F50"/>
    <w:rsid w:val="11BFA989"/>
    <w:rsid w:val="11BFE646"/>
    <w:rsid w:val="11C07AE5"/>
    <w:rsid w:val="11C14616"/>
    <w:rsid w:val="11C2F750"/>
    <w:rsid w:val="11C39BF8"/>
    <w:rsid w:val="11C4A772"/>
    <w:rsid w:val="11C5B5C4"/>
    <w:rsid w:val="11CB76A3"/>
    <w:rsid w:val="11CD9C86"/>
    <w:rsid w:val="11CDA34A"/>
    <w:rsid w:val="11CE36B8"/>
    <w:rsid w:val="11CF328F"/>
    <w:rsid w:val="11CF602D"/>
    <w:rsid w:val="11D6F926"/>
    <w:rsid w:val="11D733DF"/>
    <w:rsid w:val="11DA5969"/>
    <w:rsid w:val="11DBA809"/>
    <w:rsid w:val="11DC0853"/>
    <w:rsid w:val="11E2867F"/>
    <w:rsid w:val="11E3AB98"/>
    <w:rsid w:val="11E46799"/>
    <w:rsid w:val="11E4AA53"/>
    <w:rsid w:val="11E5CEC2"/>
    <w:rsid w:val="11E872EC"/>
    <w:rsid w:val="11EC40EC"/>
    <w:rsid w:val="11F096EE"/>
    <w:rsid w:val="11F10FD2"/>
    <w:rsid w:val="11F1BA5C"/>
    <w:rsid w:val="11F2C81C"/>
    <w:rsid w:val="11F7BD05"/>
    <w:rsid w:val="11FC4939"/>
    <w:rsid w:val="11FE2071"/>
    <w:rsid w:val="11FF056D"/>
    <w:rsid w:val="120189F6"/>
    <w:rsid w:val="12022BE9"/>
    <w:rsid w:val="120273B1"/>
    <w:rsid w:val="1206A668"/>
    <w:rsid w:val="12075E5C"/>
    <w:rsid w:val="1208FA13"/>
    <w:rsid w:val="120A74B9"/>
    <w:rsid w:val="120D22A4"/>
    <w:rsid w:val="120DB1E5"/>
    <w:rsid w:val="120E4B4B"/>
    <w:rsid w:val="1217ED3C"/>
    <w:rsid w:val="121B446E"/>
    <w:rsid w:val="122147F6"/>
    <w:rsid w:val="12220E0A"/>
    <w:rsid w:val="1223CE0C"/>
    <w:rsid w:val="1223D8C1"/>
    <w:rsid w:val="1224F379"/>
    <w:rsid w:val="1227D4CA"/>
    <w:rsid w:val="1228D008"/>
    <w:rsid w:val="12298A5C"/>
    <w:rsid w:val="122AD3F4"/>
    <w:rsid w:val="122B10CB"/>
    <w:rsid w:val="122C8225"/>
    <w:rsid w:val="123483CD"/>
    <w:rsid w:val="12365F97"/>
    <w:rsid w:val="1238A6FD"/>
    <w:rsid w:val="123AECB4"/>
    <w:rsid w:val="123EEC68"/>
    <w:rsid w:val="1240B7C1"/>
    <w:rsid w:val="124550C1"/>
    <w:rsid w:val="12463484"/>
    <w:rsid w:val="1247C119"/>
    <w:rsid w:val="1249294A"/>
    <w:rsid w:val="12492F9B"/>
    <w:rsid w:val="124A856C"/>
    <w:rsid w:val="124E08BE"/>
    <w:rsid w:val="124E7604"/>
    <w:rsid w:val="12522C73"/>
    <w:rsid w:val="12559914"/>
    <w:rsid w:val="12561A92"/>
    <w:rsid w:val="12568157"/>
    <w:rsid w:val="125A00E1"/>
    <w:rsid w:val="125A6838"/>
    <w:rsid w:val="125B26D7"/>
    <w:rsid w:val="125C8AC5"/>
    <w:rsid w:val="125E5871"/>
    <w:rsid w:val="125E8703"/>
    <w:rsid w:val="125F916C"/>
    <w:rsid w:val="126332B6"/>
    <w:rsid w:val="1265DC16"/>
    <w:rsid w:val="12674EEA"/>
    <w:rsid w:val="126945B1"/>
    <w:rsid w:val="126A623F"/>
    <w:rsid w:val="126DC99C"/>
    <w:rsid w:val="126EDD2A"/>
    <w:rsid w:val="12760965"/>
    <w:rsid w:val="12767093"/>
    <w:rsid w:val="1279EC17"/>
    <w:rsid w:val="127AFAF9"/>
    <w:rsid w:val="127D47BA"/>
    <w:rsid w:val="127E0D6D"/>
    <w:rsid w:val="128035E4"/>
    <w:rsid w:val="1280C472"/>
    <w:rsid w:val="1280EFCE"/>
    <w:rsid w:val="128153ED"/>
    <w:rsid w:val="12824C64"/>
    <w:rsid w:val="1282EDFF"/>
    <w:rsid w:val="1286B9E3"/>
    <w:rsid w:val="12870CA5"/>
    <w:rsid w:val="128A20D8"/>
    <w:rsid w:val="128F5C39"/>
    <w:rsid w:val="128FAC48"/>
    <w:rsid w:val="129278F7"/>
    <w:rsid w:val="129319CE"/>
    <w:rsid w:val="1294D662"/>
    <w:rsid w:val="1297C706"/>
    <w:rsid w:val="1297EEAF"/>
    <w:rsid w:val="129AE917"/>
    <w:rsid w:val="129B7B20"/>
    <w:rsid w:val="129BA36D"/>
    <w:rsid w:val="129C946E"/>
    <w:rsid w:val="12A062D0"/>
    <w:rsid w:val="12A2FC38"/>
    <w:rsid w:val="12A4DA42"/>
    <w:rsid w:val="12A5C721"/>
    <w:rsid w:val="12A634E6"/>
    <w:rsid w:val="12A90557"/>
    <w:rsid w:val="12AA04FB"/>
    <w:rsid w:val="12AA7CBE"/>
    <w:rsid w:val="12AAE731"/>
    <w:rsid w:val="12AC9B93"/>
    <w:rsid w:val="12AFB1AF"/>
    <w:rsid w:val="12B21711"/>
    <w:rsid w:val="12B48B5E"/>
    <w:rsid w:val="12B58484"/>
    <w:rsid w:val="12B5D6B8"/>
    <w:rsid w:val="12B978B7"/>
    <w:rsid w:val="12BAC9FF"/>
    <w:rsid w:val="12BB0E93"/>
    <w:rsid w:val="12BC71C5"/>
    <w:rsid w:val="12BEEDFC"/>
    <w:rsid w:val="12C70BC6"/>
    <w:rsid w:val="12C94892"/>
    <w:rsid w:val="12D36ACF"/>
    <w:rsid w:val="12D7D0E0"/>
    <w:rsid w:val="12DC35E2"/>
    <w:rsid w:val="12DD88F6"/>
    <w:rsid w:val="12E0ED03"/>
    <w:rsid w:val="12E40BED"/>
    <w:rsid w:val="12E47F3E"/>
    <w:rsid w:val="12E6DCA1"/>
    <w:rsid w:val="12E74532"/>
    <w:rsid w:val="12E837E5"/>
    <w:rsid w:val="12E91C77"/>
    <w:rsid w:val="12EA06F3"/>
    <w:rsid w:val="12EA1369"/>
    <w:rsid w:val="12EA7D03"/>
    <w:rsid w:val="12EC305D"/>
    <w:rsid w:val="12ED114F"/>
    <w:rsid w:val="12ED4AB0"/>
    <w:rsid w:val="12EF0D15"/>
    <w:rsid w:val="12EF9976"/>
    <w:rsid w:val="12EFC841"/>
    <w:rsid w:val="12FAD990"/>
    <w:rsid w:val="12FBD399"/>
    <w:rsid w:val="12FDBD3A"/>
    <w:rsid w:val="13000491"/>
    <w:rsid w:val="1301B374"/>
    <w:rsid w:val="1301C4A6"/>
    <w:rsid w:val="1301CA6B"/>
    <w:rsid w:val="1306D5E3"/>
    <w:rsid w:val="130840F9"/>
    <w:rsid w:val="13091968"/>
    <w:rsid w:val="130A8278"/>
    <w:rsid w:val="130A8F1A"/>
    <w:rsid w:val="130CB797"/>
    <w:rsid w:val="130D6F91"/>
    <w:rsid w:val="130F31B8"/>
    <w:rsid w:val="131009FB"/>
    <w:rsid w:val="13135638"/>
    <w:rsid w:val="131384BD"/>
    <w:rsid w:val="1314F4BE"/>
    <w:rsid w:val="131662EF"/>
    <w:rsid w:val="13196AB9"/>
    <w:rsid w:val="131B0C7C"/>
    <w:rsid w:val="131B71DE"/>
    <w:rsid w:val="131BC442"/>
    <w:rsid w:val="131E97A2"/>
    <w:rsid w:val="131FEA87"/>
    <w:rsid w:val="13211094"/>
    <w:rsid w:val="13238508"/>
    <w:rsid w:val="13247704"/>
    <w:rsid w:val="13257EA3"/>
    <w:rsid w:val="13287971"/>
    <w:rsid w:val="132ADDE8"/>
    <w:rsid w:val="132F4E8A"/>
    <w:rsid w:val="1331C47A"/>
    <w:rsid w:val="13355A2D"/>
    <w:rsid w:val="1338ACF0"/>
    <w:rsid w:val="133D33D3"/>
    <w:rsid w:val="133EC50C"/>
    <w:rsid w:val="133FFCD5"/>
    <w:rsid w:val="13417C83"/>
    <w:rsid w:val="13417E5E"/>
    <w:rsid w:val="134192AE"/>
    <w:rsid w:val="134956E5"/>
    <w:rsid w:val="13499DD4"/>
    <w:rsid w:val="1349D2E9"/>
    <w:rsid w:val="134C1E9B"/>
    <w:rsid w:val="134D1A4E"/>
    <w:rsid w:val="134E427B"/>
    <w:rsid w:val="134E5ADD"/>
    <w:rsid w:val="134F7605"/>
    <w:rsid w:val="13545FE7"/>
    <w:rsid w:val="1355F2F4"/>
    <w:rsid w:val="13571125"/>
    <w:rsid w:val="13571736"/>
    <w:rsid w:val="1357D7EB"/>
    <w:rsid w:val="1362BA84"/>
    <w:rsid w:val="1369CEA8"/>
    <w:rsid w:val="136B7070"/>
    <w:rsid w:val="136BB050"/>
    <w:rsid w:val="136EA2EF"/>
    <w:rsid w:val="136EF1C9"/>
    <w:rsid w:val="1370F4AB"/>
    <w:rsid w:val="1373F2D3"/>
    <w:rsid w:val="137548FE"/>
    <w:rsid w:val="137802C1"/>
    <w:rsid w:val="13790586"/>
    <w:rsid w:val="13806C4C"/>
    <w:rsid w:val="13808D80"/>
    <w:rsid w:val="1380D1D7"/>
    <w:rsid w:val="13810F3F"/>
    <w:rsid w:val="1383B55E"/>
    <w:rsid w:val="1385371C"/>
    <w:rsid w:val="1389CEAA"/>
    <w:rsid w:val="138B77D7"/>
    <w:rsid w:val="138DF8F8"/>
    <w:rsid w:val="13900761"/>
    <w:rsid w:val="13904B81"/>
    <w:rsid w:val="1390A312"/>
    <w:rsid w:val="1392BF05"/>
    <w:rsid w:val="13949759"/>
    <w:rsid w:val="1394AADE"/>
    <w:rsid w:val="1394FBDD"/>
    <w:rsid w:val="13953F56"/>
    <w:rsid w:val="1397AC0A"/>
    <w:rsid w:val="139D5BBB"/>
    <w:rsid w:val="139F5125"/>
    <w:rsid w:val="13A052EC"/>
    <w:rsid w:val="13A0E354"/>
    <w:rsid w:val="13A4A758"/>
    <w:rsid w:val="13A6451A"/>
    <w:rsid w:val="13A6D577"/>
    <w:rsid w:val="13A71820"/>
    <w:rsid w:val="13A7A7F4"/>
    <w:rsid w:val="13A9B25A"/>
    <w:rsid w:val="13AC1424"/>
    <w:rsid w:val="13AC7865"/>
    <w:rsid w:val="13AFAC81"/>
    <w:rsid w:val="13B09220"/>
    <w:rsid w:val="13B46280"/>
    <w:rsid w:val="13B4FFA0"/>
    <w:rsid w:val="13B8C89D"/>
    <w:rsid w:val="13BB3E97"/>
    <w:rsid w:val="13C08684"/>
    <w:rsid w:val="13C429FB"/>
    <w:rsid w:val="13C471C7"/>
    <w:rsid w:val="13CBCCAA"/>
    <w:rsid w:val="13D34DDF"/>
    <w:rsid w:val="13D6E5D3"/>
    <w:rsid w:val="13D78698"/>
    <w:rsid w:val="13D7B903"/>
    <w:rsid w:val="13D8E4D0"/>
    <w:rsid w:val="13DF1AC4"/>
    <w:rsid w:val="13E2A938"/>
    <w:rsid w:val="13E2F56F"/>
    <w:rsid w:val="13E87412"/>
    <w:rsid w:val="13E8B16F"/>
    <w:rsid w:val="13EAB10C"/>
    <w:rsid w:val="13EB4456"/>
    <w:rsid w:val="13EB91EF"/>
    <w:rsid w:val="13ECF900"/>
    <w:rsid w:val="13F49226"/>
    <w:rsid w:val="13F81CBB"/>
    <w:rsid w:val="13FD018C"/>
    <w:rsid w:val="13FD3EA6"/>
    <w:rsid w:val="140088AD"/>
    <w:rsid w:val="140118B4"/>
    <w:rsid w:val="14053918"/>
    <w:rsid w:val="14056541"/>
    <w:rsid w:val="140B28EB"/>
    <w:rsid w:val="140C9FDC"/>
    <w:rsid w:val="140CA6A5"/>
    <w:rsid w:val="140DA61B"/>
    <w:rsid w:val="140F4376"/>
    <w:rsid w:val="140FCA76"/>
    <w:rsid w:val="14105881"/>
    <w:rsid w:val="14113CBC"/>
    <w:rsid w:val="1412221F"/>
    <w:rsid w:val="14137C65"/>
    <w:rsid w:val="1414AE6F"/>
    <w:rsid w:val="14195EEF"/>
    <w:rsid w:val="141D1199"/>
    <w:rsid w:val="141E6FFD"/>
    <w:rsid w:val="14247655"/>
    <w:rsid w:val="14262C71"/>
    <w:rsid w:val="14269174"/>
    <w:rsid w:val="142866A4"/>
    <w:rsid w:val="142BB3EE"/>
    <w:rsid w:val="142CA8C6"/>
    <w:rsid w:val="142D12F6"/>
    <w:rsid w:val="142D3C21"/>
    <w:rsid w:val="1434E285"/>
    <w:rsid w:val="1438E9F6"/>
    <w:rsid w:val="1439EC39"/>
    <w:rsid w:val="143A4BAE"/>
    <w:rsid w:val="143A52DA"/>
    <w:rsid w:val="143C2F8E"/>
    <w:rsid w:val="143CC518"/>
    <w:rsid w:val="143FFCCD"/>
    <w:rsid w:val="1441E8A1"/>
    <w:rsid w:val="1444EAB9"/>
    <w:rsid w:val="1446528B"/>
    <w:rsid w:val="14472804"/>
    <w:rsid w:val="144B3837"/>
    <w:rsid w:val="144BFF35"/>
    <w:rsid w:val="144E968E"/>
    <w:rsid w:val="14502EEE"/>
    <w:rsid w:val="145083C0"/>
    <w:rsid w:val="14515092"/>
    <w:rsid w:val="1451B359"/>
    <w:rsid w:val="1451E513"/>
    <w:rsid w:val="1452970A"/>
    <w:rsid w:val="145385F0"/>
    <w:rsid w:val="14551497"/>
    <w:rsid w:val="1459BEA4"/>
    <w:rsid w:val="145ABE5D"/>
    <w:rsid w:val="145D0F64"/>
    <w:rsid w:val="145DF8E1"/>
    <w:rsid w:val="145FC030"/>
    <w:rsid w:val="145FC4BC"/>
    <w:rsid w:val="146052FF"/>
    <w:rsid w:val="14613656"/>
    <w:rsid w:val="14650C88"/>
    <w:rsid w:val="1465B319"/>
    <w:rsid w:val="14677AA6"/>
    <w:rsid w:val="146AFF76"/>
    <w:rsid w:val="146EC6CE"/>
    <w:rsid w:val="146FA4D1"/>
    <w:rsid w:val="1472B22C"/>
    <w:rsid w:val="1474E3A5"/>
    <w:rsid w:val="14777BE1"/>
    <w:rsid w:val="14789916"/>
    <w:rsid w:val="147B1E34"/>
    <w:rsid w:val="14802E5F"/>
    <w:rsid w:val="1480E573"/>
    <w:rsid w:val="14811519"/>
    <w:rsid w:val="148212C4"/>
    <w:rsid w:val="14823FE1"/>
    <w:rsid w:val="1488093B"/>
    <w:rsid w:val="14899D26"/>
    <w:rsid w:val="1489D244"/>
    <w:rsid w:val="148CE9D9"/>
    <w:rsid w:val="148EE676"/>
    <w:rsid w:val="148F1158"/>
    <w:rsid w:val="148F2178"/>
    <w:rsid w:val="149084FC"/>
    <w:rsid w:val="14913BEF"/>
    <w:rsid w:val="1491AF08"/>
    <w:rsid w:val="14926792"/>
    <w:rsid w:val="14942327"/>
    <w:rsid w:val="1496AA2E"/>
    <w:rsid w:val="1497724E"/>
    <w:rsid w:val="149A3599"/>
    <w:rsid w:val="149BC1DF"/>
    <w:rsid w:val="149D75E0"/>
    <w:rsid w:val="149FA9FD"/>
    <w:rsid w:val="149FF5A3"/>
    <w:rsid w:val="14A2ABF3"/>
    <w:rsid w:val="14A34BA5"/>
    <w:rsid w:val="14A5FC98"/>
    <w:rsid w:val="14A8E2D6"/>
    <w:rsid w:val="14AA842E"/>
    <w:rsid w:val="14AE8C64"/>
    <w:rsid w:val="14B0D243"/>
    <w:rsid w:val="14B1A070"/>
    <w:rsid w:val="14B28906"/>
    <w:rsid w:val="14B3C9B4"/>
    <w:rsid w:val="14B6D376"/>
    <w:rsid w:val="14B7B251"/>
    <w:rsid w:val="14B935A6"/>
    <w:rsid w:val="14BD9FB5"/>
    <w:rsid w:val="14C44BB0"/>
    <w:rsid w:val="14C4BC40"/>
    <w:rsid w:val="14C4CB15"/>
    <w:rsid w:val="14C981F2"/>
    <w:rsid w:val="14CDA319"/>
    <w:rsid w:val="14D0E09F"/>
    <w:rsid w:val="14DA2DDF"/>
    <w:rsid w:val="14DAFCDB"/>
    <w:rsid w:val="14DB816C"/>
    <w:rsid w:val="14DCF252"/>
    <w:rsid w:val="14DDE895"/>
    <w:rsid w:val="14DDEB8C"/>
    <w:rsid w:val="14DE8C4D"/>
    <w:rsid w:val="14DF2719"/>
    <w:rsid w:val="14DFD76A"/>
    <w:rsid w:val="14E642FC"/>
    <w:rsid w:val="14EB48C0"/>
    <w:rsid w:val="14EDF6ED"/>
    <w:rsid w:val="14F00A07"/>
    <w:rsid w:val="14F0B217"/>
    <w:rsid w:val="14F276D4"/>
    <w:rsid w:val="14F3A822"/>
    <w:rsid w:val="14F68E7D"/>
    <w:rsid w:val="14F700B6"/>
    <w:rsid w:val="14F88040"/>
    <w:rsid w:val="14F91573"/>
    <w:rsid w:val="14FA6BB5"/>
    <w:rsid w:val="14FD0FD7"/>
    <w:rsid w:val="14FF4AB3"/>
    <w:rsid w:val="15009D3E"/>
    <w:rsid w:val="15036B10"/>
    <w:rsid w:val="1506F15E"/>
    <w:rsid w:val="15085B5D"/>
    <w:rsid w:val="150FFA90"/>
    <w:rsid w:val="1512428C"/>
    <w:rsid w:val="1512D71B"/>
    <w:rsid w:val="15131313"/>
    <w:rsid w:val="151486F6"/>
    <w:rsid w:val="1514D5E7"/>
    <w:rsid w:val="1516A5A3"/>
    <w:rsid w:val="1516BFE5"/>
    <w:rsid w:val="151833A0"/>
    <w:rsid w:val="151851EB"/>
    <w:rsid w:val="1518C074"/>
    <w:rsid w:val="151A7776"/>
    <w:rsid w:val="151D6029"/>
    <w:rsid w:val="151E2CB4"/>
    <w:rsid w:val="151E634C"/>
    <w:rsid w:val="151EB2BC"/>
    <w:rsid w:val="151F4027"/>
    <w:rsid w:val="151F5525"/>
    <w:rsid w:val="151F66FF"/>
    <w:rsid w:val="152BA4AF"/>
    <w:rsid w:val="152E6FA1"/>
    <w:rsid w:val="1532C9A1"/>
    <w:rsid w:val="15339A92"/>
    <w:rsid w:val="15348451"/>
    <w:rsid w:val="153B223C"/>
    <w:rsid w:val="153B7D4D"/>
    <w:rsid w:val="153EF46C"/>
    <w:rsid w:val="153EF93E"/>
    <w:rsid w:val="1543C5B8"/>
    <w:rsid w:val="1544CD6A"/>
    <w:rsid w:val="1545F0C7"/>
    <w:rsid w:val="15467E9C"/>
    <w:rsid w:val="1547CAB3"/>
    <w:rsid w:val="154F4F47"/>
    <w:rsid w:val="1552A4F4"/>
    <w:rsid w:val="15564F19"/>
    <w:rsid w:val="1558CAA7"/>
    <w:rsid w:val="155935EA"/>
    <w:rsid w:val="155ADB73"/>
    <w:rsid w:val="155C4081"/>
    <w:rsid w:val="155E8163"/>
    <w:rsid w:val="1562382B"/>
    <w:rsid w:val="1564CB4C"/>
    <w:rsid w:val="1567AFD8"/>
    <w:rsid w:val="156989A5"/>
    <w:rsid w:val="156C591F"/>
    <w:rsid w:val="156D295D"/>
    <w:rsid w:val="156D5EA3"/>
    <w:rsid w:val="156D9F75"/>
    <w:rsid w:val="156F92E7"/>
    <w:rsid w:val="1574DF4C"/>
    <w:rsid w:val="15765E26"/>
    <w:rsid w:val="15785036"/>
    <w:rsid w:val="1578A35B"/>
    <w:rsid w:val="157A5FAB"/>
    <w:rsid w:val="157DBBC1"/>
    <w:rsid w:val="157E8867"/>
    <w:rsid w:val="157F3860"/>
    <w:rsid w:val="157FAD53"/>
    <w:rsid w:val="15806F19"/>
    <w:rsid w:val="1581C8C5"/>
    <w:rsid w:val="15822D6A"/>
    <w:rsid w:val="15863789"/>
    <w:rsid w:val="1587E681"/>
    <w:rsid w:val="1588FE28"/>
    <w:rsid w:val="1589D78D"/>
    <w:rsid w:val="158D8AC4"/>
    <w:rsid w:val="158F849C"/>
    <w:rsid w:val="1592AE73"/>
    <w:rsid w:val="15948A03"/>
    <w:rsid w:val="15954524"/>
    <w:rsid w:val="15962F89"/>
    <w:rsid w:val="1597875B"/>
    <w:rsid w:val="15980309"/>
    <w:rsid w:val="1599BFC9"/>
    <w:rsid w:val="1599CE43"/>
    <w:rsid w:val="159B26AE"/>
    <w:rsid w:val="15A04E37"/>
    <w:rsid w:val="15A6E893"/>
    <w:rsid w:val="15AB393F"/>
    <w:rsid w:val="15AC8236"/>
    <w:rsid w:val="15B1DCC5"/>
    <w:rsid w:val="15B22167"/>
    <w:rsid w:val="15B36B84"/>
    <w:rsid w:val="15B5AB58"/>
    <w:rsid w:val="15B8A5AF"/>
    <w:rsid w:val="15B95D2B"/>
    <w:rsid w:val="15B9F68D"/>
    <w:rsid w:val="15BB7E5F"/>
    <w:rsid w:val="15BD12A7"/>
    <w:rsid w:val="15C30FFB"/>
    <w:rsid w:val="15C3E9EC"/>
    <w:rsid w:val="15C56755"/>
    <w:rsid w:val="15C74109"/>
    <w:rsid w:val="15C9B5EE"/>
    <w:rsid w:val="15C9BF94"/>
    <w:rsid w:val="15CA2146"/>
    <w:rsid w:val="15CAC80B"/>
    <w:rsid w:val="15CC97B3"/>
    <w:rsid w:val="15CF8F71"/>
    <w:rsid w:val="15D0E70D"/>
    <w:rsid w:val="15D20946"/>
    <w:rsid w:val="15D26ED1"/>
    <w:rsid w:val="15D41C3A"/>
    <w:rsid w:val="15D5D668"/>
    <w:rsid w:val="15D66A3E"/>
    <w:rsid w:val="15D69162"/>
    <w:rsid w:val="15D69667"/>
    <w:rsid w:val="15D7BBEF"/>
    <w:rsid w:val="15D8DAE8"/>
    <w:rsid w:val="15DAA7FF"/>
    <w:rsid w:val="15DCF305"/>
    <w:rsid w:val="15E0D862"/>
    <w:rsid w:val="15E1E10B"/>
    <w:rsid w:val="15E29415"/>
    <w:rsid w:val="15E3DE45"/>
    <w:rsid w:val="15E40322"/>
    <w:rsid w:val="15E66082"/>
    <w:rsid w:val="15E68B50"/>
    <w:rsid w:val="15EA529D"/>
    <w:rsid w:val="15EAC7D4"/>
    <w:rsid w:val="15EC717D"/>
    <w:rsid w:val="15ED1341"/>
    <w:rsid w:val="15F17D14"/>
    <w:rsid w:val="15F77129"/>
    <w:rsid w:val="15F8CF05"/>
    <w:rsid w:val="15FC0541"/>
    <w:rsid w:val="15FC6924"/>
    <w:rsid w:val="15FD8DE7"/>
    <w:rsid w:val="1604CDB9"/>
    <w:rsid w:val="1606B35A"/>
    <w:rsid w:val="160B6EC7"/>
    <w:rsid w:val="16116252"/>
    <w:rsid w:val="161AF632"/>
    <w:rsid w:val="161F13A5"/>
    <w:rsid w:val="162111F6"/>
    <w:rsid w:val="1622F861"/>
    <w:rsid w:val="16239922"/>
    <w:rsid w:val="16241174"/>
    <w:rsid w:val="1626B35A"/>
    <w:rsid w:val="162743D7"/>
    <w:rsid w:val="16282C22"/>
    <w:rsid w:val="1628FEEC"/>
    <w:rsid w:val="162D00D7"/>
    <w:rsid w:val="163038CD"/>
    <w:rsid w:val="163754D6"/>
    <w:rsid w:val="16389F6B"/>
    <w:rsid w:val="16394019"/>
    <w:rsid w:val="163EE6C6"/>
    <w:rsid w:val="16402A98"/>
    <w:rsid w:val="1642ADE6"/>
    <w:rsid w:val="16459928"/>
    <w:rsid w:val="16484108"/>
    <w:rsid w:val="164A75ED"/>
    <w:rsid w:val="164AE36D"/>
    <w:rsid w:val="164C356B"/>
    <w:rsid w:val="164E9B9E"/>
    <w:rsid w:val="1650E02E"/>
    <w:rsid w:val="165906D7"/>
    <w:rsid w:val="16594C20"/>
    <w:rsid w:val="1659C50D"/>
    <w:rsid w:val="165B7F7C"/>
    <w:rsid w:val="165CF493"/>
    <w:rsid w:val="165CFE46"/>
    <w:rsid w:val="165FBDAE"/>
    <w:rsid w:val="166F4868"/>
    <w:rsid w:val="16703E3B"/>
    <w:rsid w:val="16707C6D"/>
    <w:rsid w:val="16743EBC"/>
    <w:rsid w:val="167624D2"/>
    <w:rsid w:val="1677876C"/>
    <w:rsid w:val="167BBBF8"/>
    <w:rsid w:val="167F5A61"/>
    <w:rsid w:val="167FAC14"/>
    <w:rsid w:val="168241F5"/>
    <w:rsid w:val="168902A2"/>
    <w:rsid w:val="168A5EEA"/>
    <w:rsid w:val="168A93D4"/>
    <w:rsid w:val="168DACEF"/>
    <w:rsid w:val="168DC916"/>
    <w:rsid w:val="168E3586"/>
    <w:rsid w:val="168F8374"/>
    <w:rsid w:val="16914E69"/>
    <w:rsid w:val="169513FA"/>
    <w:rsid w:val="16956206"/>
    <w:rsid w:val="169697AF"/>
    <w:rsid w:val="16998F0E"/>
    <w:rsid w:val="169AB555"/>
    <w:rsid w:val="169C1D05"/>
    <w:rsid w:val="169D94EF"/>
    <w:rsid w:val="169EA6CC"/>
    <w:rsid w:val="169EEF26"/>
    <w:rsid w:val="169F60D9"/>
    <w:rsid w:val="16A0FD36"/>
    <w:rsid w:val="16A6EEF5"/>
    <w:rsid w:val="16ADB859"/>
    <w:rsid w:val="16AF144B"/>
    <w:rsid w:val="16AF3DB0"/>
    <w:rsid w:val="16AF4060"/>
    <w:rsid w:val="16B3AEE9"/>
    <w:rsid w:val="16B9FFA0"/>
    <w:rsid w:val="16BB6EB5"/>
    <w:rsid w:val="16BC2E10"/>
    <w:rsid w:val="16BCA50D"/>
    <w:rsid w:val="16BDD8A6"/>
    <w:rsid w:val="16C1D777"/>
    <w:rsid w:val="16C44D9E"/>
    <w:rsid w:val="16C600FF"/>
    <w:rsid w:val="16CC3A31"/>
    <w:rsid w:val="16D12FBC"/>
    <w:rsid w:val="16D15CDC"/>
    <w:rsid w:val="16D18589"/>
    <w:rsid w:val="16D19111"/>
    <w:rsid w:val="16D348D8"/>
    <w:rsid w:val="16D9D342"/>
    <w:rsid w:val="16DD38BB"/>
    <w:rsid w:val="16DDE5DC"/>
    <w:rsid w:val="16DEE1FB"/>
    <w:rsid w:val="16E09F81"/>
    <w:rsid w:val="16E0E747"/>
    <w:rsid w:val="16E1C014"/>
    <w:rsid w:val="16E481AB"/>
    <w:rsid w:val="16E4AA65"/>
    <w:rsid w:val="16E53114"/>
    <w:rsid w:val="16E9F310"/>
    <w:rsid w:val="16EA5548"/>
    <w:rsid w:val="16EC32D1"/>
    <w:rsid w:val="16EEAC88"/>
    <w:rsid w:val="16EF1AD4"/>
    <w:rsid w:val="16F390B9"/>
    <w:rsid w:val="16F4DC3A"/>
    <w:rsid w:val="16F73BC5"/>
    <w:rsid w:val="16F74D74"/>
    <w:rsid w:val="16F9C9F0"/>
    <w:rsid w:val="16FB0AEB"/>
    <w:rsid w:val="16FE94CE"/>
    <w:rsid w:val="17060A1B"/>
    <w:rsid w:val="170827C1"/>
    <w:rsid w:val="170A1F13"/>
    <w:rsid w:val="170AC67E"/>
    <w:rsid w:val="170BE693"/>
    <w:rsid w:val="170C364D"/>
    <w:rsid w:val="170D3316"/>
    <w:rsid w:val="170D5CFF"/>
    <w:rsid w:val="170E8AF8"/>
    <w:rsid w:val="1710FC58"/>
    <w:rsid w:val="1717A8FC"/>
    <w:rsid w:val="1718C943"/>
    <w:rsid w:val="171A7B43"/>
    <w:rsid w:val="1724C5C8"/>
    <w:rsid w:val="1728278E"/>
    <w:rsid w:val="17291839"/>
    <w:rsid w:val="1729F0C7"/>
    <w:rsid w:val="172DC406"/>
    <w:rsid w:val="172FB634"/>
    <w:rsid w:val="17305A64"/>
    <w:rsid w:val="1731A83F"/>
    <w:rsid w:val="17324BBA"/>
    <w:rsid w:val="1732EE94"/>
    <w:rsid w:val="17380018"/>
    <w:rsid w:val="173AB809"/>
    <w:rsid w:val="173AFDE6"/>
    <w:rsid w:val="173E4378"/>
    <w:rsid w:val="173E9886"/>
    <w:rsid w:val="174200E5"/>
    <w:rsid w:val="1742471F"/>
    <w:rsid w:val="174360B6"/>
    <w:rsid w:val="17449595"/>
    <w:rsid w:val="1744A5D1"/>
    <w:rsid w:val="17470A90"/>
    <w:rsid w:val="17479B0D"/>
    <w:rsid w:val="17488484"/>
    <w:rsid w:val="174D25C9"/>
    <w:rsid w:val="174DD56A"/>
    <w:rsid w:val="1755FC26"/>
    <w:rsid w:val="175B2616"/>
    <w:rsid w:val="175C0E41"/>
    <w:rsid w:val="1761A44B"/>
    <w:rsid w:val="1761F0DC"/>
    <w:rsid w:val="176551EA"/>
    <w:rsid w:val="176864FF"/>
    <w:rsid w:val="17692E67"/>
    <w:rsid w:val="1769BDEB"/>
    <w:rsid w:val="176A1C7B"/>
    <w:rsid w:val="176BD001"/>
    <w:rsid w:val="176CE3D9"/>
    <w:rsid w:val="176D048A"/>
    <w:rsid w:val="176E3D6B"/>
    <w:rsid w:val="176F7DC1"/>
    <w:rsid w:val="1772A561"/>
    <w:rsid w:val="17749844"/>
    <w:rsid w:val="1774DA98"/>
    <w:rsid w:val="177512C5"/>
    <w:rsid w:val="1778046A"/>
    <w:rsid w:val="178012FF"/>
    <w:rsid w:val="17814E4D"/>
    <w:rsid w:val="1783C3F1"/>
    <w:rsid w:val="17851227"/>
    <w:rsid w:val="17853638"/>
    <w:rsid w:val="1787E608"/>
    <w:rsid w:val="17895629"/>
    <w:rsid w:val="178ED416"/>
    <w:rsid w:val="17909953"/>
    <w:rsid w:val="179211E2"/>
    <w:rsid w:val="17949F66"/>
    <w:rsid w:val="1797DFA0"/>
    <w:rsid w:val="179B5169"/>
    <w:rsid w:val="179B53F8"/>
    <w:rsid w:val="179CC855"/>
    <w:rsid w:val="179CE8C7"/>
    <w:rsid w:val="179E8B19"/>
    <w:rsid w:val="179E9378"/>
    <w:rsid w:val="17A01C66"/>
    <w:rsid w:val="17A0EEC2"/>
    <w:rsid w:val="17A104A4"/>
    <w:rsid w:val="17A14971"/>
    <w:rsid w:val="17A4693B"/>
    <w:rsid w:val="17A4D53D"/>
    <w:rsid w:val="17A9A0E8"/>
    <w:rsid w:val="17AB611F"/>
    <w:rsid w:val="17ABA234"/>
    <w:rsid w:val="17AC5B4E"/>
    <w:rsid w:val="17ADFFE7"/>
    <w:rsid w:val="17AF8305"/>
    <w:rsid w:val="17B1B823"/>
    <w:rsid w:val="17B3C9FE"/>
    <w:rsid w:val="17B66193"/>
    <w:rsid w:val="17B82474"/>
    <w:rsid w:val="17B9321B"/>
    <w:rsid w:val="17BB5322"/>
    <w:rsid w:val="17BBA908"/>
    <w:rsid w:val="17BF5FCB"/>
    <w:rsid w:val="17C14C49"/>
    <w:rsid w:val="17C68237"/>
    <w:rsid w:val="17CA04C7"/>
    <w:rsid w:val="17CEF25D"/>
    <w:rsid w:val="17CFE109"/>
    <w:rsid w:val="17D1A8CF"/>
    <w:rsid w:val="17D46FCC"/>
    <w:rsid w:val="17D5160F"/>
    <w:rsid w:val="17D5B005"/>
    <w:rsid w:val="17D799AB"/>
    <w:rsid w:val="17D99F17"/>
    <w:rsid w:val="17DA7638"/>
    <w:rsid w:val="17DAE50D"/>
    <w:rsid w:val="17DDC32C"/>
    <w:rsid w:val="17E2CD7B"/>
    <w:rsid w:val="17E60862"/>
    <w:rsid w:val="17EA372D"/>
    <w:rsid w:val="17EAF0E0"/>
    <w:rsid w:val="17EB0AE4"/>
    <w:rsid w:val="17EBA48F"/>
    <w:rsid w:val="17F6016F"/>
    <w:rsid w:val="17F67ED9"/>
    <w:rsid w:val="17F878B8"/>
    <w:rsid w:val="17FBACAF"/>
    <w:rsid w:val="17FBB137"/>
    <w:rsid w:val="17FC30B6"/>
    <w:rsid w:val="1802BA1A"/>
    <w:rsid w:val="18078EFC"/>
    <w:rsid w:val="1807C642"/>
    <w:rsid w:val="18094ACB"/>
    <w:rsid w:val="180A7498"/>
    <w:rsid w:val="180B3EED"/>
    <w:rsid w:val="180B4E9C"/>
    <w:rsid w:val="18108295"/>
    <w:rsid w:val="18112815"/>
    <w:rsid w:val="1812362F"/>
    <w:rsid w:val="18138E72"/>
    <w:rsid w:val="181503D1"/>
    <w:rsid w:val="18156363"/>
    <w:rsid w:val="181660DE"/>
    <w:rsid w:val="181B5C12"/>
    <w:rsid w:val="181D4CE2"/>
    <w:rsid w:val="181D91F7"/>
    <w:rsid w:val="181E20C6"/>
    <w:rsid w:val="18229268"/>
    <w:rsid w:val="18230EA5"/>
    <w:rsid w:val="182321A2"/>
    <w:rsid w:val="1824AAA1"/>
    <w:rsid w:val="18256BD7"/>
    <w:rsid w:val="18272002"/>
    <w:rsid w:val="182A404F"/>
    <w:rsid w:val="182B89F1"/>
    <w:rsid w:val="182F27CA"/>
    <w:rsid w:val="182F53E4"/>
    <w:rsid w:val="1832EDC9"/>
    <w:rsid w:val="183505A6"/>
    <w:rsid w:val="1835A5D8"/>
    <w:rsid w:val="1835E499"/>
    <w:rsid w:val="1835F5A7"/>
    <w:rsid w:val="18372657"/>
    <w:rsid w:val="18382F90"/>
    <w:rsid w:val="1839248D"/>
    <w:rsid w:val="18399290"/>
    <w:rsid w:val="183A4944"/>
    <w:rsid w:val="183ABF87"/>
    <w:rsid w:val="183F7D30"/>
    <w:rsid w:val="1840D036"/>
    <w:rsid w:val="1841F6E5"/>
    <w:rsid w:val="18471B33"/>
    <w:rsid w:val="184A77DD"/>
    <w:rsid w:val="184BFA5E"/>
    <w:rsid w:val="184E87FB"/>
    <w:rsid w:val="184F0CF6"/>
    <w:rsid w:val="185068F7"/>
    <w:rsid w:val="18514799"/>
    <w:rsid w:val="18532EEF"/>
    <w:rsid w:val="185448F1"/>
    <w:rsid w:val="18548434"/>
    <w:rsid w:val="1854BAFC"/>
    <w:rsid w:val="1855111C"/>
    <w:rsid w:val="18557772"/>
    <w:rsid w:val="185ADC6D"/>
    <w:rsid w:val="185BF4D9"/>
    <w:rsid w:val="185C337B"/>
    <w:rsid w:val="185C80E9"/>
    <w:rsid w:val="185E0928"/>
    <w:rsid w:val="185E81DE"/>
    <w:rsid w:val="18614E8B"/>
    <w:rsid w:val="1861BC16"/>
    <w:rsid w:val="1863CB0C"/>
    <w:rsid w:val="18656D58"/>
    <w:rsid w:val="18674C76"/>
    <w:rsid w:val="186AB80D"/>
    <w:rsid w:val="186B336D"/>
    <w:rsid w:val="186C1948"/>
    <w:rsid w:val="186C851A"/>
    <w:rsid w:val="186F4517"/>
    <w:rsid w:val="1870D8D9"/>
    <w:rsid w:val="18726DCA"/>
    <w:rsid w:val="1874CE00"/>
    <w:rsid w:val="1877CFC4"/>
    <w:rsid w:val="187CC2B8"/>
    <w:rsid w:val="1881DBE7"/>
    <w:rsid w:val="188C32FF"/>
    <w:rsid w:val="188C7E30"/>
    <w:rsid w:val="188CA95D"/>
    <w:rsid w:val="188DD92D"/>
    <w:rsid w:val="188F2245"/>
    <w:rsid w:val="189448BC"/>
    <w:rsid w:val="1895972E"/>
    <w:rsid w:val="189720CF"/>
    <w:rsid w:val="1898F79A"/>
    <w:rsid w:val="1899F5B1"/>
    <w:rsid w:val="189A07C6"/>
    <w:rsid w:val="189BB299"/>
    <w:rsid w:val="189C0B55"/>
    <w:rsid w:val="189CCA4D"/>
    <w:rsid w:val="18A131E3"/>
    <w:rsid w:val="18A2648B"/>
    <w:rsid w:val="18A3207E"/>
    <w:rsid w:val="18A4B5AF"/>
    <w:rsid w:val="18A5D446"/>
    <w:rsid w:val="18A79083"/>
    <w:rsid w:val="18ACDAC4"/>
    <w:rsid w:val="18AD8410"/>
    <w:rsid w:val="18B3AD3A"/>
    <w:rsid w:val="18B509E9"/>
    <w:rsid w:val="18B66677"/>
    <w:rsid w:val="18BB2354"/>
    <w:rsid w:val="18BCED11"/>
    <w:rsid w:val="18C1B2D9"/>
    <w:rsid w:val="18C6E864"/>
    <w:rsid w:val="18C7F0C4"/>
    <w:rsid w:val="18CA3C92"/>
    <w:rsid w:val="18CC2AC5"/>
    <w:rsid w:val="18CEDF05"/>
    <w:rsid w:val="18D238A4"/>
    <w:rsid w:val="18D279F1"/>
    <w:rsid w:val="18D4750F"/>
    <w:rsid w:val="18D58E6D"/>
    <w:rsid w:val="18D77BA9"/>
    <w:rsid w:val="18D83587"/>
    <w:rsid w:val="18D97D86"/>
    <w:rsid w:val="18DAF203"/>
    <w:rsid w:val="18E372CF"/>
    <w:rsid w:val="18E39444"/>
    <w:rsid w:val="18EB1603"/>
    <w:rsid w:val="18EB4628"/>
    <w:rsid w:val="18ECF1E7"/>
    <w:rsid w:val="18ED8651"/>
    <w:rsid w:val="18EE2371"/>
    <w:rsid w:val="18F748D6"/>
    <w:rsid w:val="18FA7152"/>
    <w:rsid w:val="18FBB722"/>
    <w:rsid w:val="18FC1EB1"/>
    <w:rsid w:val="18FF5440"/>
    <w:rsid w:val="19012A90"/>
    <w:rsid w:val="1901D06A"/>
    <w:rsid w:val="1902E2F1"/>
    <w:rsid w:val="1904A7B9"/>
    <w:rsid w:val="190522EF"/>
    <w:rsid w:val="1905E9C7"/>
    <w:rsid w:val="1906D8BB"/>
    <w:rsid w:val="1909FA5A"/>
    <w:rsid w:val="190AFA29"/>
    <w:rsid w:val="190CFCFF"/>
    <w:rsid w:val="190E145B"/>
    <w:rsid w:val="190FB87F"/>
    <w:rsid w:val="1910E326"/>
    <w:rsid w:val="19113B0B"/>
    <w:rsid w:val="1914F0AC"/>
    <w:rsid w:val="191532CC"/>
    <w:rsid w:val="191552BD"/>
    <w:rsid w:val="191823F7"/>
    <w:rsid w:val="1918A400"/>
    <w:rsid w:val="1918AB6D"/>
    <w:rsid w:val="1918E577"/>
    <w:rsid w:val="191A5D26"/>
    <w:rsid w:val="191BE75B"/>
    <w:rsid w:val="191D75DC"/>
    <w:rsid w:val="191E6FDA"/>
    <w:rsid w:val="1920ECF8"/>
    <w:rsid w:val="1921F9B9"/>
    <w:rsid w:val="1924ABD4"/>
    <w:rsid w:val="1924F24F"/>
    <w:rsid w:val="192725F1"/>
    <w:rsid w:val="192769F3"/>
    <w:rsid w:val="192A48A9"/>
    <w:rsid w:val="192B0D25"/>
    <w:rsid w:val="1930384D"/>
    <w:rsid w:val="19306FC7"/>
    <w:rsid w:val="19333EB8"/>
    <w:rsid w:val="1937461A"/>
    <w:rsid w:val="1938EF22"/>
    <w:rsid w:val="193A90F1"/>
    <w:rsid w:val="19440AC0"/>
    <w:rsid w:val="19468F68"/>
    <w:rsid w:val="19489615"/>
    <w:rsid w:val="194B2FED"/>
    <w:rsid w:val="194C5FCC"/>
    <w:rsid w:val="194DFF39"/>
    <w:rsid w:val="194E1808"/>
    <w:rsid w:val="194EA956"/>
    <w:rsid w:val="194F4F58"/>
    <w:rsid w:val="1950C354"/>
    <w:rsid w:val="19534C7A"/>
    <w:rsid w:val="195368E9"/>
    <w:rsid w:val="1959CA7C"/>
    <w:rsid w:val="1959F876"/>
    <w:rsid w:val="195CB4C5"/>
    <w:rsid w:val="195E96E3"/>
    <w:rsid w:val="195F12D2"/>
    <w:rsid w:val="1960DE4A"/>
    <w:rsid w:val="196269FD"/>
    <w:rsid w:val="1964ED1C"/>
    <w:rsid w:val="19669570"/>
    <w:rsid w:val="1968FFF1"/>
    <w:rsid w:val="196AD65B"/>
    <w:rsid w:val="196C6875"/>
    <w:rsid w:val="196D00A3"/>
    <w:rsid w:val="196DA431"/>
    <w:rsid w:val="197325C0"/>
    <w:rsid w:val="197847AC"/>
    <w:rsid w:val="197ABA86"/>
    <w:rsid w:val="197D6919"/>
    <w:rsid w:val="197DE08E"/>
    <w:rsid w:val="197F8D0C"/>
    <w:rsid w:val="1981CDFF"/>
    <w:rsid w:val="1982F3FA"/>
    <w:rsid w:val="1983168F"/>
    <w:rsid w:val="19838069"/>
    <w:rsid w:val="198D2E3C"/>
    <w:rsid w:val="198E51A2"/>
    <w:rsid w:val="198EB22C"/>
    <w:rsid w:val="19915222"/>
    <w:rsid w:val="1991A87A"/>
    <w:rsid w:val="199272AD"/>
    <w:rsid w:val="1995D5A3"/>
    <w:rsid w:val="1999F148"/>
    <w:rsid w:val="199BE038"/>
    <w:rsid w:val="199E90D1"/>
    <w:rsid w:val="19A1A7F0"/>
    <w:rsid w:val="19A2414A"/>
    <w:rsid w:val="19A31C2B"/>
    <w:rsid w:val="19A51141"/>
    <w:rsid w:val="19A9CB59"/>
    <w:rsid w:val="19B7F6BC"/>
    <w:rsid w:val="19B81EF2"/>
    <w:rsid w:val="19B91D43"/>
    <w:rsid w:val="19BED3F8"/>
    <w:rsid w:val="19BFAD9C"/>
    <w:rsid w:val="19C37EDE"/>
    <w:rsid w:val="19C54DB1"/>
    <w:rsid w:val="19C5FD4E"/>
    <w:rsid w:val="19C6B3A8"/>
    <w:rsid w:val="19C6E3A6"/>
    <w:rsid w:val="19CA2D24"/>
    <w:rsid w:val="19CE9049"/>
    <w:rsid w:val="19D3D89B"/>
    <w:rsid w:val="19D55BD7"/>
    <w:rsid w:val="19D9D363"/>
    <w:rsid w:val="19DA8DA1"/>
    <w:rsid w:val="19DB92F1"/>
    <w:rsid w:val="19DC5789"/>
    <w:rsid w:val="19DC9D12"/>
    <w:rsid w:val="19DD9DF9"/>
    <w:rsid w:val="19DE8FB7"/>
    <w:rsid w:val="19E08BA8"/>
    <w:rsid w:val="19E2E283"/>
    <w:rsid w:val="19E4EA02"/>
    <w:rsid w:val="19E71F4D"/>
    <w:rsid w:val="19E7400D"/>
    <w:rsid w:val="19EB120E"/>
    <w:rsid w:val="19EB3A21"/>
    <w:rsid w:val="19ED6087"/>
    <w:rsid w:val="19EFB0E5"/>
    <w:rsid w:val="19F411A1"/>
    <w:rsid w:val="19F6E9CA"/>
    <w:rsid w:val="19F89F59"/>
    <w:rsid w:val="19F95569"/>
    <w:rsid w:val="19FC27C2"/>
    <w:rsid w:val="19FE06F4"/>
    <w:rsid w:val="19FF6D58"/>
    <w:rsid w:val="19FF98E5"/>
    <w:rsid w:val="1A0420A5"/>
    <w:rsid w:val="1A04D059"/>
    <w:rsid w:val="1A093C0D"/>
    <w:rsid w:val="1A0ED55A"/>
    <w:rsid w:val="1A101E75"/>
    <w:rsid w:val="1A120900"/>
    <w:rsid w:val="1A1320B0"/>
    <w:rsid w:val="1A16D479"/>
    <w:rsid w:val="1A1835A0"/>
    <w:rsid w:val="1A1997AF"/>
    <w:rsid w:val="1A1C12BC"/>
    <w:rsid w:val="1A1D4430"/>
    <w:rsid w:val="1A1FA4C4"/>
    <w:rsid w:val="1A20182A"/>
    <w:rsid w:val="1A23FDFD"/>
    <w:rsid w:val="1A281FA2"/>
    <w:rsid w:val="1A29A181"/>
    <w:rsid w:val="1A2A801B"/>
    <w:rsid w:val="1A2A8CF8"/>
    <w:rsid w:val="1A2CF5F7"/>
    <w:rsid w:val="1A2EDD9E"/>
    <w:rsid w:val="1A2F504C"/>
    <w:rsid w:val="1A306897"/>
    <w:rsid w:val="1A37A52D"/>
    <w:rsid w:val="1A37D77C"/>
    <w:rsid w:val="1A38C149"/>
    <w:rsid w:val="1A3968A5"/>
    <w:rsid w:val="1A3EA4B7"/>
    <w:rsid w:val="1A3EFFA5"/>
    <w:rsid w:val="1A3F3357"/>
    <w:rsid w:val="1A41E3E2"/>
    <w:rsid w:val="1A42C140"/>
    <w:rsid w:val="1A44331C"/>
    <w:rsid w:val="1A44D87A"/>
    <w:rsid w:val="1A46B8EF"/>
    <w:rsid w:val="1A51F711"/>
    <w:rsid w:val="1A52FDF6"/>
    <w:rsid w:val="1A5328A4"/>
    <w:rsid w:val="1A580E20"/>
    <w:rsid w:val="1A5C2293"/>
    <w:rsid w:val="1A6078C4"/>
    <w:rsid w:val="1A60C4D2"/>
    <w:rsid w:val="1A6281D2"/>
    <w:rsid w:val="1A645107"/>
    <w:rsid w:val="1A64AD24"/>
    <w:rsid w:val="1A65655F"/>
    <w:rsid w:val="1A67FA0C"/>
    <w:rsid w:val="1A681E13"/>
    <w:rsid w:val="1A7188BF"/>
    <w:rsid w:val="1A7338BE"/>
    <w:rsid w:val="1A75C8C4"/>
    <w:rsid w:val="1A75F31A"/>
    <w:rsid w:val="1A77C151"/>
    <w:rsid w:val="1A7855FB"/>
    <w:rsid w:val="1A78C364"/>
    <w:rsid w:val="1A78E96A"/>
    <w:rsid w:val="1A7A9FF6"/>
    <w:rsid w:val="1A7C42CF"/>
    <w:rsid w:val="1A8067D3"/>
    <w:rsid w:val="1A820AA1"/>
    <w:rsid w:val="1A82E10C"/>
    <w:rsid w:val="1A842A9E"/>
    <w:rsid w:val="1A877B0F"/>
    <w:rsid w:val="1A8867ED"/>
    <w:rsid w:val="1A8A06EB"/>
    <w:rsid w:val="1A8B55AA"/>
    <w:rsid w:val="1A8C9806"/>
    <w:rsid w:val="1A8CA25E"/>
    <w:rsid w:val="1A8EA136"/>
    <w:rsid w:val="1A8FD82D"/>
    <w:rsid w:val="1A911429"/>
    <w:rsid w:val="1A94131E"/>
    <w:rsid w:val="1A9423C7"/>
    <w:rsid w:val="1A982D6C"/>
    <w:rsid w:val="1A9905CA"/>
    <w:rsid w:val="1A9D6C8E"/>
    <w:rsid w:val="1A9D8ADC"/>
    <w:rsid w:val="1A9DC82F"/>
    <w:rsid w:val="1A9FB591"/>
    <w:rsid w:val="1A9FDC04"/>
    <w:rsid w:val="1A9FE847"/>
    <w:rsid w:val="1AA3DCB2"/>
    <w:rsid w:val="1AA50DD9"/>
    <w:rsid w:val="1AA8709C"/>
    <w:rsid w:val="1AAE2105"/>
    <w:rsid w:val="1AAE23BA"/>
    <w:rsid w:val="1AB4AD34"/>
    <w:rsid w:val="1AB9E903"/>
    <w:rsid w:val="1ABB5B80"/>
    <w:rsid w:val="1ABD471F"/>
    <w:rsid w:val="1ABE2F1E"/>
    <w:rsid w:val="1AC57B28"/>
    <w:rsid w:val="1AC9FFE1"/>
    <w:rsid w:val="1ACB7638"/>
    <w:rsid w:val="1ACCF42A"/>
    <w:rsid w:val="1ACFED26"/>
    <w:rsid w:val="1AD6830E"/>
    <w:rsid w:val="1AD6A3E4"/>
    <w:rsid w:val="1ADADE0E"/>
    <w:rsid w:val="1ADADEB4"/>
    <w:rsid w:val="1ADCE8B4"/>
    <w:rsid w:val="1ADD724C"/>
    <w:rsid w:val="1ADE79D7"/>
    <w:rsid w:val="1ADF9172"/>
    <w:rsid w:val="1AE27EDF"/>
    <w:rsid w:val="1AE6D5B5"/>
    <w:rsid w:val="1AE867A6"/>
    <w:rsid w:val="1AE989EE"/>
    <w:rsid w:val="1AEB0F2D"/>
    <w:rsid w:val="1AEF560A"/>
    <w:rsid w:val="1AEFC536"/>
    <w:rsid w:val="1AF193F2"/>
    <w:rsid w:val="1AF3747A"/>
    <w:rsid w:val="1AF5057C"/>
    <w:rsid w:val="1AF9F4F7"/>
    <w:rsid w:val="1AFB51EF"/>
    <w:rsid w:val="1AFB810B"/>
    <w:rsid w:val="1B017654"/>
    <w:rsid w:val="1B029AC3"/>
    <w:rsid w:val="1B0710DA"/>
    <w:rsid w:val="1B0820EF"/>
    <w:rsid w:val="1B0CD618"/>
    <w:rsid w:val="1B0E38E6"/>
    <w:rsid w:val="1B109F81"/>
    <w:rsid w:val="1B121EA7"/>
    <w:rsid w:val="1B12BCA9"/>
    <w:rsid w:val="1B12D4BC"/>
    <w:rsid w:val="1B135B39"/>
    <w:rsid w:val="1B13679C"/>
    <w:rsid w:val="1B14778A"/>
    <w:rsid w:val="1B154BA7"/>
    <w:rsid w:val="1B163498"/>
    <w:rsid w:val="1B178428"/>
    <w:rsid w:val="1B17A7D0"/>
    <w:rsid w:val="1B183486"/>
    <w:rsid w:val="1B193524"/>
    <w:rsid w:val="1B19AE16"/>
    <w:rsid w:val="1B1FF0C3"/>
    <w:rsid w:val="1B21384A"/>
    <w:rsid w:val="1B2549F9"/>
    <w:rsid w:val="1B25B4A1"/>
    <w:rsid w:val="1B2A5A43"/>
    <w:rsid w:val="1B2BE506"/>
    <w:rsid w:val="1B2FF5E4"/>
    <w:rsid w:val="1B31AA83"/>
    <w:rsid w:val="1B33127A"/>
    <w:rsid w:val="1B35EE90"/>
    <w:rsid w:val="1B396C66"/>
    <w:rsid w:val="1B3E309F"/>
    <w:rsid w:val="1B3EEEA6"/>
    <w:rsid w:val="1B3F9B4E"/>
    <w:rsid w:val="1B44F6AA"/>
    <w:rsid w:val="1B4628EC"/>
    <w:rsid w:val="1B478D8F"/>
    <w:rsid w:val="1B4B38C1"/>
    <w:rsid w:val="1B4DBB16"/>
    <w:rsid w:val="1B500911"/>
    <w:rsid w:val="1B526DDB"/>
    <w:rsid w:val="1B533115"/>
    <w:rsid w:val="1B5409D0"/>
    <w:rsid w:val="1B56EA2B"/>
    <w:rsid w:val="1B58DFF6"/>
    <w:rsid w:val="1B592263"/>
    <w:rsid w:val="1B5AEB4C"/>
    <w:rsid w:val="1B5BDF18"/>
    <w:rsid w:val="1B5C0EE0"/>
    <w:rsid w:val="1B5CCF1F"/>
    <w:rsid w:val="1B5CFD23"/>
    <w:rsid w:val="1B5DD0C9"/>
    <w:rsid w:val="1B5E1FD7"/>
    <w:rsid w:val="1B628409"/>
    <w:rsid w:val="1B633192"/>
    <w:rsid w:val="1B63E2F7"/>
    <w:rsid w:val="1B649BCB"/>
    <w:rsid w:val="1B678ABB"/>
    <w:rsid w:val="1B68A7B8"/>
    <w:rsid w:val="1B6C0F05"/>
    <w:rsid w:val="1B6D380F"/>
    <w:rsid w:val="1B70D33B"/>
    <w:rsid w:val="1B70EEB3"/>
    <w:rsid w:val="1B716E3B"/>
    <w:rsid w:val="1B71BBBC"/>
    <w:rsid w:val="1B73080D"/>
    <w:rsid w:val="1B743F3C"/>
    <w:rsid w:val="1B774930"/>
    <w:rsid w:val="1B7A7C51"/>
    <w:rsid w:val="1B7F4E71"/>
    <w:rsid w:val="1B80C1D6"/>
    <w:rsid w:val="1B839B20"/>
    <w:rsid w:val="1B8E7A81"/>
    <w:rsid w:val="1B95FF49"/>
    <w:rsid w:val="1B974491"/>
    <w:rsid w:val="1B97E410"/>
    <w:rsid w:val="1B99A86C"/>
    <w:rsid w:val="1B9AE664"/>
    <w:rsid w:val="1B9B6BCE"/>
    <w:rsid w:val="1B9C0AE0"/>
    <w:rsid w:val="1B9C7F7F"/>
    <w:rsid w:val="1B9E751E"/>
    <w:rsid w:val="1BA01DB7"/>
    <w:rsid w:val="1BA439BC"/>
    <w:rsid w:val="1BA7F0DC"/>
    <w:rsid w:val="1BA7FA99"/>
    <w:rsid w:val="1BA8DEAA"/>
    <w:rsid w:val="1BAB12F0"/>
    <w:rsid w:val="1BAC4D1C"/>
    <w:rsid w:val="1BAEC5EE"/>
    <w:rsid w:val="1BAEFBF5"/>
    <w:rsid w:val="1BB2DEA9"/>
    <w:rsid w:val="1BB31D67"/>
    <w:rsid w:val="1BB7C2E0"/>
    <w:rsid w:val="1BB8D99E"/>
    <w:rsid w:val="1BB94614"/>
    <w:rsid w:val="1BB97F01"/>
    <w:rsid w:val="1BBAE8A3"/>
    <w:rsid w:val="1BBCA6A9"/>
    <w:rsid w:val="1BBCC58D"/>
    <w:rsid w:val="1BC5AC0E"/>
    <w:rsid w:val="1BC60B10"/>
    <w:rsid w:val="1BC61B1E"/>
    <w:rsid w:val="1BC842A5"/>
    <w:rsid w:val="1BC9A9E2"/>
    <w:rsid w:val="1BCD6435"/>
    <w:rsid w:val="1BCF6536"/>
    <w:rsid w:val="1BD0E454"/>
    <w:rsid w:val="1BD6EB31"/>
    <w:rsid w:val="1BD72CFA"/>
    <w:rsid w:val="1BD89722"/>
    <w:rsid w:val="1BDAF8AA"/>
    <w:rsid w:val="1BDC1C4F"/>
    <w:rsid w:val="1BDD6A42"/>
    <w:rsid w:val="1BDF9904"/>
    <w:rsid w:val="1BE0A3B6"/>
    <w:rsid w:val="1BE18E45"/>
    <w:rsid w:val="1BE279D2"/>
    <w:rsid w:val="1BE2AEB8"/>
    <w:rsid w:val="1BE4B4BE"/>
    <w:rsid w:val="1BE9675A"/>
    <w:rsid w:val="1BEBB0A1"/>
    <w:rsid w:val="1BF15F65"/>
    <w:rsid w:val="1BF2FAD9"/>
    <w:rsid w:val="1BF6C1FC"/>
    <w:rsid w:val="1BF7A6CD"/>
    <w:rsid w:val="1BFB5273"/>
    <w:rsid w:val="1BFD3058"/>
    <w:rsid w:val="1BFD4AFF"/>
    <w:rsid w:val="1BFE51C6"/>
    <w:rsid w:val="1BFEAC79"/>
    <w:rsid w:val="1BFEFE47"/>
    <w:rsid w:val="1C05D80A"/>
    <w:rsid w:val="1C081371"/>
    <w:rsid w:val="1C0BDDCE"/>
    <w:rsid w:val="1C0C765B"/>
    <w:rsid w:val="1C11C178"/>
    <w:rsid w:val="1C155761"/>
    <w:rsid w:val="1C19208C"/>
    <w:rsid w:val="1C19ABC4"/>
    <w:rsid w:val="1C1A9B4B"/>
    <w:rsid w:val="1C1C1F7B"/>
    <w:rsid w:val="1C1F5070"/>
    <w:rsid w:val="1C247459"/>
    <w:rsid w:val="1C24BB04"/>
    <w:rsid w:val="1C257FA0"/>
    <w:rsid w:val="1C2658CA"/>
    <w:rsid w:val="1C27149D"/>
    <w:rsid w:val="1C275E46"/>
    <w:rsid w:val="1C27AEF3"/>
    <w:rsid w:val="1C27EA0A"/>
    <w:rsid w:val="1C287252"/>
    <w:rsid w:val="1C30FD78"/>
    <w:rsid w:val="1C314BA8"/>
    <w:rsid w:val="1C328960"/>
    <w:rsid w:val="1C32AE4A"/>
    <w:rsid w:val="1C337889"/>
    <w:rsid w:val="1C3714FC"/>
    <w:rsid w:val="1C395B3D"/>
    <w:rsid w:val="1C3BDEB0"/>
    <w:rsid w:val="1C3C4519"/>
    <w:rsid w:val="1C3E5B2F"/>
    <w:rsid w:val="1C3E9D01"/>
    <w:rsid w:val="1C40A341"/>
    <w:rsid w:val="1C4349AF"/>
    <w:rsid w:val="1C436856"/>
    <w:rsid w:val="1C441A08"/>
    <w:rsid w:val="1C44DB83"/>
    <w:rsid w:val="1C458F48"/>
    <w:rsid w:val="1C45B3B3"/>
    <w:rsid w:val="1C45DFA5"/>
    <w:rsid w:val="1C467879"/>
    <w:rsid w:val="1C4761D7"/>
    <w:rsid w:val="1C4BF7AA"/>
    <w:rsid w:val="1C4C7B7A"/>
    <w:rsid w:val="1C4DAA6E"/>
    <w:rsid w:val="1C506A93"/>
    <w:rsid w:val="1C542ABA"/>
    <w:rsid w:val="1C55A219"/>
    <w:rsid w:val="1C5C3C10"/>
    <w:rsid w:val="1C5D5EA4"/>
    <w:rsid w:val="1C605186"/>
    <w:rsid w:val="1C60C382"/>
    <w:rsid w:val="1C616C17"/>
    <w:rsid w:val="1C618136"/>
    <w:rsid w:val="1C62DA53"/>
    <w:rsid w:val="1C633F99"/>
    <w:rsid w:val="1C6A38C5"/>
    <w:rsid w:val="1C6B8C22"/>
    <w:rsid w:val="1C6F3B34"/>
    <w:rsid w:val="1C6FA1ED"/>
    <w:rsid w:val="1C715BC7"/>
    <w:rsid w:val="1C738A6A"/>
    <w:rsid w:val="1C7457C0"/>
    <w:rsid w:val="1C756829"/>
    <w:rsid w:val="1C75DD16"/>
    <w:rsid w:val="1C7AFE5D"/>
    <w:rsid w:val="1C7BCE58"/>
    <w:rsid w:val="1C7E3C9E"/>
    <w:rsid w:val="1C7F17A6"/>
    <w:rsid w:val="1C7F8A4B"/>
    <w:rsid w:val="1C832B7D"/>
    <w:rsid w:val="1C83FB62"/>
    <w:rsid w:val="1C8898EA"/>
    <w:rsid w:val="1C8AB0F0"/>
    <w:rsid w:val="1C8DBE4B"/>
    <w:rsid w:val="1C8F1659"/>
    <w:rsid w:val="1C9239E5"/>
    <w:rsid w:val="1C929557"/>
    <w:rsid w:val="1C92E33F"/>
    <w:rsid w:val="1C93E7DD"/>
    <w:rsid w:val="1C985DB6"/>
    <w:rsid w:val="1C98C5AA"/>
    <w:rsid w:val="1C993FA4"/>
    <w:rsid w:val="1C9A88D0"/>
    <w:rsid w:val="1C9C14A2"/>
    <w:rsid w:val="1C9E9F3F"/>
    <w:rsid w:val="1CA1B468"/>
    <w:rsid w:val="1CA1CD58"/>
    <w:rsid w:val="1CA2DAFD"/>
    <w:rsid w:val="1CA405BD"/>
    <w:rsid w:val="1CA4142E"/>
    <w:rsid w:val="1CA4D3DA"/>
    <w:rsid w:val="1CA6D23C"/>
    <w:rsid w:val="1CA81AE1"/>
    <w:rsid w:val="1CA81B0F"/>
    <w:rsid w:val="1CAEA4B3"/>
    <w:rsid w:val="1CB17703"/>
    <w:rsid w:val="1CB2B6E6"/>
    <w:rsid w:val="1CB51456"/>
    <w:rsid w:val="1CB71C5F"/>
    <w:rsid w:val="1CB94C63"/>
    <w:rsid w:val="1CBA195E"/>
    <w:rsid w:val="1CBD3C8B"/>
    <w:rsid w:val="1CBD80C7"/>
    <w:rsid w:val="1CBF8CBF"/>
    <w:rsid w:val="1CC1BDE8"/>
    <w:rsid w:val="1CC22D8F"/>
    <w:rsid w:val="1CC25D24"/>
    <w:rsid w:val="1CC5249D"/>
    <w:rsid w:val="1CC581D3"/>
    <w:rsid w:val="1CC5F264"/>
    <w:rsid w:val="1CC66218"/>
    <w:rsid w:val="1CC741F5"/>
    <w:rsid w:val="1CCA0987"/>
    <w:rsid w:val="1CCB2708"/>
    <w:rsid w:val="1CCB2B25"/>
    <w:rsid w:val="1CD1BD65"/>
    <w:rsid w:val="1CD2C6A6"/>
    <w:rsid w:val="1CD634C4"/>
    <w:rsid w:val="1CD85609"/>
    <w:rsid w:val="1CD9B14A"/>
    <w:rsid w:val="1CDBE89C"/>
    <w:rsid w:val="1CDC5A3B"/>
    <w:rsid w:val="1CDCCE2A"/>
    <w:rsid w:val="1CDF8A75"/>
    <w:rsid w:val="1CE0643C"/>
    <w:rsid w:val="1CEA81AA"/>
    <w:rsid w:val="1CEABE3B"/>
    <w:rsid w:val="1CEB75BF"/>
    <w:rsid w:val="1CF09AC8"/>
    <w:rsid w:val="1CF17D96"/>
    <w:rsid w:val="1CF1F922"/>
    <w:rsid w:val="1CF1FD6C"/>
    <w:rsid w:val="1CF2133E"/>
    <w:rsid w:val="1CF3CE6C"/>
    <w:rsid w:val="1CF7E42E"/>
    <w:rsid w:val="1CFAC3A7"/>
    <w:rsid w:val="1CFFC9F3"/>
    <w:rsid w:val="1D00C08A"/>
    <w:rsid w:val="1D01D77D"/>
    <w:rsid w:val="1D02499E"/>
    <w:rsid w:val="1D05D276"/>
    <w:rsid w:val="1D07EEEB"/>
    <w:rsid w:val="1D08FCFC"/>
    <w:rsid w:val="1D096533"/>
    <w:rsid w:val="1D0A85FB"/>
    <w:rsid w:val="1D1055F1"/>
    <w:rsid w:val="1D10B660"/>
    <w:rsid w:val="1D175725"/>
    <w:rsid w:val="1D17F096"/>
    <w:rsid w:val="1D19F7F2"/>
    <w:rsid w:val="1D1A76E1"/>
    <w:rsid w:val="1D1B545F"/>
    <w:rsid w:val="1D1FEE04"/>
    <w:rsid w:val="1D226875"/>
    <w:rsid w:val="1D2601D5"/>
    <w:rsid w:val="1D27D552"/>
    <w:rsid w:val="1D289BDF"/>
    <w:rsid w:val="1D2AAEC8"/>
    <w:rsid w:val="1D325B47"/>
    <w:rsid w:val="1D3266F8"/>
    <w:rsid w:val="1D32759D"/>
    <w:rsid w:val="1D345F93"/>
    <w:rsid w:val="1D3606D4"/>
    <w:rsid w:val="1D38A4E3"/>
    <w:rsid w:val="1D3A7CD4"/>
    <w:rsid w:val="1D3EDE6A"/>
    <w:rsid w:val="1D415035"/>
    <w:rsid w:val="1D41B2E9"/>
    <w:rsid w:val="1D422541"/>
    <w:rsid w:val="1D434696"/>
    <w:rsid w:val="1D43F38B"/>
    <w:rsid w:val="1D44C397"/>
    <w:rsid w:val="1D4B8D4E"/>
    <w:rsid w:val="1D4F3120"/>
    <w:rsid w:val="1D55B4D0"/>
    <w:rsid w:val="1D56B904"/>
    <w:rsid w:val="1D584203"/>
    <w:rsid w:val="1D5851B5"/>
    <w:rsid w:val="1D5CEBE2"/>
    <w:rsid w:val="1D6350AC"/>
    <w:rsid w:val="1D668909"/>
    <w:rsid w:val="1D6B7577"/>
    <w:rsid w:val="1D6D5826"/>
    <w:rsid w:val="1D6D8D36"/>
    <w:rsid w:val="1D6DDD36"/>
    <w:rsid w:val="1D705802"/>
    <w:rsid w:val="1D72820A"/>
    <w:rsid w:val="1D756E41"/>
    <w:rsid w:val="1D761387"/>
    <w:rsid w:val="1D78520A"/>
    <w:rsid w:val="1D791BBD"/>
    <w:rsid w:val="1D7A186F"/>
    <w:rsid w:val="1D7A4358"/>
    <w:rsid w:val="1D7AF798"/>
    <w:rsid w:val="1D7BFB04"/>
    <w:rsid w:val="1D7C451B"/>
    <w:rsid w:val="1D7E3058"/>
    <w:rsid w:val="1D7EF129"/>
    <w:rsid w:val="1D8070C9"/>
    <w:rsid w:val="1D81DBE7"/>
    <w:rsid w:val="1D823EBB"/>
    <w:rsid w:val="1D842674"/>
    <w:rsid w:val="1D84600C"/>
    <w:rsid w:val="1D861466"/>
    <w:rsid w:val="1D8F15B5"/>
    <w:rsid w:val="1D95383E"/>
    <w:rsid w:val="1D959EBD"/>
    <w:rsid w:val="1D974241"/>
    <w:rsid w:val="1D982CB7"/>
    <w:rsid w:val="1D991BBD"/>
    <w:rsid w:val="1D9BEB41"/>
    <w:rsid w:val="1D9C8907"/>
    <w:rsid w:val="1D9E42C3"/>
    <w:rsid w:val="1D9F34EE"/>
    <w:rsid w:val="1DA1332E"/>
    <w:rsid w:val="1DA18905"/>
    <w:rsid w:val="1DA5B25D"/>
    <w:rsid w:val="1DA6F93A"/>
    <w:rsid w:val="1DA6FF34"/>
    <w:rsid w:val="1DA8E679"/>
    <w:rsid w:val="1DAC0721"/>
    <w:rsid w:val="1DAE7F61"/>
    <w:rsid w:val="1DAF018D"/>
    <w:rsid w:val="1DB04B87"/>
    <w:rsid w:val="1DB86425"/>
    <w:rsid w:val="1DB96F29"/>
    <w:rsid w:val="1DC042BD"/>
    <w:rsid w:val="1DC382B2"/>
    <w:rsid w:val="1DC4221C"/>
    <w:rsid w:val="1DC6E933"/>
    <w:rsid w:val="1DC830D1"/>
    <w:rsid w:val="1DC890B5"/>
    <w:rsid w:val="1DC93C2B"/>
    <w:rsid w:val="1DC96E5F"/>
    <w:rsid w:val="1DC9EB28"/>
    <w:rsid w:val="1DCB4FC5"/>
    <w:rsid w:val="1DD16886"/>
    <w:rsid w:val="1DD30448"/>
    <w:rsid w:val="1DD94B30"/>
    <w:rsid w:val="1DD9A55A"/>
    <w:rsid w:val="1DDA5F8D"/>
    <w:rsid w:val="1DDE26F3"/>
    <w:rsid w:val="1DE04453"/>
    <w:rsid w:val="1DE253CF"/>
    <w:rsid w:val="1DE258B2"/>
    <w:rsid w:val="1DE2886A"/>
    <w:rsid w:val="1DE55AA5"/>
    <w:rsid w:val="1DE57705"/>
    <w:rsid w:val="1DE7AE67"/>
    <w:rsid w:val="1DE8FC77"/>
    <w:rsid w:val="1DE9223B"/>
    <w:rsid w:val="1DE977D9"/>
    <w:rsid w:val="1DEAD682"/>
    <w:rsid w:val="1DEDE9E1"/>
    <w:rsid w:val="1DF58293"/>
    <w:rsid w:val="1DF5F631"/>
    <w:rsid w:val="1DF60823"/>
    <w:rsid w:val="1DF9D01A"/>
    <w:rsid w:val="1DFBD060"/>
    <w:rsid w:val="1E029D8E"/>
    <w:rsid w:val="1E05AA1A"/>
    <w:rsid w:val="1E08BAF4"/>
    <w:rsid w:val="1E0A32EE"/>
    <w:rsid w:val="1E0C31E0"/>
    <w:rsid w:val="1E1112A8"/>
    <w:rsid w:val="1E16E752"/>
    <w:rsid w:val="1E18258B"/>
    <w:rsid w:val="1E19EEF5"/>
    <w:rsid w:val="1E19F042"/>
    <w:rsid w:val="1E1B6A1D"/>
    <w:rsid w:val="1E1B726C"/>
    <w:rsid w:val="1E1BA241"/>
    <w:rsid w:val="1E1BE4EF"/>
    <w:rsid w:val="1E1CAA0B"/>
    <w:rsid w:val="1E1E30C1"/>
    <w:rsid w:val="1E1F44DD"/>
    <w:rsid w:val="1E2765F8"/>
    <w:rsid w:val="1E285304"/>
    <w:rsid w:val="1E28CE34"/>
    <w:rsid w:val="1E2950D9"/>
    <w:rsid w:val="1E2AD286"/>
    <w:rsid w:val="1E2CE115"/>
    <w:rsid w:val="1E2D099B"/>
    <w:rsid w:val="1E2D6614"/>
    <w:rsid w:val="1E34A7AA"/>
    <w:rsid w:val="1E36E998"/>
    <w:rsid w:val="1E3818DF"/>
    <w:rsid w:val="1E3B5BFE"/>
    <w:rsid w:val="1E3C8C84"/>
    <w:rsid w:val="1E3C9934"/>
    <w:rsid w:val="1E41F9A7"/>
    <w:rsid w:val="1E49897F"/>
    <w:rsid w:val="1E4A0DE6"/>
    <w:rsid w:val="1E4AB371"/>
    <w:rsid w:val="1E4AFF38"/>
    <w:rsid w:val="1E4EB28B"/>
    <w:rsid w:val="1E4F6F96"/>
    <w:rsid w:val="1E50B1E1"/>
    <w:rsid w:val="1E51A6FF"/>
    <w:rsid w:val="1E53344A"/>
    <w:rsid w:val="1E569118"/>
    <w:rsid w:val="1E58D341"/>
    <w:rsid w:val="1E5B6ECD"/>
    <w:rsid w:val="1E5D9FCE"/>
    <w:rsid w:val="1E5F75D3"/>
    <w:rsid w:val="1E61C2C5"/>
    <w:rsid w:val="1E642A2E"/>
    <w:rsid w:val="1E6581C2"/>
    <w:rsid w:val="1E69E71D"/>
    <w:rsid w:val="1E6B08DB"/>
    <w:rsid w:val="1E6BE04B"/>
    <w:rsid w:val="1E6C0EE3"/>
    <w:rsid w:val="1E6F4F85"/>
    <w:rsid w:val="1E712072"/>
    <w:rsid w:val="1E772404"/>
    <w:rsid w:val="1E7CA409"/>
    <w:rsid w:val="1E7CED05"/>
    <w:rsid w:val="1E8026C2"/>
    <w:rsid w:val="1E81838B"/>
    <w:rsid w:val="1E823BAF"/>
    <w:rsid w:val="1E894846"/>
    <w:rsid w:val="1E8BBFFB"/>
    <w:rsid w:val="1E8DFA47"/>
    <w:rsid w:val="1E913960"/>
    <w:rsid w:val="1E91FC0B"/>
    <w:rsid w:val="1E9558CB"/>
    <w:rsid w:val="1E9977BE"/>
    <w:rsid w:val="1E9A4EE0"/>
    <w:rsid w:val="1EA21385"/>
    <w:rsid w:val="1EA26868"/>
    <w:rsid w:val="1EA27DCC"/>
    <w:rsid w:val="1EA39D06"/>
    <w:rsid w:val="1EA3F7BE"/>
    <w:rsid w:val="1EA5CA29"/>
    <w:rsid w:val="1EA68DD3"/>
    <w:rsid w:val="1EA7AEBE"/>
    <w:rsid w:val="1EAA621B"/>
    <w:rsid w:val="1EABC378"/>
    <w:rsid w:val="1EAC52DD"/>
    <w:rsid w:val="1EAFE1C6"/>
    <w:rsid w:val="1EB48FE0"/>
    <w:rsid w:val="1EB6DAFD"/>
    <w:rsid w:val="1EBA1C00"/>
    <w:rsid w:val="1EBDBDFC"/>
    <w:rsid w:val="1EBDD70A"/>
    <w:rsid w:val="1EC80C91"/>
    <w:rsid w:val="1EC9E96B"/>
    <w:rsid w:val="1ECAFEC5"/>
    <w:rsid w:val="1ECBF584"/>
    <w:rsid w:val="1ECC0240"/>
    <w:rsid w:val="1ECC93E5"/>
    <w:rsid w:val="1ED00883"/>
    <w:rsid w:val="1ED14333"/>
    <w:rsid w:val="1ED284E1"/>
    <w:rsid w:val="1ED43835"/>
    <w:rsid w:val="1ED95AF2"/>
    <w:rsid w:val="1EDA0CC2"/>
    <w:rsid w:val="1EDBE384"/>
    <w:rsid w:val="1EDE95B0"/>
    <w:rsid w:val="1EE197D7"/>
    <w:rsid w:val="1EE1EE88"/>
    <w:rsid w:val="1EE5227B"/>
    <w:rsid w:val="1EE60DE1"/>
    <w:rsid w:val="1EE982A3"/>
    <w:rsid w:val="1EEA86AF"/>
    <w:rsid w:val="1EECD30D"/>
    <w:rsid w:val="1EEF3FD7"/>
    <w:rsid w:val="1EF61ADE"/>
    <w:rsid w:val="1EF9BE6D"/>
    <w:rsid w:val="1EFC9386"/>
    <w:rsid w:val="1EFE3A3A"/>
    <w:rsid w:val="1EFF46F3"/>
    <w:rsid w:val="1EFF49B1"/>
    <w:rsid w:val="1F00C547"/>
    <w:rsid w:val="1F016A2A"/>
    <w:rsid w:val="1F0355F6"/>
    <w:rsid w:val="1F06797A"/>
    <w:rsid w:val="1F06EBC9"/>
    <w:rsid w:val="1F07920F"/>
    <w:rsid w:val="1F086B90"/>
    <w:rsid w:val="1F0B0A14"/>
    <w:rsid w:val="1F0B4D09"/>
    <w:rsid w:val="1F0D9543"/>
    <w:rsid w:val="1F134CBD"/>
    <w:rsid w:val="1F1574E4"/>
    <w:rsid w:val="1F1948C7"/>
    <w:rsid w:val="1F1AC18A"/>
    <w:rsid w:val="1F1DD736"/>
    <w:rsid w:val="1F1F170C"/>
    <w:rsid w:val="1F204698"/>
    <w:rsid w:val="1F21BFA4"/>
    <w:rsid w:val="1F241606"/>
    <w:rsid w:val="1F258F0D"/>
    <w:rsid w:val="1F25F1E9"/>
    <w:rsid w:val="1F2AC346"/>
    <w:rsid w:val="1F2B83DA"/>
    <w:rsid w:val="1F2C76EA"/>
    <w:rsid w:val="1F2CF0B6"/>
    <w:rsid w:val="1F2F7793"/>
    <w:rsid w:val="1F2FD352"/>
    <w:rsid w:val="1F309AD8"/>
    <w:rsid w:val="1F322CA2"/>
    <w:rsid w:val="1F38164E"/>
    <w:rsid w:val="1F39F315"/>
    <w:rsid w:val="1F3F1C91"/>
    <w:rsid w:val="1F417079"/>
    <w:rsid w:val="1F4184D3"/>
    <w:rsid w:val="1F449BA7"/>
    <w:rsid w:val="1F47D782"/>
    <w:rsid w:val="1F499E0D"/>
    <w:rsid w:val="1F4A2258"/>
    <w:rsid w:val="1F4A5F36"/>
    <w:rsid w:val="1F4ABFF5"/>
    <w:rsid w:val="1F4D9296"/>
    <w:rsid w:val="1F4EED6D"/>
    <w:rsid w:val="1F504F2E"/>
    <w:rsid w:val="1F562219"/>
    <w:rsid w:val="1F58145F"/>
    <w:rsid w:val="1F582736"/>
    <w:rsid w:val="1F5905B9"/>
    <w:rsid w:val="1F59F341"/>
    <w:rsid w:val="1F5ACD16"/>
    <w:rsid w:val="1F5E0D91"/>
    <w:rsid w:val="1F5E23DC"/>
    <w:rsid w:val="1F6020B1"/>
    <w:rsid w:val="1F626D38"/>
    <w:rsid w:val="1F6309A7"/>
    <w:rsid w:val="1F6407AD"/>
    <w:rsid w:val="1F645C8C"/>
    <w:rsid w:val="1F6A318C"/>
    <w:rsid w:val="1F6ECB83"/>
    <w:rsid w:val="1F702622"/>
    <w:rsid w:val="1F736565"/>
    <w:rsid w:val="1F740FDB"/>
    <w:rsid w:val="1F7A2686"/>
    <w:rsid w:val="1F7ED487"/>
    <w:rsid w:val="1F7F770F"/>
    <w:rsid w:val="1F80A825"/>
    <w:rsid w:val="1F837915"/>
    <w:rsid w:val="1F83B11C"/>
    <w:rsid w:val="1F854451"/>
    <w:rsid w:val="1F859EC1"/>
    <w:rsid w:val="1F8789F7"/>
    <w:rsid w:val="1F88E11D"/>
    <w:rsid w:val="1F8D4D73"/>
    <w:rsid w:val="1F8D5A26"/>
    <w:rsid w:val="1F8DC5A7"/>
    <w:rsid w:val="1F8EAEAE"/>
    <w:rsid w:val="1F90734C"/>
    <w:rsid w:val="1F908CA2"/>
    <w:rsid w:val="1F90C9E5"/>
    <w:rsid w:val="1F914057"/>
    <w:rsid w:val="1F918C30"/>
    <w:rsid w:val="1F91C2C0"/>
    <w:rsid w:val="1F9475B5"/>
    <w:rsid w:val="1F992E14"/>
    <w:rsid w:val="1F998002"/>
    <w:rsid w:val="1F99EC92"/>
    <w:rsid w:val="1F9A8078"/>
    <w:rsid w:val="1F9B86E1"/>
    <w:rsid w:val="1F9C14FA"/>
    <w:rsid w:val="1F9CA48F"/>
    <w:rsid w:val="1FA84EF1"/>
    <w:rsid w:val="1FA8D2B5"/>
    <w:rsid w:val="1FA9578B"/>
    <w:rsid w:val="1FB08E63"/>
    <w:rsid w:val="1FB11360"/>
    <w:rsid w:val="1FB22FCD"/>
    <w:rsid w:val="1FB82523"/>
    <w:rsid w:val="1FB84E9A"/>
    <w:rsid w:val="1FB8C5B1"/>
    <w:rsid w:val="1FB9DFDC"/>
    <w:rsid w:val="1FBCF361"/>
    <w:rsid w:val="1FBE9E9F"/>
    <w:rsid w:val="1FC27803"/>
    <w:rsid w:val="1FC56E49"/>
    <w:rsid w:val="1FC654DE"/>
    <w:rsid w:val="1FC99F9C"/>
    <w:rsid w:val="1FCB889F"/>
    <w:rsid w:val="1FCEDE6E"/>
    <w:rsid w:val="1FCF6DE7"/>
    <w:rsid w:val="1FD147A7"/>
    <w:rsid w:val="1FD61554"/>
    <w:rsid w:val="1FD61EDA"/>
    <w:rsid w:val="1FDA18F0"/>
    <w:rsid w:val="1FDB4FC3"/>
    <w:rsid w:val="1FDE5762"/>
    <w:rsid w:val="1FDEA1F5"/>
    <w:rsid w:val="1FDEDF48"/>
    <w:rsid w:val="1FE08E7D"/>
    <w:rsid w:val="1FE180B6"/>
    <w:rsid w:val="1FE31F5C"/>
    <w:rsid w:val="1FE3FB4E"/>
    <w:rsid w:val="1FE5A62B"/>
    <w:rsid w:val="1FED1E4C"/>
    <w:rsid w:val="1FEDEC7A"/>
    <w:rsid w:val="1FEE85C2"/>
    <w:rsid w:val="1FF4828E"/>
    <w:rsid w:val="1FF7F9B5"/>
    <w:rsid w:val="1FF810E1"/>
    <w:rsid w:val="1FF8B7CA"/>
    <w:rsid w:val="1FFBFDAC"/>
    <w:rsid w:val="1FFD9326"/>
    <w:rsid w:val="1FFDA1E3"/>
    <w:rsid w:val="1FFE02DA"/>
    <w:rsid w:val="20052739"/>
    <w:rsid w:val="20076B02"/>
    <w:rsid w:val="200D7256"/>
    <w:rsid w:val="200E847D"/>
    <w:rsid w:val="200F0898"/>
    <w:rsid w:val="200F1A97"/>
    <w:rsid w:val="20131649"/>
    <w:rsid w:val="20154254"/>
    <w:rsid w:val="20176984"/>
    <w:rsid w:val="201AB332"/>
    <w:rsid w:val="201D6A60"/>
    <w:rsid w:val="2023756F"/>
    <w:rsid w:val="20258669"/>
    <w:rsid w:val="202637BF"/>
    <w:rsid w:val="2028C983"/>
    <w:rsid w:val="202BF882"/>
    <w:rsid w:val="202C7237"/>
    <w:rsid w:val="202E4936"/>
    <w:rsid w:val="20306789"/>
    <w:rsid w:val="2030B69D"/>
    <w:rsid w:val="2031FAE3"/>
    <w:rsid w:val="2032D493"/>
    <w:rsid w:val="203631DD"/>
    <w:rsid w:val="20365443"/>
    <w:rsid w:val="2036D6D3"/>
    <w:rsid w:val="20377911"/>
    <w:rsid w:val="20387587"/>
    <w:rsid w:val="20394BA9"/>
    <w:rsid w:val="2039CAC4"/>
    <w:rsid w:val="203D8E4D"/>
    <w:rsid w:val="203DA8F1"/>
    <w:rsid w:val="2044B0B6"/>
    <w:rsid w:val="204541A5"/>
    <w:rsid w:val="2045CA0C"/>
    <w:rsid w:val="20469816"/>
    <w:rsid w:val="2046CE23"/>
    <w:rsid w:val="204760FA"/>
    <w:rsid w:val="20483D33"/>
    <w:rsid w:val="204DB2F6"/>
    <w:rsid w:val="204DD13B"/>
    <w:rsid w:val="204F1EBD"/>
    <w:rsid w:val="2055998D"/>
    <w:rsid w:val="20570C43"/>
    <w:rsid w:val="20576E44"/>
    <w:rsid w:val="205D19B7"/>
    <w:rsid w:val="205F7614"/>
    <w:rsid w:val="20608957"/>
    <w:rsid w:val="20636191"/>
    <w:rsid w:val="2063A455"/>
    <w:rsid w:val="2064092C"/>
    <w:rsid w:val="206842A4"/>
    <w:rsid w:val="2068B783"/>
    <w:rsid w:val="20694681"/>
    <w:rsid w:val="206DB831"/>
    <w:rsid w:val="206EDCF1"/>
    <w:rsid w:val="207020B5"/>
    <w:rsid w:val="20713CD9"/>
    <w:rsid w:val="2071E90C"/>
    <w:rsid w:val="20737FE0"/>
    <w:rsid w:val="20757305"/>
    <w:rsid w:val="207B1465"/>
    <w:rsid w:val="207D5A43"/>
    <w:rsid w:val="207FA3FA"/>
    <w:rsid w:val="207FFBE2"/>
    <w:rsid w:val="208008B4"/>
    <w:rsid w:val="20819397"/>
    <w:rsid w:val="2081E4A7"/>
    <w:rsid w:val="20876FBA"/>
    <w:rsid w:val="2089AF10"/>
    <w:rsid w:val="2090D1EE"/>
    <w:rsid w:val="20956020"/>
    <w:rsid w:val="20958AFB"/>
    <w:rsid w:val="20958ECE"/>
    <w:rsid w:val="2096B9A2"/>
    <w:rsid w:val="209A4576"/>
    <w:rsid w:val="209BACA2"/>
    <w:rsid w:val="209DBC78"/>
    <w:rsid w:val="209EB2F8"/>
    <w:rsid w:val="209F6DA2"/>
    <w:rsid w:val="20A1153B"/>
    <w:rsid w:val="20A44A58"/>
    <w:rsid w:val="20AB10B2"/>
    <w:rsid w:val="20ABD7D8"/>
    <w:rsid w:val="20AC34A0"/>
    <w:rsid w:val="20AC900D"/>
    <w:rsid w:val="20ACC6BC"/>
    <w:rsid w:val="20AD2A83"/>
    <w:rsid w:val="20AE40AF"/>
    <w:rsid w:val="20B01BA4"/>
    <w:rsid w:val="20B16BC5"/>
    <w:rsid w:val="20B31947"/>
    <w:rsid w:val="20B5EA7D"/>
    <w:rsid w:val="20B8BCFE"/>
    <w:rsid w:val="20B97CA9"/>
    <w:rsid w:val="20BA4C74"/>
    <w:rsid w:val="20C04987"/>
    <w:rsid w:val="20C4F2C7"/>
    <w:rsid w:val="20C66164"/>
    <w:rsid w:val="20C7C8D4"/>
    <w:rsid w:val="20C82325"/>
    <w:rsid w:val="20CBCA50"/>
    <w:rsid w:val="20CC5C2C"/>
    <w:rsid w:val="20CC927E"/>
    <w:rsid w:val="20D1109C"/>
    <w:rsid w:val="20D3C936"/>
    <w:rsid w:val="20D40541"/>
    <w:rsid w:val="20D66B04"/>
    <w:rsid w:val="20D854CB"/>
    <w:rsid w:val="20E0CF01"/>
    <w:rsid w:val="20E18E6D"/>
    <w:rsid w:val="20E1C616"/>
    <w:rsid w:val="20E2666D"/>
    <w:rsid w:val="20E505E2"/>
    <w:rsid w:val="20E6BC5A"/>
    <w:rsid w:val="20E8DD30"/>
    <w:rsid w:val="20EA2C48"/>
    <w:rsid w:val="20EBC224"/>
    <w:rsid w:val="20EE30B1"/>
    <w:rsid w:val="20F167A8"/>
    <w:rsid w:val="20F58728"/>
    <w:rsid w:val="20F619E2"/>
    <w:rsid w:val="20FD0AEF"/>
    <w:rsid w:val="20FD4EA6"/>
    <w:rsid w:val="20FDE09A"/>
    <w:rsid w:val="2104727F"/>
    <w:rsid w:val="21068E3B"/>
    <w:rsid w:val="2107027F"/>
    <w:rsid w:val="210E4893"/>
    <w:rsid w:val="21114AFE"/>
    <w:rsid w:val="21122CA5"/>
    <w:rsid w:val="211B9C4B"/>
    <w:rsid w:val="211BBA81"/>
    <w:rsid w:val="211E9C7B"/>
    <w:rsid w:val="21211C5E"/>
    <w:rsid w:val="212319D7"/>
    <w:rsid w:val="21238E8D"/>
    <w:rsid w:val="212414C3"/>
    <w:rsid w:val="21254A19"/>
    <w:rsid w:val="21270212"/>
    <w:rsid w:val="2127FB9D"/>
    <w:rsid w:val="21292A87"/>
    <w:rsid w:val="212B75EF"/>
    <w:rsid w:val="21314B91"/>
    <w:rsid w:val="21398CFF"/>
    <w:rsid w:val="2139A9C7"/>
    <w:rsid w:val="213A0DFD"/>
    <w:rsid w:val="213AEF87"/>
    <w:rsid w:val="213B4ABE"/>
    <w:rsid w:val="213C7AC8"/>
    <w:rsid w:val="213CD39A"/>
    <w:rsid w:val="213E6991"/>
    <w:rsid w:val="2140E62B"/>
    <w:rsid w:val="2141B5DA"/>
    <w:rsid w:val="2145940A"/>
    <w:rsid w:val="2145BB3C"/>
    <w:rsid w:val="2145C163"/>
    <w:rsid w:val="214EA8D4"/>
    <w:rsid w:val="214EE422"/>
    <w:rsid w:val="214F3A86"/>
    <w:rsid w:val="2150596B"/>
    <w:rsid w:val="2152D6B1"/>
    <w:rsid w:val="2155A312"/>
    <w:rsid w:val="21568F38"/>
    <w:rsid w:val="215831F6"/>
    <w:rsid w:val="21592E77"/>
    <w:rsid w:val="215AA839"/>
    <w:rsid w:val="215CC852"/>
    <w:rsid w:val="215D3DA8"/>
    <w:rsid w:val="21610288"/>
    <w:rsid w:val="216247E1"/>
    <w:rsid w:val="2162B426"/>
    <w:rsid w:val="21638700"/>
    <w:rsid w:val="2163CE05"/>
    <w:rsid w:val="2166D442"/>
    <w:rsid w:val="21671F90"/>
    <w:rsid w:val="2169CD7E"/>
    <w:rsid w:val="216A5F95"/>
    <w:rsid w:val="216AF133"/>
    <w:rsid w:val="216D6E24"/>
    <w:rsid w:val="21710BF1"/>
    <w:rsid w:val="21724D3D"/>
    <w:rsid w:val="2172F221"/>
    <w:rsid w:val="2175A123"/>
    <w:rsid w:val="21773C41"/>
    <w:rsid w:val="21788570"/>
    <w:rsid w:val="217A799A"/>
    <w:rsid w:val="217BBE2C"/>
    <w:rsid w:val="217D3818"/>
    <w:rsid w:val="217E12D7"/>
    <w:rsid w:val="217F178B"/>
    <w:rsid w:val="217FB5CE"/>
    <w:rsid w:val="218000B1"/>
    <w:rsid w:val="21801B9E"/>
    <w:rsid w:val="2181264B"/>
    <w:rsid w:val="2188FECC"/>
    <w:rsid w:val="2189007E"/>
    <w:rsid w:val="21919D47"/>
    <w:rsid w:val="21927CC0"/>
    <w:rsid w:val="21944917"/>
    <w:rsid w:val="2194B439"/>
    <w:rsid w:val="21971313"/>
    <w:rsid w:val="219C1F09"/>
    <w:rsid w:val="219CB100"/>
    <w:rsid w:val="219D190E"/>
    <w:rsid w:val="219E0BD6"/>
    <w:rsid w:val="219F72FE"/>
    <w:rsid w:val="219FABD6"/>
    <w:rsid w:val="21A12BFE"/>
    <w:rsid w:val="21A21C7C"/>
    <w:rsid w:val="21A768A4"/>
    <w:rsid w:val="21A94F79"/>
    <w:rsid w:val="21AA0C0A"/>
    <w:rsid w:val="21AB63FF"/>
    <w:rsid w:val="21ABF30D"/>
    <w:rsid w:val="21AEF6BB"/>
    <w:rsid w:val="21B0A451"/>
    <w:rsid w:val="21B1CF25"/>
    <w:rsid w:val="21B472D8"/>
    <w:rsid w:val="21B4792B"/>
    <w:rsid w:val="21B6F189"/>
    <w:rsid w:val="21B88907"/>
    <w:rsid w:val="21B9AE12"/>
    <w:rsid w:val="21BEBCEC"/>
    <w:rsid w:val="21C07462"/>
    <w:rsid w:val="21CB3EAF"/>
    <w:rsid w:val="21CE1EE8"/>
    <w:rsid w:val="21CF8724"/>
    <w:rsid w:val="21D09496"/>
    <w:rsid w:val="21D69871"/>
    <w:rsid w:val="21D819DC"/>
    <w:rsid w:val="21D861C6"/>
    <w:rsid w:val="21D9F779"/>
    <w:rsid w:val="21DB55AB"/>
    <w:rsid w:val="21DE9A35"/>
    <w:rsid w:val="21DF0E4E"/>
    <w:rsid w:val="21E19A6D"/>
    <w:rsid w:val="21E2593A"/>
    <w:rsid w:val="21E2ED00"/>
    <w:rsid w:val="21E83FDE"/>
    <w:rsid w:val="21EAB7AA"/>
    <w:rsid w:val="21ED5013"/>
    <w:rsid w:val="21F1CD65"/>
    <w:rsid w:val="21F3744B"/>
    <w:rsid w:val="21F624F1"/>
    <w:rsid w:val="21F8997D"/>
    <w:rsid w:val="21FAC2CA"/>
    <w:rsid w:val="21FC1101"/>
    <w:rsid w:val="21FCAADF"/>
    <w:rsid w:val="21FD660E"/>
    <w:rsid w:val="21FEAD3B"/>
    <w:rsid w:val="2200D321"/>
    <w:rsid w:val="22029847"/>
    <w:rsid w:val="22039B60"/>
    <w:rsid w:val="22041B12"/>
    <w:rsid w:val="2207CD72"/>
    <w:rsid w:val="2208E134"/>
    <w:rsid w:val="220F7F74"/>
    <w:rsid w:val="221398F6"/>
    <w:rsid w:val="22158BA5"/>
    <w:rsid w:val="22181BDA"/>
    <w:rsid w:val="221AE33B"/>
    <w:rsid w:val="221C2765"/>
    <w:rsid w:val="22256F62"/>
    <w:rsid w:val="22288609"/>
    <w:rsid w:val="222895E5"/>
    <w:rsid w:val="2228BD3A"/>
    <w:rsid w:val="222A0921"/>
    <w:rsid w:val="222E3E2C"/>
    <w:rsid w:val="222F1849"/>
    <w:rsid w:val="2232BA2D"/>
    <w:rsid w:val="2232BCCF"/>
    <w:rsid w:val="22339347"/>
    <w:rsid w:val="223595AD"/>
    <w:rsid w:val="22371D54"/>
    <w:rsid w:val="2239FE49"/>
    <w:rsid w:val="223B0E80"/>
    <w:rsid w:val="22405836"/>
    <w:rsid w:val="22412C39"/>
    <w:rsid w:val="224155AD"/>
    <w:rsid w:val="2242824C"/>
    <w:rsid w:val="2242A715"/>
    <w:rsid w:val="22438BC9"/>
    <w:rsid w:val="22476762"/>
    <w:rsid w:val="224851F6"/>
    <w:rsid w:val="224B726C"/>
    <w:rsid w:val="224CF60C"/>
    <w:rsid w:val="22504698"/>
    <w:rsid w:val="2250735C"/>
    <w:rsid w:val="225A9C7C"/>
    <w:rsid w:val="225BCF89"/>
    <w:rsid w:val="225C3D37"/>
    <w:rsid w:val="225DEDD3"/>
    <w:rsid w:val="225E33E4"/>
    <w:rsid w:val="225FCDF6"/>
    <w:rsid w:val="22606ACE"/>
    <w:rsid w:val="2261E25E"/>
    <w:rsid w:val="2262E090"/>
    <w:rsid w:val="22634816"/>
    <w:rsid w:val="2265AD17"/>
    <w:rsid w:val="22665F0E"/>
    <w:rsid w:val="226B99EB"/>
    <w:rsid w:val="226CB8FD"/>
    <w:rsid w:val="226D1ED0"/>
    <w:rsid w:val="226F338E"/>
    <w:rsid w:val="22703DF2"/>
    <w:rsid w:val="22722F66"/>
    <w:rsid w:val="22750B57"/>
    <w:rsid w:val="227594DE"/>
    <w:rsid w:val="227619F1"/>
    <w:rsid w:val="227754F5"/>
    <w:rsid w:val="2278200A"/>
    <w:rsid w:val="22799DB6"/>
    <w:rsid w:val="2284D64C"/>
    <w:rsid w:val="22857D6F"/>
    <w:rsid w:val="22877F2A"/>
    <w:rsid w:val="2289FE59"/>
    <w:rsid w:val="228D6783"/>
    <w:rsid w:val="2291A607"/>
    <w:rsid w:val="22925043"/>
    <w:rsid w:val="2297A9EB"/>
    <w:rsid w:val="229880CA"/>
    <w:rsid w:val="2298DB50"/>
    <w:rsid w:val="2299DC3F"/>
    <w:rsid w:val="229FAB55"/>
    <w:rsid w:val="229FC79F"/>
    <w:rsid w:val="22A0A36A"/>
    <w:rsid w:val="22A366C3"/>
    <w:rsid w:val="22A45C09"/>
    <w:rsid w:val="22A4FCED"/>
    <w:rsid w:val="22A7A7F5"/>
    <w:rsid w:val="22A8A4A8"/>
    <w:rsid w:val="22AB1894"/>
    <w:rsid w:val="22AC2D50"/>
    <w:rsid w:val="22AD2D0A"/>
    <w:rsid w:val="22B2C418"/>
    <w:rsid w:val="22B36CED"/>
    <w:rsid w:val="22B65685"/>
    <w:rsid w:val="22B8B8A9"/>
    <w:rsid w:val="22BB7B52"/>
    <w:rsid w:val="22BB7E0D"/>
    <w:rsid w:val="22BFCA7D"/>
    <w:rsid w:val="22C3AD84"/>
    <w:rsid w:val="22C4B2A2"/>
    <w:rsid w:val="22C54D46"/>
    <w:rsid w:val="22C633C0"/>
    <w:rsid w:val="22C8AE78"/>
    <w:rsid w:val="22C94486"/>
    <w:rsid w:val="22CA3BB3"/>
    <w:rsid w:val="22CB7EA3"/>
    <w:rsid w:val="22CBBC65"/>
    <w:rsid w:val="22CDEBC5"/>
    <w:rsid w:val="22CF9AE8"/>
    <w:rsid w:val="22D10BA6"/>
    <w:rsid w:val="22D1EA84"/>
    <w:rsid w:val="22D28E66"/>
    <w:rsid w:val="22D44FD2"/>
    <w:rsid w:val="22D6972B"/>
    <w:rsid w:val="22DA724B"/>
    <w:rsid w:val="22DF52E8"/>
    <w:rsid w:val="22DF9574"/>
    <w:rsid w:val="22E128CE"/>
    <w:rsid w:val="22E316FA"/>
    <w:rsid w:val="22E48333"/>
    <w:rsid w:val="22E59EFA"/>
    <w:rsid w:val="22EB7A7D"/>
    <w:rsid w:val="22ED6165"/>
    <w:rsid w:val="22ED6D26"/>
    <w:rsid w:val="22EF7AD2"/>
    <w:rsid w:val="22EFAA8A"/>
    <w:rsid w:val="22F17373"/>
    <w:rsid w:val="22F296EC"/>
    <w:rsid w:val="22F32EEC"/>
    <w:rsid w:val="22F35A24"/>
    <w:rsid w:val="22F61C40"/>
    <w:rsid w:val="22F73B9F"/>
    <w:rsid w:val="22F9F1C1"/>
    <w:rsid w:val="22FB8A0E"/>
    <w:rsid w:val="22FBFFBD"/>
    <w:rsid w:val="23003B1B"/>
    <w:rsid w:val="23017B69"/>
    <w:rsid w:val="23056203"/>
    <w:rsid w:val="2306681B"/>
    <w:rsid w:val="23076C09"/>
    <w:rsid w:val="230D933D"/>
    <w:rsid w:val="230EB259"/>
    <w:rsid w:val="230F9B18"/>
    <w:rsid w:val="2311A800"/>
    <w:rsid w:val="23128506"/>
    <w:rsid w:val="2314804D"/>
    <w:rsid w:val="231BE697"/>
    <w:rsid w:val="231C1C75"/>
    <w:rsid w:val="231E6A89"/>
    <w:rsid w:val="23206C22"/>
    <w:rsid w:val="2322A0DE"/>
    <w:rsid w:val="232344CE"/>
    <w:rsid w:val="23238451"/>
    <w:rsid w:val="23252222"/>
    <w:rsid w:val="2329110F"/>
    <w:rsid w:val="2329849A"/>
    <w:rsid w:val="2329DE4D"/>
    <w:rsid w:val="232A180C"/>
    <w:rsid w:val="232B05C0"/>
    <w:rsid w:val="232C02AA"/>
    <w:rsid w:val="232C9AD8"/>
    <w:rsid w:val="232D6C5B"/>
    <w:rsid w:val="232E4EC1"/>
    <w:rsid w:val="232EAAB8"/>
    <w:rsid w:val="232FBB34"/>
    <w:rsid w:val="2330C946"/>
    <w:rsid w:val="2330E1F6"/>
    <w:rsid w:val="23324A69"/>
    <w:rsid w:val="233371DC"/>
    <w:rsid w:val="2335B800"/>
    <w:rsid w:val="23396CAD"/>
    <w:rsid w:val="233A6FE6"/>
    <w:rsid w:val="233BA8AD"/>
    <w:rsid w:val="233D67A0"/>
    <w:rsid w:val="233EDE9E"/>
    <w:rsid w:val="2341DEE8"/>
    <w:rsid w:val="2343609D"/>
    <w:rsid w:val="234763CC"/>
    <w:rsid w:val="234A4B5A"/>
    <w:rsid w:val="234AC65E"/>
    <w:rsid w:val="234B6EBA"/>
    <w:rsid w:val="234E5A57"/>
    <w:rsid w:val="2352AABA"/>
    <w:rsid w:val="23544617"/>
    <w:rsid w:val="2355B5DB"/>
    <w:rsid w:val="2358C20B"/>
    <w:rsid w:val="235BA5C5"/>
    <w:rsid w:val="235CCB32"/>
    <w:rsid w:val="235E10BB"/>
    <w:rsid w:val="235FCBA0"/>
    <w:rsid w:val="23633853"/>
    <w:rsid w:val="236451EB"/>
    <w:rsid w:val="23658A5A"/>
    <w:rsid w:val="23674BB7"/>
    <w:rsid w:val="23675342"/>
    <w:rsid w:val="2367D5D3"/>
    <w:rsid w:val="23688E83"/>
    <w:rsid w:val="236A7DFB"/>
    <w:rsid w:val="236C2FF7"/>
    <w:rsid w:val="23751FA8"/>
    <w:rsid w:val="23763CCB"/>
    <w:rsid w:val="237661C5"/>
    <w:rsid w:val="23784BD2"/>
    <w:rsid w:val="237967EE"/>
    <w:rsid w:val="237C52BF"/>
    <w:rsid w:val="237CD363"/>
    <w:rsid w:val="237F8D65"/>
    <w:rsid w:val="2383CE79"/>
    <w:rsid w:val="23874C06"/>
    <w:rsid w:val="238834B4"/>
    <w:rsid w:val="238B0432"/>
    <w:rsid w:val="238E00CC"/>
    <w:rsid w:val="238E96AD"/>
    <w:rsid w:val="23927465"/>
    <w:rsid w:val="23930918"/>
    <w:rsid w:val="23948522"/>
    <w:rsid w:val="2394D3CA"/>
    <w:rsid w:val="23952F85"/>
    <w:rsid w:val="23982A19"/>
    <w:rsid w:val="23982F57"/>
    <w:rsid w:val="239AAF61"/>
    <w:rsid w:val="239AD823"/>
    <w:rsid w:val="239B1408"/>
    <w:rsid w:val="239B25F2"/>
    <w:rsid w:val="239B6808"/>
    <w:rsid w:val="239EBD1F"/>
    <w:rsid w:val="23A0D022"/>
    <w:rsid w:val="23A0F490"/>
    <w:rsid w:val="23A3CFFF"/>
    <w:rsid w:val="23A7F218"/>
    <w:rsid w:val="23AB02F7"/>
    <w:rsid w:val="23ABC76B"/>
    <w:rsid w:val="23ABFEB5"/>
    <w:rsid w:val="23AD70B5"/>
    <w:rsid w:val="23AE64E1"/>
    <w:rsid w:val="23B0934B"/>
    <w:rsid w:val="23B306D0"/>
    <w:rsid w:val="23B4EC93"/>
    <w:rsid w:val="23B61813"/>
    <w:rsid w:val="23B8707D"/>
    <w:rsid w:val="23BCA19D"/>
    <w:rsid w:val="23BCAED8"/>
    <w:rsid w:val="23BE7654"/>
    <w:rsid w:val="23BFB1E1"/>
    <w:rsid w:val="23C2A9E4"/>
    <w:rsid w:val="23C38D28"/>
    <w:rsid w:val="23C65523"/>
    <w:rsid w:val="23C71B20"/>
    <w:rsid w:val="23CDA42A"/>
    <w:rsid w:val="23CE8F43"/>
    <w:rsid w:val="23CF175C"/>
    <w:rsid w:val="23CFC7F4"/>
    <w:rsid w:val="23D2C455"/>
    <w:rsid w:val="23D3A56D"/>
    <w:rsid w:val="23D3EAE6"/>
    <w:rsid w:val="23D3EC41"/>
    <w:rsid w:val="23D52711"/>
    <w:rsid w:val="23D67960"/>
    <w:rsid w:val="23D6AABE"/>
    <w:rsid w:val="23DA1A14"/>
    <w:rsid w:val="23DA1D25"/>
    <w:rsid w:val="23DC0F7C"/>
    <w:rsid w:val="23E04A96"/>
    <w:rsid w:val="23E0651C"/>
    <w:rsid w:val="23E416D9"/>
    <w:rsid w:val="23E730C7"/>
    <w:rsid w:val="23EEA373"/>
    <w:rsid w:val="23F03594"/>
    <w:rsid w:val="23F339FC"/>
    <w:rsid w:val="23F3DE8F"/>
    <w:rsid w:val="23F614AE"/>
    <w:rsid w:val="23F87D88"/>
    <w:rsid w:val="23F90645"/>
    <w:rsid w:val="23FA6B73"/>
    <w:rsid w:val="23FD8127"/>
    <w:rsid w:val="24026B3C"/>
    <w:rsid w:val="2402F9E5"/>
    <w:rsid w:val="2409DA39"/>
    <w:rsid w:val="240A47E1"/>
    <w:rsid w:val="240E6C18"/>
    <w:rsid w:val="24104666"/>
    <w:rsid w:val="2412B29F"/>
    <w:rsid w:val="2412FCC6"/>
    <w:rsid w:val="241346C9"/>
    <w:rsid w:val="241AAD9E"/>
    <w:rsid w:val="241B6B9A"/>
    <w:rsid w:val="241C3E19"/>
    <w:rsid w:val="241D6FF8"/>
    <w:rsid w:val="24230FB9"/>
    <w:rsid w:val="24240396"/>
    <w:rsid w:val="24265151"/>
    <w:rsid w:val="2429593A"/>
    <w:rsid w:val="242DD2CC"/>
    <w:rsid w:val="243055AC"/>
    <w:rsid w:val="2430E374"/>
    <w:rsid w:val="243168F3"/>
    <w:rsid w:val="2437EC0A"/>
    <w:rsid w:val="243DEEA9"/>
    <w:rsid w:val="244044AF"/>
    <w:rsid w:val="24480B9F"/>
    <w:rsid w:val="244B796B"/>
    <w:rsid w:val="24503EB1"/>
    <w:rsid w:val="2451D060"/>
    <w:rsid w:val="24521E99"/>
    <w:rsid w:val="24548DE6"/>
    <w:rsid w:val="2454FB68"/>
    <w:rsid w:val="24557ACB"/>
    <w:rsid w:val="2455D21B"/>
    <w:rsid w:val="2455FA52"/>
    <w:rsid w:val="2456555E"/>
    <w:rsid w:val="24566B75"/>
    <w:rsid w:val="24582911"/>
    <w:rsid w:val="245F084B"/>
    <w:rsid w:val="245F8C99"/>
    <w:rsid w:val="2460FC06"/>
    <w:rsid w:val="24618D88"/>
    <w:rsid w:val="24632964"/>
    <w:rsid w:val="24662D03"/>
    <w:rsid w:val="24689C29"/>
    <w:rsid w:val="24695C0C"/>
    <w:rsid w:val="2469A79F"/>
    <w:rsid w:val="246A822A"/>
    <w:rsid w:val="246B34E8"/>
    <w:rsid w:val="246B526D"/>
    <w:rsid w:val="246CED82"/>
    <w:rsid w:val="246E2A40"/>
    <w:rsid w:val="246E9470"/>
    <w:rsid w:val="246EB39A"/>
    <w:rsid w:val="247020E9"/>
    <w:rsid w:val="24703400"/>
    <w:rsid w:val="2470FF0D"/>
    <w:rsid w:val="2473D670"/>
    <w:rsid w:val="247B2349"/>
    <w:rsid w:val="247B7DDF"/>
    <w:rsid w:val="247E3913"/>
    <w:rsid w:val="247F47BC"/>
    <w:rsid w:val="2480EAEC"/>
    <w:rsid w:val="24810CFF"/>
    <w:rsid w:val="24824B58"/>
    <w:rsid w:val="248707FD"/>
    <w:rsid w:val="24877FAC"/>
    <w:rsid w:val="248BCC91"/>
    <w:rsid w:val="248DF9C4"/>
    <w:rsid w:val="248FF3DA"/>
    <w:rsid w:val="2490B2A9"/>
    <w:rsid w:val="2490EE9F"/>
    <w:rsid w:val="2498DBF0"/>
    <w:rsid w:val="249A70BA"/>
    <w:rsid w:val="249ECAAD"/>
    <w:rsid w:val="24A79824"/>
    <w:rsid w:val="24A7DE55"/>
    <w:rsid w:val="24AA2CF2"/>
    <w:rsid w:val="24AA61E5"/>
    <w:rsid w:val="24ABE473"/>
    <w:rsid w:val="24ACE66F"/>
    <w:rsid w:val="24AEC0E6"/>
    <w:rsid w:val="24B14975"/>
    <w:rsid w:val="24B3B745"/>
    <w:rsid w:val="24B41A2F"/>
    <w:rsid w:val="24B9A5D7"/>
    <w:rsid w:val="24BB421A"/>
    <w:rsid w:val="24BF0484"/>
    <w:rsid w:val="24BF93D8"/>
    <w:rsid w:val="24BFA7BC"/>
    <w:rsid w:val="24C33F6C"/>
    <w:rsid w:val="24C699FA"/>
    <w:rsid w:val="24C7AB75"/>
    <w:rsid w:val="24C8EE69"/>
    <w:rsid w:val="24CAC164"/>
    <w:rsid w:val="24CBBBB1"/>
    <w:rsid w:val="24D08A13"/>
    <w:rsid w:val="24D230F1"/>
    <w:rsid w:val="24D3B3CF"/>
    <w:rsid w:val="24D47900"/>
    <w:rsid w:val="24D598AF"/>
    <w:rsid w:val="24D5A175"/>
    <w:rsid w:val="24DAA7CE"/>
    <w:rsid w:val="24DADD87"/>
    <w:rsid w:val="24DBB1BA"/>
    <w:rsid w:val="24DD6AC8"/>
    <w:rsid w:val="24DDEB0B"/>
    <w:rsid w:val="24E0219E"/>
    <w:rsid w:val="24E4FC0B"/>
    <w:rsid w:val="24E6570C"/>
    <w:rsid w:val="24E700FD"/>
    <w:rsid w:val="24E9E5F5"/>
    <w:rsid w:val="24EC47BF"/>
    <w:rsid w:val="24F0E492"/>
    <w:rsid w:val="24F1DD18"/>
    <w:rsid w:val="24F27975"/>
    <w:rsid w:val="24F2B033"/>
    <w:rsid w:val="24F490AB"/>
    <w:rsid w:val="24F49E17"/>
    <w:rsid w:val="24F58775"/>
    <w:rsid w:val="24F71BB1"/>
    <w:rsid w:val="24F7DED2"/>
    <w:rsid w:val="24F903C6"/>
    <w:rsid w:val="24F99E63"/>
    <w:rsid w:val="24FB5933"/>
    <w:rsid w:val="24FC24A1"/>
    <w:rsid w:val="2503272E"/>
    <w:rsid w:val="2504D238"/>
    <w:rsid w:val="25065FD0"/>
    <w:rsid w:val="2506EA1E"/>
    <w:rsid w:val="250872EE"/>
    <w:rsid w:val="250BFFE9"/>
    <w:rsid w:val="250D9887"/>
    <w:rsid w:val="250F2E6E"/>
    <w:rsid w:val="25123043"/>
    <w:rsid w:val="251467A1"/>
    <w:rsid w:val="2514AA65"/>
    <w:rsid w:val="25185BCB"/>
    <w:rsid w:val="2519E93E"/>
    <w:rsid w:val="251FF9D0"/>
    <w:rsid w:val="252083EB"/>
    <w:rsid w:val="2522AED1"/>
    <w:rsid w:val="2523E035"/>
    <w:rsid w:val="2524C7F9"/>
    <w:rsid w:val="2527C1E0"/>
    <w:rsid w:val="252AB0DC"/>
    <w:rsid w:val="253045FF"/>
    <w:rsid w:val="2532253F"/>
    <w:rsid w:val="2534D955"/>
    <w:rsid w:val="25351F6C"/>
    <w:rsid w:val="2536E00D"/>
    <w:rsid w:val="2538F86F"/>
    <w:rsid w:val="253CA062"/>
    <w:rsid w:val="253F7207"/>
    <w:rsid w:val="254197A2"/>
    <w:rsid w:val="254A2C17"/>
    <w:rsid w:val="254D8789"/>
    <w:rsid w:val="254E375C"/>
    <w:rsid w:val="254E45D6"/>
    <w:rsid w:val="254F1155"/>
    <w:rsid w:val="2551B124"/>
    <w:rsid w:val="2555D420"/>
    <w:rsid w:val="25583E73"/>
    <w:rsid w:val="255AF8F9"/>
    <w:rsid w:val="255D26DB"/>
    <w:rsid w:val="255D8037"/>
    <w:rsid w:val="255D8D54"/>
    <w:rsid w:val="255E1BB2"/>
    <w:rsid w:val="255EA2D9"/>
    <w:rsid w:val="255F2FD5"/>
    <w:rsid w:val="256298B8"/>
    <w:rsid w:val="25639151"/>
    <w:rsid w:val="25644311"/>
    <w:rsid w:val="256ABCC8"/>
    <w:rsid w:val="256AECED"/>
    <w:rsid w:val="2572992B"/>
    <w:rsid w:val="2572EF39"/>
    <w:rsid w:val="257722FB"/>
    <w:rsid w:val="2577E9F7"/>
    <w:rsid w:val="2577F9D1"/>
    <w:rsid w:val="257C6F8B"/>
    <w:rsid w:val="257C82E3"/>
    <w:rsid w:val="257DD3AC"/>
    <w:rsid w:val="25808956"/>
    <w:rsid w:val="2581B09E"/>
    <w:rsid w:val="2581C067"/>
    <w:rsid w:val="25837C74"/>
    <w:rsid w:val="258386EF"/>
    <w:rsid w:val="2583F000"/>
    <w:rsid w:val="25856DC9"/>
    <w:rsid w:val="258812AF"/>
    <w:rsid w:val="258AD5A8"/>
    <w:rsid w:val="258B3D7E"/>
    <w:rsid w:val="258CEDCC"/>
    <w:rsid w:val="258D4218"/>
    <w:rsid w:val="258FA94F"/>
    <w:rsid w:val="25902F70"/>
    <w:rsid w:val="2591BD27"/>
    <w:rsid w:val="259206F1"/>
    <w:rsid w:val="259591EE"/>
    <w:rsid w:val="259B037E"/>
    <w:rsid w:val="259BCB1C"/>
    <w:rsid w:val="259C5841"/>
    <w:rsid w:val="259E5ABB"/>
    <w:rsid w:val="259F1931"/>
    <w:rsid w:val="259FAB71"/>
    <w:rsid w:val="25A27469"/>
    <w:rsid w:val="25A698C8"/>
    <w:rsid w:val="25A961CA"/>
    <w:rsid w:val="25AB1075"/>
    <w:rsid w:val="25AD4391"/>
    <w:rsid w:val="25AD87EC"/>
    <w:rsid w:val="25AF4C5B"/>
    <w:rsid w:val="25B18880"/>
    <w:rsid w:val="25B808CE"/>
    <w:rsid w:val="25B8213B"/>
    <w:rsid w:val="25BD394D"/>
    <w:rsid w:val="25BE15B0"/>
    <w:rsid w:val="25C3F14C"/>
    <w:rsid w:val="25C4C6DC"/>
    <w:rsid w:val="25C55F0B"/>
    <w:rsid w:val="25C56031"/>
    <w:rsid w:val="25C6D378"/>
    <w:rsid w:val="25C72135"/>
    <w:rsid w:val="25C78672"/>
    <w:rsid w:val="25CDDE3D"/>
    <w:rsid w:val="25CEE267"/>
    <w:rsid w:val="25CF5505"/>
    <w:rsid w:val="25D3801F"/>
    <w:rsid w:val="25D91E23"/>
    <w:rsid w:val="25D9476F"/>
    <w:rsid w:val="25DA5CCF"/>
    <w:rsid w:val="25DCB3DA"/>
    <w:rsid w:val="25DFE9C0"/>
    <w:rsid w:val="25E3A5F7"/>
    <w:rsid w:val="25E84038"/>
    <w:rsid w:val="25E8B703"/>
    <w:rsid w:val="25EA1B08"/>
    <w:rsid w:val="25EC9C1A"/>
    <w:rsid w:val="25ECB091"/>
    <w:rsid w:val="25ED167E"/>
    <w:rsid w:val="25ED7118"/>
    <w:rsid w:val="25EDE33A"/>
    <w:rsid w:val="25EEB0E9"/>
    <w:rsid w:val="25EF6951"/>
    <w:rsid w:val="25F169B1"/>
    <w:rsid w:val="25F5648B"/>
    <w:rsid w:val="25FAD680"/>
    <w:rsid w:val="25FD58A4"/>
    <w:rsid w:val="26059447"/>
    <w:rsid w:val="2609EE43"/>
    <w:rsid w:val="260B30DD"/>
    <w:rsid w:val="260B65FF"/>
    <w:rsid w:val="260BEA89"/>
    <w:rsid w:val="260C5B67"/>
    <w:rsid w:val="260D4FB7"/>
    <w:rsid w:val="260D6355"/>
    <w:rsid w:val="260DC71A"/>
    <w:rsid w:val="260DF882"/>
    <w:rsid w:val="2610E220"/>
    <w:rsid w:val="261203D2"/>
    <w:rsid w:val="2612D897"/>
    <w:rsid w:val="26144ACD"/>
    <w:rsid w:val="2614A00E"/>
    <w:rsid w:val="2614BAAA"/>
    <w:rsid w:val="2616CBDB"/>
    <w:rsid w:val="261AC939"/>
    <w:rsid w:val="261B0733"/>
    <w:rsid w:val="261B56BD"/>
    <w:rsid w:val="261E08E5"/>
    <w:rsid w:val="261E124B"/>
    <w:rsid w:val="2623AE33"/>
    <w:rsid w:val="2623FC0B"/>
    <w:rsid w:val="26253837"/>
    <w:rsid w:val="2629C07D"/>
    <w:rsid w:val="262D8A5E"/>
    <w:rsid w:val="262DF3AA"/>
    <w:rsid w:val="262F0D53"/>
    <w:rsid w:val="2634B240"/>
    <w:rsid w:val="2638C881"/>
    <w:rsid w:val="2638C923"/>
    <w:rsid w:val="263A779C"/>
    <w:rsid w:val="263B0545"/>
    <w:rsid w:val="26437827"/>
    <w:rsid w:val="26446D64"/>
    <w:rsid w:val="264D3D3F"/>
    <w:rsid w:val="2654AC92"/>
    <w:rsid w:val="2654B4D7"/>
    <w:rsid w:val="2655CBD1"/>
    <w:rsid w:val="26564028"/>
    <w:rsid w:val="26571B84"/>
    <w:rsid w:val="265A29FC"/>
    <w:rsid w:val="265CFD1B"/>
    <w:rsid w:val="2660C512"/>
    <w:rsid w:val="26620858"/>
    <w:rsid w:val="266281C2"/>
    <w:rsid w:val="2664CC58"/>
    <w:rsid w:val="2665AD8F"/>
    <w:rsid w:val="2667C91B"/>
    <w:rsid w:val="266D445E"/>
    <w:rsid w:val="26747CB9"/>
    <w:rsid w:val="26793B29"/>
    <w:rsid w:val="267F45A1"/>
    <w:rsid w:val="268042FC"/>
    <w:rsid w:val="2680E492"/>
    <w:rsid w:val="2681C9BD"/>
    <w:rsid w:val="26858B6E"/>
    <w:rsid w:val="26886834"/>
    <w:rsid w:val="268A4A1F"/>
    <w:rsid w:val="268DCD9E"/>
    <w:rsid w:val="268E251D"/>
    <w:rsid w:val="26947C2F"/>
    <w:rsid w:val="2697F502"/>
    <w:rsid w:val="269CC668"/>
    <w:rsid w:val="269F724E"/>
    <w:rsid w:val="26A486C6"/>
    <w:rsid w:val="26A487BB"/>
    <w:rsid w:val="26A4E049"/>
    <w:rsid w:val="26A56DC5"/>
    <w:rsid w:val="26AE4AF5"/>
    <w:rsid w:val="26B1100D"/>
    <w:rsid w:val="26B256FA"/>
    <w:rsid w:val="26B2E372"/>
    <w:rsid w:val="26B33591"/>
    <w:rsid w:val="26B4819A"/>
    <w:rsid w:val="26B9AACF"/>
    <w:rsid w:val="26BBC393"/>
    <w:rsid w:val="26BCEAA6"/>
    <w:rsid w:val="26BE24E2"/>
    <w:rsid w:val="26CD9E2B"/>
    <w:rsid w:val="26CFBAA7"/>
    <w:rsid w:val="26D25E7E"/>
    <w:rsid w:val="26D2EE43"/>
    <w:rsid w:val="26D302CF"/>
    <w:rsid w:val="26D9F562"/>
    <w:rsid w:val="26DB827E"/>
    <w:rsid w:val="26DD1F98"/>
    <w:rsid w:val="26DD3206"/>
    <w:rsid w:val="26DF3575"/>
    <w:rsid w:val="26DFCEDF"/>
    <w:rsid w:val="26E3FF15"/>
    <w:rsid w:val="26E55C10"/>
    <w:rsid w:val="26E572D5"/>
    <w:rsid w:val="26E800CC"/>
    <w:rsid w:val="26EA3814"/>
    <w:rsid w:val="26EAD17B"/>
    <w:rsid w:val="26ED8471"/>
    <w:rsid w:val="26EE5B84"/>
    <w:rsid w:val="26EFAE97"/>
    <w:rsid w:val="26F22ABE"/>
    <w:rsid w:val="26F29B75"/>
    <w:rsid w:val="26F545E8"/>
    <w:rsid w:val="26F77DED"/>
    <w:rsid w:val="26F994FE"/>
    <w:rsid w:val="26FB213C"/>
    <w:rsid w:val="26FE5596"/>
    <w:rsid w:val="26FE668A"/>
    <w:rsid w:val="26FEA0A7"/>
    <w:rsid w:val="27031C3D"/>
    <w:rsid w:val="270404D7"/>
    <w:rsid w:val="27079B0A"/>
    <w:rsid w:val="2708A725"/>
    <w:rsid w:val="270A756B"/>
    <w:rsid w:val="270DEA51"/>
    <w:rsid w:val="270F5697"/>
    <w:rsid w:val="27120850"/>
    <w:rsid w:val="271571D9"/>
    <w:rsid w:val="27183043"/>
    <w:rsid w:val="271851AC"/>
    <w:rsid w:val="271A69E0"/>
    <w:rsid w:val="271C8CE8"/>
    <w:rsid w:val="271DFA2E"/>
    <w:rsid w:val="272025FC"/>
    <w:rsid w:val="2722F243"/>
    <w:rsid w:val="2726A8C0"/>
    <w:rsid w:val="2728E6A6"/>
    <w:rsid w:val="27292101"/>
    <w:rsid w:val="27299A68"/>
    <w:rsid w:val="2729B3E6"/>
    <w:rsid w:val="272B1040"/>
    <w:rsid w:val="272B64AA"/>
    <w:rsid w:val="2732631D"/>
    <w:rsid w:val="2734AEC7"/>
    <w:rsid w:val="27351CF0"/>
    <w:rsid w:val="273564E5"/>
    <w:rsid w:val="2735DEDA"/>
    <w:rsid w:val="27395AF5"/>
    <w:rsid w:val="273AE992"/>
    <w:rsid w:val="273B607F"/>
    <w:rsid w:val="273DDF25"/>
    <w:rsid w:val="2748B820"/>
    <w:rsid w:val="274AAD78"/>
    <w:rsid w:val="274E8204"/>
    <w:rsid w:val="274EDAB0"/>
    <w:rsid w:val="274F083F"/>
    <w:rsid w:val="27525888"/>
    <w:rsid w:val="275263B7"/>
    <w:rsid w:val="27557D4D"/>
    <w:rsid w:val="275803A4"/>
    <w:rsid w:val="27590791"/>
    <w:rsid w:val="275928C4"/>
    <w:rsid w:val="275B42D8"/>
    <w:rsid w:val="275BF242"/>
    <w:rsid w:val="27602BF3"/>
    <w:rsid w:val="2760665A"/>
    <w:rsid w:val="27624B04"/>
    <w:rsid w:val="2762AA1E"/>
    <w:rsid w:val="276CB322"/>
    <w:rsid w:val="276D393B"/>
    <w:rsid w:val="276E37A7"/>
    <w:rsid w:val="276F69AB"/>
    <w:rsid w:val="2771CC5E"/>
    <w:rsid w:val="2771CE8E"/>
    <w:rsid w:val="27732950"/>
    <w:rsid w:val="277368C0"/>
    <w:rsid w:val="27756293"/>
    <w:rsid w:val="2777D289"/>
    <w:rsid w:val="27790FE0"/>
    <w:rsid w:val="2779D679"/>
    <w:rsid w:val="277A9455"/>
    <w:rsid w:val="277FA0C2"/>
    <w:rsid w:val="278120CB"/>
    <w:rsid w:val="27849F9B"/>
    <w:rsid w:val="278747AD"/>
    <w:rsid w:val="27886B72"/>
    <w:rsid w:val="2788D361"/>
    <w:rsid w:val="278976CE"/>
    <w:rsid w:val="279431E3"/>
    <w:rsid w:val="2794A099"/>
    <w:rsid w:val="2794DF95"/>
    <w:rsid w:val="279821CA"/>
    <w:rsid w:val="279AEF6D"/>
    <w:rsid w:val="279B9D35"/>
    <w:rsid w:val="279BA255"/>
    <w:rsid w:val="279FFDD7"/>
    <w:rsid w:val="27A1C9DB"/>
    <w:rsid w:val="27A24FB4"/>
    <w:rsid w:val="27A6868E"/>
    <w:rsid w:val="27A8A027"/>
    <w:rsid w:val="27ABAC5A"/>
    <w:rsid w:val="27ABF125"/>
    <w:rsid w:val="27B19AA8"/>
    <w:rsid w:val="27B26FC7"/>
    <w:rsid w:val="27B42390"/>
    <w:rsid w:val="27B598CD"/>
    <w:rsid w:val="27B91A55"/>
    <w:rsid w:val="27BCEDBE"/>
    <w:rsid w:val="27C0B456"/>
    <w:rsid w:val="27C34400"/>
    <w:rsid w:val="27C411D0"/>
    <w:rsid w:val="27C5594A"/>
    <w:rsid w:val="27C95318"/>
    <w:rsid w:val="27C9A619"/>
    <w:rsid w:val="27CADE7C"/>
    <w:rsid w:val="27CE2BDD"/>
    <w:rsid w:val="27CF912C"/>
    <w:rsid w:val="27CF9480"/>
    <w:rsid w:val="27D29C01"/>
    <w:rsid w:val="27D396FB"/>
    <w:rsid w:val="27D69A84"/>
    <w:rsid w:val="27D7CB4A"/>
    <w:rsid w:val="27D7ED02"/>
    <w:rsid w:val="27D88181"/>
    <w:rsid w:val="27DA3FE9"/>
    <w:rsid w:val="27DA5921"/>
    <w:rsid w:val="27DB3C0C"/>
    <w:rsid w:val="27E3CABF"/>
    <w:rsid w:val="27E5E12C"/>
    <w:rsid w:val="27E656F2"/>
    <w:rsid w:val="27E709AA"/>
    <w:rsid w:val="27E9A804"/>
    <w:rsid w:val="27EB021E"/>
    <w:rsid w:val="27F3B378"/>
    <w:rsid w:val="27F518C6"/>
    <w:rsid w:val="27F7CF0F"/>
    <w:rsid w:val="27FFFAB8"/>
    <w:rsid w:val="2801F52C"/>
    <w:rsid w:val="28039BD5"/>
    <w:rsid w:val="2803D1AC"/>
    <w:rsid w:val="28093C72"/>
    <w:rsid w:val="280CE19F"/>
    <w:rsid w:val="280CEF55"/>
    <w:rsid w:val="280ED198"/>
    <w:rsid w:val="2811BB8F"/>
    <w:rsid w:val="2813EF19"/>
    <w:rsid w:val="2815F55B"/>
    <w:rsid w:val="281B584A"/>
    <w:rsid w:val="281CC9FD"/>
    <w:rsid w:val="281D347F"/>
    <w:rsid w:val="281FAACA"/>
    <w:rsid w:val="281FDCF4"/>
    <w:rsid w:val="2829424B"/>
    <w:rsid w:val="2829BFC2"/>
    <w:rsid w:val="2829C96A"/>
    <w:rsid w:val="282C51D4"/>
    <w:rsid w:val="282F6EF1"/>
    <w:rsid w:val="2831BD88"/>
    <w:rsid w:val="2833C563"/>
    <w:rsid w:val="28392C14"/>
    <w:rsid w:val="283B3BD8"/>
    <w:rsid w:val="28405041"/>
    <w:rsid w:val="2840A007"/>
    <w:rsid w:val="28454D26"/>
    <w:rsid w:val="2845B5A4"/>
    <w:rsid w:val="2845ED26"/>
    <w:rsid w:val="28493414"/>
    <w:rsid w:val="284A54FA"/>
    <w:rsid w:val="284BE2F5"/>
    <w:rsid w:val="28529E73"/>
    <w:rsid w:val="2852FCDC"/>
    <w:rsid w:val="28567470"/>
    <w:rsid w:val="28588412"/>
    <w:rsid w:val="2858C23C"/>
    <w:rsid w:val="28592255"/>
    <w:rsid w:val="285A78C5"/>
    <w:rsid w:val="285C3866"/>
    <w:rsid w:val="285C4CA3"/>
    <w:rsid w:val="285D33F3"/>
    <w:rsid w:val="285D710F"/>
    <w:rsid w:val="2865DADA"/>
    <w:rsid w:val="2865EDE4"/>
    <w:rsid w:val="2866926B"/>
    <w:rsid w:val="286828C3"/>
    <w:rsid w:val="286B6B79"/>
    <w:rsid w:val="286C6E0F"/>
    <w:rsid w:val="286C7A2C"/>
    <w:rsid w:val="286EE753"/>
    <w:rsid w:val="2871AB2A"/>
    <w:rsid w:val="2872556A"/>
    <w:rsid w:val="28772424"/>
    <w:rsid w:val="287900D5"/>
    <w:rsid w:val="2879B94B"/>
    <w:rsid w:val="287B9F40"/>
    <w:rsid w:val="287D04E5"/>
    <w:rsid w:val="287E8DA5"/>
    <w:rsid w:val="287F1987"/>
    <w:rsid w:val="28851B34"/>
    <w:rsid w:val="288A78AE"/>
    <w:rsid w:val="28911649"/>
    <w:rsid w:val="28919D9C"/>
    <w:rsid w:val="289306EC"/>
    <w:rsid w:val="2895005D"/>
    <w:rsid w:val="2897FD17"/>
    <w:rsid w:val="2898AB03"/>
    <w:rsid w:val="289A123C"/>
    <w:rsid w:val="289A4480"/>
    <w:rsid w:val="289A9D2D"/>
    <w:rsid w:val="289A9F92"/>
    <w:rsid w:val="289BA290"/>
    <w:rsid w:val="289BE3D3"/>
    <w:rsid w:val="289C2A6C"/>
    <w:rsid w:val="289D8335"/>
    <w:rsid w:val="289EC814"/>
    <w:rsid w:val="28A0A2EB"/>
    <w:rsid w:val="28A21920"/>
    <w:rsid w:val="28A25735"/>
    <w:rsid w:val="28ACE927"/>
    <w:rsid w:val="28AF18EB"/>
    <w:rsid w:val="28B237D5"/>
    <w:rsid w:val="28B336EC"/>
    <w:rsid w:val="28B43B0C"/>
    <w:rsid w:val="28B492B6"/>
    <w:rsid w:val="28B78425"/>
    <w:rsid w:val="28B9F957"/>
    <w:rsid w:val="28BA9FC1"/>
    <w:rsid w:val="28BB4616"/>
    <w:rsid w:val="28BC70F3"/>
    <w:rsid w:val="28BE2D8A"/>
    <w:rsid w:val="28BE5BD4"/>
    <w:rsid w:val="28C15339"/>
    <w:rsid w:val="28C17420"/>
    <w:rsid w:val="28C1A3D0"/>
    <w:rsid w:val="28C1B435"/>
    <w:rsid w:val="28C1F456"/>
    <w:rsid w:val="28C44CCE"/>
    <w:rsid w:val="28CC005B"/>
    <w:rsid w:val="28D04902"/>
    <w:rsid w:val="28D0644A"/>
    <w:rsid w:val="28D0960A"/>
    <w:rsid w:val="28D1641D"/>
    <w:rsid w:val="28D34548"/>
    <w:rsid w:val="28D5252F"/>
    <w:rsid w:val="28D62724"/>
    <w:rsid w:val="28D7A2B8"/>
    <w:rsid w:val="28D7D0E6"/>
    <w:rsid w:val="28DADD40"/>
    <w:rsid w:val="28DCB78C"/>
    <w:rsid w:val="28DD4DA3"/>
    <w:rsid w:val="28DE06B9"/>
    <w:rsid w:val="28DFD904"/>
    <w:rsid w:val="28E0824B"/>
    <w:rsid w:val="28E4A47D"/>
    <w:rsid w:val="28E53F4B"/>
    <w:rsid w:val="28E809A6"/>
    <w:rsid w:val="28EA63DD"/>
    <w:rsid w:val="28EC4667"/>
    <w:rsid w:val="28ED7C23"/>
    <w:rsid w:val="28EEADF7"/>
    <w:rsid w:val="28EFEF1F"/>
    <w:rsid w:val="28F19961"/>
    <w:rsid w:val="28F2405C"/>
    <w:rsid w:val="28F3AC01"/>
    <w:rsid w:val="28F4B041"/>
    <w:rsid w:val="28FAE4E3"/>
    <w:rsid w:val="28FEC244"/>
    <w:rsid w:val="290013A3"/>
    <w:rsid w:val="2905FD58"/>
    <w:rsid w:val="290607F0"/>
    <w:rsid w:val="29062ACA"/>
    <w:rsid w:val="29085BF5"/>
    <w:rsid w:val="2909177C"/>
    <w:rsid w:val="290A2D0F"/>
    <w:rsid w:val="290A8591"/>
    <w:rsid w:val="290C67BB"/>
    <w:rsid w:val="290DC9FF"/>
    <w:rsid w:val="290E575E"/>
    <w:rsid w:val="290FCDE4"/>
    <w:rsid w:val="29104249"/>
    <w:rsid w:val="2910525B"/>
    <w:rsid w:val="2911DFD0"/>
    <w:rsid w:val="2913094F"/>
    <w:rsid w:val="2918E756"/>
    <w:rsid w:val="2919B3DF"/>
    <w:rsid w:val="2919F896"/>
    <w:rsid w:val="291B4551"/>
    <w:rsid w:val="291D2F13"/>
    <w:rsid w:val="291F7ABB"/>
    <w:rsid w:val="29219738"/>
    <w:rsid w:val="2922B18A"/>
    <w:rsid w:val="29245733"/>
    <w:rsid w:val="2925593D"/>
    <w:rsid w:val="292A35E8"/>
    <w:rsid w:val="292AE29D"/>
    <w:rsid w:val="293050C2"/>
    <w:rsid w:val="2932CD8D"/>
    <w:rsid w:val="2933A390"/>
    <w:rsid w:val="293419F8"/>
    <w:rsid w:val="2937098B"/>
    <w:rsid w:val="2937385B"/>
    <w:rsid w:val="2938845D"/>
    <w:rsid w:val="293D3509"/>
    <w:rsid w:val="293F1F07"/>
    <w:rsid w:val="294180F8"/>
    <w:rsid w:val="2944099E"/>
    <w:rsid w:val="294AD895"/>
    <w:rsid w:val="294CCABB"/>
    <w:rsid w:val="29522D9D"/>
    <w:rsid w:val="2953EBF6"/>
    <w:rsid w:val="2954F32B"/>
    <w:rsid w:val="2958D0DC"/>
    <w:rsid w:val="295B910C"/>
    <w:rsid w:val="295CDE7E"/>
    <w:rsid w:val="295E2055"/>
    <w:rsid w:val="295F9916"/>
    <w:rsid w:val="29610614"/>
    <w:rsid w:val="29673E2E"/>
    <w:rsid w:val="29695140"/>
    <w:rsid w:val="296C6E49"/>
    <w:rsid w:val="296C92A2"/>
    <w:rsid w:val="296CBAA6"/>
    <w:rsid w:val="296CC62C"/>
    <w:rsid w:val="297A4D58"/>
    <w:rsid w:val="297A524C"/>
    <w:rsid w:val="297B900D"/>
    <w:rsid w:val="297E6C84"/>
    <w:rsid w:val="298080BD"/>
    <w:rsid w:val="298180FF"/>
    <w:rsid w:val="2987B940"/>
    <w:rsid w:val="29881E73"/>
    <w:rsid w:val="298E6237"/>
    <w:rsid w:val="299138B8"/>
    <w:rsid w:val="2992990E"/>
    <w:rsid w:val="2993B03B"/>
    <w:rsid w:val="299582C2"/>
    <w:rsid w:val="29999AAE"/>
    <w:rsid w:val="299AD475"/>
    <w:rsid w:val="299E2183"/>
    <w:rsid w:val="29A60A16"/>
    <w:rsid w:val="29A66B6A"/>
    <w:rsid w:val="29A8425A"/>
    <w:rsid w:val="29AAA1F9"/>
    <w:rsid w:val="29AC247A"/>
    <w:rsid w:val="29ACA41F"/>
    <w:rsid w:val="29ACA4BA"/>
    <w:rsid w:val="29AD144D"/>
    <w:rsid w:val="29AD8E3D"/>
    <w:rsid w:val="29B13786"/>
    <w:rsid w:val="29B3DF95"/>
    <w:rsid w:val="29B49189"/>
    <w:rsid w:val="29B8ECA9"/>
    <w:rsid w:val="29BC366C"/>
    <w:rsid w:val="29BCDBBA"/>
    <w:rsid w:val="29BD82B1"/>
    <w:rsid w:val="29BDA591"/>
    <w:rsid w:val="29C06F18"/>
    <w:rsid w:val="29C0A209"/>
    <w:rsid w:val="29C10017"/>
    <w:rsid w:val="29C1B968"/>
    <w:rsid w:val="29C2FF9A"/>
    <w:rsid w:val="29C3D779"/>
    <w:rsid w:val="29C6419C"/>
    <w:rsid w:val="29C75904"/>
    <w:rsid w:val="29C81568"/>
    <w:rsid w:val="29CAF7A5"/>
    <w:rsid w:val="29CC0318"/>
    <w:rsid w:val="29CE6C37"/>
    <w:rsid w:val="29D04AE5"/>
    <w:rsid w:val="29D1A92D"/>
    <w:rsid w:val="29D1C761"/>
    <w:rsid w:val="29D2ABFE"/>
    <w:rsid w:val="29D40D44"/>
    <w:rsid w:val="29D53E53"/>
    <w:rsid w:val="29D6B052"/>
    <w:rsid w:val="29DB717B"/>
    <w:rsid w:val="29DB8B24"/>
    <w:rsid w:val="29DDE66A"/>
    <w:rsid w:val="29E7957C"/>
    <w:rsid w:val="29E8D7A4"/>
    <w:rsid w:val="29E8FB0F"/>
    <w:rsid w:val="29E966AF"/>
    <w:rsid w:val="29E986E6"/>
    <w:rsid w:val="29ED766E"/>
    <w:rsid w:val="29EE9FAE"/>
    <w:rsid w:val="29EFB0AE"/>
    <w:rsid w:val="29F01F3C"/>
    <w:rsid w:val="29F08785"/>
    <w:rsid w:val="29F0CFBC"/>
    <w:rsid w:val="29F12811"/>
    <w:rsid w:val="29F30DCB"/>
    <w:rsid w:val="29F81D04"/>
    <w:rsid w:val="29FAC42F"/>
    <w:rsid w:val="29FB063D"/>
    <w:rsid w:val="29FFB36B"/>
    <w:rsid w:val="2A02B75B"/>
    <w:rsid w:val="2A0A778E"/>
    <w:rsid w:val="2A0E835A"/>
    <w:rsid w:val="2A1499A3"/>
    <w:rsid w:val="2A17F9DA"/>
    <w:rsid w:val="2A18C7EB"/>
    <w:rsid w:val="2A1E75C1"/>
    <w:rsid w:val="2A1E8846"/>
    <w:rsid w:val="2A22FADE"/>
    <w:rsid w:val="2A2B4BB0"/>
    <w:rsid w:val="2A2DF763"/>
    <w:rsid w:val="2A2FFBDD"/>
    <w:rsid w:val="2A30ECA2"/>
    <w:rsid w:val="2A38063B"/>
    <w:rsid w:val="2A393D34"/>
    <w:rsid w:val="2A41A004"/>
    <w:rsid w:val="2A4346F3"/>
    <w:rsid w:val="2A440F9D"/>
    <w:rsid w:val="2A447E5C"/>
    <w:rsid w:val="2A47738E"/>
    <w:rsid w:val="2A4B86A7"/>
    <w:rsid w:val="2A4D69C9"/>
    <w:rsid w:val="2A4E0CD1"/>
    <w:rsid w:val="2A507FF5"/>
    <w:rsid w:val="2A52F15F"/>
    <w:rsid w:val="2A52F881"/>
    <w:rsid w:val="2A534C25"/>
    <w:rsid w:val="2A545D84"/>
    <w:rsid w:val="2A58AA33"/>
    <w:rsid w:val="2A5B682B"/>
    <w:rsid w:val="2A5BF844"/>
    <w:rsid w:val="2A5D7431"/>
    <w:rsid w:val="2A5EF3DA"/>
    <w:rsid w:val="2A5F2CBF"/>
    <w:rsid w:val="2A61977E"/>
    <w:rsid w:val="2A643355"/>
    <w:rsid w:val="2A64FFB6"/>
    <w:rsid w:val="2A65E5D2"/>
    <w:rsid w:val="2A6777BE"/>
    <w:rsid w:val="2A698056"/>
    <w:rsid w:val="2A6ABD3F"/>
    <w:rsid w:val="2A6B0D08"/>
    <w:rsid w:val="2A6C465A"/>
    <w:rsid w:val="2A6CA736"/>
    <w:rsid w:val="2A6F1E42"/>
    <w:rsid w:val="2A707153"/>
    <w:rsid w:val="2A72106B"/>
    <w:rsid w:val="2A75020D"/>
    <w:rsid w:val="2A754A55"/>
    <w:rsid w:val="2A7630FD"/>
    <w:rsid w:val="2A76430B"/>
    <w:rsid w:val="2A775225"/>
    <w:rsid w:val="2A7A2E67"/>
    <w:rsid w:val="2A7AD45A"/>
    <w:rsid w:val="2A7D1403"/>
    <w:rsid w:val="2A7D27B7"/>
    <w:rsid w:val="2A838BDF"/>
    <w:rsid w:val="2A86F28C"/>
    <w:rsid w:val="2A8C38D9"/>
    <w:rsid w:val="2A8CAD73"/>
    <w:rsid w:val="2A8EFAA2"/>
    <w:rsid w:val="2A8F082B"/>
    <w:rsid w:val="2A91D087"/>
    <w:rsid w:val="2A94C56A"/>
    <w:rsid w:val="2A95A544"/>
    <w:rsid w:val="2A9A8FBA"/>
    <w:rsid w:val="2A9BEC0E"/>
    <w:rsid w:val="2A9EB575"/>
    <w:rsid w:val="2A9ED444"/>
    <w:rsid w:val="2AA20679"/>
    <w:rsid w:val="2AA56982"/>
    <w:rsid w:val="2AA6DB13"/>
    <w:rsid w:val="2AA7171D"/>
    <w:rsid w:val="2AA86E3E"/>
    <w:rsid w:val="2AA9B446"/>
    <w:rsid w:val="2AA9D2CD"/>
    <w:rsid w:val="2AAB9E45"/>
    <w:rsid w:val="2AAC1134"/>
    <w:rsid w:val="2AAE9DAF"/>
    <w:rsid w:val="2AB07152"/>
    <w:rsid w:val="2AB676D8"/>
    <w:rsid w:val="2AB69AB3"/>
    <w:rsid w:val="2AB74E72"/>
    <w:rsid w:val="2AB81841"/>
    <w:rsid w:val="2AB8C133"/>
    <w:rsid w:val="2ABD19AF"/>
    <w:rsid w:val="2AC0D75E"/>
    <w:rsid w:val="2AC1015C"/>
    <w:rsid w:val="2AC3C0F2"/>
    <w:rsid w:val="2AC609CF"/>
    <w:rsid w:val="2ACC0793"/>
    <w:rsid w:val="2ACE2A3C"/>
    <w:rsid w:val="2ACEB3C2"/>
    <w:rsid w:val="2ACF346E"/>
    <w:rsid w:val="2AD332C8"/>
    <w:rsid w:val="2AD56CD6"/>
    <w:rsid w:val="2AD9408C"/>
    <w:rsid w:val="2AE0E2FD"/>
    <w:rsid w:val="2AE26783"/>
    <w:rsid w:val="2AE32702"/>
    <w:rsid w:val="2AE3874F"/>
    <w:rsid w:val="2AE552D1"/>
    <w:rsid w:val="2AE574F5"/>
    <w:rsid w:val="2AE5DC0A"/>
    <w:rsid w:val="2AE6797D"/>
    <w:rsid w:val="2AE6DF63"/>
    <w:rsid w:val="2AE7ABF8"/>
    <w:rsid w:val="2AE8B202"/>
    <w:rsid w:val="2AEC3B97"/>
    <w:rsid w:val="2AEE28DF"/>
    <w:rsid w:val="2AEFA9B1"/>
    <w:rsid w:val="2AF29F24"/>
    <w:rsid w:val="2AF45FD8"/>
    <w:rsid w:val="2AF829CB"/>
    <w:rsid w:val="2AF8E973"/>
    <w:rsid w:val="2AF9EDFC"/>
    <w:rsid w:val="2AFB8C8A"/>
    <w:rsid w:val="2AFBA68C"/>
    <w:rsid w:val="2AFD69B9"/>
    <w:rsid w:val="2B006E36"/>
    <w:rsid w:val="2B007E82"/>
    <w:rsid w:val="2B00D649"/>
    <w:rsid w:val="2B05E057"/>
    <w:rsid w:val="2B06B93E"/>
    <w:rsid w:val="2B06F6F3"/>
    <w:rsid w:val="2B07D5D7"/>
    <w:rsid w:val="2B087F74"/>
    <w:rsid w:val="2B08D23F"/>
    <w:rsid w:val="2B091633"/>
    <w:rsid w:val="2B092848"/>
    <w:rsid w:val="2B0A2BDD"/>
    <w:rsid w:val="2B0B0D28"/>
    <w:rsid w:val="2B0CC64C"/>
    <w:rsid w:val="2B16BD02"/>
    <w:rsid w:val="2B193242"/>
    <w:rsid w:val="2B19DE57"/>
    <w:rsid w:val="2B1A4DEF"/>
    <w:rsid w:val="2B1BAA52"/>
    <w:rsid w:val="2B1FFA3B"/>
    <w:rsid w:val="2B21148F"/>
    <w:rsid w:val="2B264A26"/>
    <w:rsid w:val="2B275C70"/>
    <w:rsid w:val="2B279B55"/>
    <w:rsid w:val="2B283C52"/>
    <w:rsid w:val="2B2CD0D6"/>
    <w:rsid w:val="2B2CF0E6"/>
    <w:rsid w:val="2B2DE5AB"/>
    <w:rsid w:val="2B325EE7"/>
    <w:rsid w:val="2B33AE70"/>
    <w:rsid w:val="2B347D03"/>
    <w:rsid w:val="2B34FBF2"/>
    <w:rsid w:val="2B406945"/>
    <w:rsid w:val="2B40993D"/>
    <w:rsid w:val="2B4418CB"/>
    <w:rsid w:val="2B44727B"/>
    <w:rsid w:val="2B44C6C7"/>
    <w:rsid w:val="2B463517"/>
    <w:rsid w:val="2B4A8900"/>
    <w:rsid w:val="2B4BB381"/>
    <w:rsid w:val="2B4D2B33"/>
    <w:rsid w:val="2B53F6B1"/>
    <w:rsid w:val="2B544D34"/>
    <w:rsid w:val="2B57533B"/>
    <w:rsid w:val="2B5BAF48"/>
    <w:rsid w:val="2B5C4D3B"/>
    <w:rsid w:val="2B5D7FF1"/>
    <w:rsid w:val="2B60E02A"/>
    <w:rsid w:val="2B62B8DD"/>
    <w:rsid w:val="2B6A45BF"/>
    <w:rsid w:val="2B6BD993"/>
    <w:rsid w:val="2B6D9014"/>
    <w:rsid w:val="2B72158E"/>
    <w:rsid w:val="2B724ECB"/>
    <w:rsid w:val="2B7348B7"/>
    <w:rsid w:val="2B76915D"/>
    <w:rsid w:val="2B7A72E2"/>
    <w:rsid w:val="2B7C4C45"/>
    <w:rsid w:val="2B7D3C96"/>
    <w:rsid w:val="2B7FCCE6"/>
    <w:rsid w:val="2B8007C1"/>
    <w:rsid w:val="2B8028DA"/>
    <w:rsid w:val="2B81AD96"/>
    <w:rsid w:val="2B8B3DEB"/>
    <w:rsid w:val="2B901A29"/>
    <w:rsid w:val="2B90B025"/>
    <w:rsid w:val="2B91EE90"/>
    <w:rsid w:val="2B9365A2"/>
    <w:rsid w:val="2B953BD1"/>
    <w:rsid w:val="2B991372"/>
    <w:rsid w:val="2B9AA1FA"/>
    <w:rsid w:val="2BA23E77"/>
    <w:rsid w:val="2BA8409C"/>
    <w:rsid w:val="2BA9CF04"/>
    <w:rsid w:val="2BAA8CF3"/>
    <w:rsid w:val="2BAAF9C1"/>
    <w:rsid w:val="2BAB0B5A"/>
    <w:rsid w:val="2BACBE98"/>
    <w:rsid w:val="2BAD0FC8"/>
    <w:rsid w:val="2BAF6108"/>
    <w:rsid w:val="2BBD104D"/>
    <w:rsid w:val="2BC169AA"/>
    <w:rsid w:val="2BC2E407"/>
    <w:rsid w:val="2BC42BBC"/>
    <w:rsid w:val="2BC6295A"/>
    <w:rsid w:val="2BC6BDC4"/>
    <w:rsid w:val="2BCB100D"/>
    <w:rsid w:val="2BCC4C12"/>
    <w:rsid w:val="2BCCC19E"/>
    <w:rsid w:val="2BCDDBA0"/>
    <w:rsid w:val="2BCE0A5F"/>
    <w:rsid w:val="2BD25B17"/>
    <w:rsid w:val="2BD2862F"/>
    <w:rsid w:val="2BD29E32"/>
    <w:rsid w:val="2BD3A7F4"/>
    <w:rsid w:val="2BD50A88"/>
    <w:rsid w:val="2BD68776"/>
    <w:rsid w:val="2BD69C2C"/>
    <w:rsid w:val="2BDB5737"/>
    <w:rsid w:val="2BDC3A08"/>
    <w:rsid w:val="2BDD5B19"/>
    <w:rsid w:val="2BE13609"/>
    <w:rsid w:val="2BE159E7"/>
    <w:rsid w:val="2BE2DC2B"/>
    <w:rsid w:val="2BE6BB11"/>
    <w:rsid w:val="2BE6F7D0"/>
    <w:rsid w:val="2BE7C8A5"/>
    <w:rsid w:val="2BEA1E9F"/>
    <w:rsid w:val="2BEBEE7B"/>
    <w:rsid w:val="2BED5A01"/>
    <w:rsid w:val="2BEF866B"/>
    <w:rsid w:val="2BF277B7"/>
    <w:rsid w:val="2BF7C8A5"/>
    <w:rsid w:val="2BFAC432"/>
    <w:rsid w:val="2C01243E"/>
    <w:rsid w:val="2C01B633"/>
    <w:rsid w:val="2C036759"/>
    <w:rsid w:val="2C048356"/>
    <w:rsid w:val="2C048CA8"/>
    <w:rsid w:val="2C058569"/>
    <w:rsid w:val="2C070E68"/>
    <w:rsid w:val="2C09379A"/>
    <w:rsid w:val="2C0C0181"/>
    <w:rsid w:val="2C0D4B68"/>
    <w:rsid w:val="2C105CB4"/>
    <w:rsid w:val="2C10BE88"/>
    <w:rsid w:val="2C116D23"/>
    <w:rsid w:val="2C1637AC"/>
    <w:rsid w:val="2C17C685"/>
    <w:rsid w:val="2C19F88F"/>
    <w:rsid w:val="2C1B6030"/>
    <w:rsid w:val="2C1DC355"/>
    <w:rsid w:val="2C1DC83D"/>
    <w:rsid w:val="2C1F1273"/>
    <w:rsid w:val="2C24EE01"/>
    <w:rsid w:val="2C2C7AD1"/>
    <w:rsid w:val="2C2D6775"/>
    <w:rsid w:val="2C2EA5EF"/>
    <w:rsid w:val="2C2F13F1"/>
    <w:rsid w:val="2C330828"/>
    <w:rsid w:val="2C337202"/>
    <w:rsid w:val="2C368330"/>
    <w:rsid w:val="2C3B2514"/>
    <w:rsid w:val="2C3EDAA4"/>
    <w:rsid w:val="2C3FA0F0"/>
    <w:rsid w:val="2C40E32C"/>
    <w:rsid w:val="2C41CC58"/>
    <w:rsid w:val="2C421B76"/>
    <w:rsid w:val="2C427A87"/>
    <w:rsid w:val="2C452253"/>
    <w:rsid w:val="2C454C90"/>
    <w:rsid w:val="2C457576"/>
    <w:rsid w:val="2C47E15B"/>
    <w:rsid w:val="2C490F8A"/>
    <w:rsid w:val="2C49F460"/>
    <w:rsid w:val="2C4B1111"/>
    <w:rsid w:val="2C4C97E2"/>
    <w:rsid w:val="2C4DCFE3"/>
    <w:rsid w:val="2C4E0578"/>
    <w:rsid w:val="2C4F4FA6"/>
    <w:rsid w:val="2C509640"/>
    <w:rsid w:val="2C50F4EC"/>
    <w:rsid w:val="2C51E379"/>
    <w:rsid w:val="2C52DAEF"/>
    <w:rsid w:val="2C531ED3"/>
    <w:rsid w:val="2C55B41D"/>
    <w:rsid w:val="2C57FA5B"/>
    <w:rsid w:val="2C59C9F8"/>
    <w:rsid w:val="2C614013"/>
    <w:rsid w:val="2C639C38"/>
    <w:rsid w:val="2C64072A"/>
    <w:rsid w:val="2C64A841"/>
    <w:rsid w:val="2C6543F0"/>
    <w:rsid w:val="2C6712EA"/>
    <w:rsid w:val="2C696214"/>
    <w:rsid w:val="2C6AADA8"/>
    <w:rsid w:val="2C6DE12F"/>
    <w:rsid w:val="2C6E6031"/>
    <w:rsid w:val="2C6E9606"/>
    <w:rsid w:val="2C701517"/>
    <w:rsid w:val="2C711278"/>
    <w:rsid w:val="2C7243C4"/>
    <w:rsid w:val="2C77D62B"/>
    <w:rsid w:val="2C783189"/>
    <w:rsid w:val="2C7B9E6A"/>
    <w:rsid w:val="2C7D8582"/>
    <w:rsid w:val="2C7E60C4"/>
    <w:rsid w:val="2C7E67DB"/>
    <w:rsid w:val="2C7F1F63"/>
    <w:rsid w:val="2C7F30A1"/>
    <w:rsid w:val="2C81C99C"/>
    <w:rsid w:val="2C81F664"/>
    <w:rsid w:val="2C82B665"/>
    <w:rsid w:val="2C866436"/>
    <w:rsid w:val="2C872E36"/>
    <w:rsid w:val="2C8754F7"/>
    <w:rsid w:val="2C88EBC2"/>
    <w:rsid w:val="2C8977B3"/>
    <w:rsid w:val="2C8B46C8"/>
    <w:rsid w:val="2C8B8C51"/>
    <w:rsid w:val="2C8C1241"/>
    <w:rsid w:val="2C8C164C"/>
    <w:rsid w:val="2C8CDEDD"/>
    <w:rsid w:val="2C911EAF"/>
    <w:rsid w:val="2C9605A2"/>
    <w:rsid w:val="2C9E17E3"/>
    <w:rsid w:val="2CA03C7C"/>
    <w:rsid w:val="2CA40FA3"/>
    <w:rsid w:val="2CA934C9"/>
    <w:rsid w:val="2CA97B1D"/>
    <w:rsid w:val="2CABE04F"/>
    <w:rsid w:val="2CB1C139"/>
    <w:rsid w:val="2CB1C5A9"/>
    <w:rsid w:val="2CB23EF2"/>
    <w:rsid w:val="2CB6200F"/>
    <w:rsid w:val="2CB6DBBF"/>
    <w:rsid w:val="2CB8BFF8"/>
    <w:rsid w:val="2CB91A07"/>
    <w:rsid w:val="2CB924BB"/>
    <w:rsid w:val="2CB954E7"/>
    <w:rsid w:val="2CBB954D"/>
    <w:rsid w:val="2CBCD65A"/>
    <w:rsid w:val="2CBE0C3A"/>
    <w:rsid w:val="2CC1765C"/>
    <w:rsid w:val="2CC36F6A"/>
    <w:rsid w:val="2CC515E1"/>
    <w:rsid w:val="2CC58F78"/>
    <w:rsid w:val="2CCC92DB"/>
    <w:rsid w:val="2CCD5412"/>
    <w:rsid w:val="2CCDB85B"/>
    <w:rsid w:val="2CD23624"/>
    <w:rsid w:val="2CD4CE5D"/>
    <w:rsid w:val="2CD50E18"/>
    <w:rsid w:val="2CD5EC71"/>
    <w:rsid w:val="2CD99278"/>
    <w:rsid w:val="2CDFDA5C"/>
    <w:rsid w:val="2CE57037"/>
    <w:rsid w:val="2CE86BD0"/>
    <w:rsid w:val="2CE909B7"/>
    <w:rsid w:val="2CE915DB"/>
    <w:rsid w:val="2CE9BD68"/>
    <w:rsid w:val="2CEA3649"/>
    <w:rsid w:val="2CEC0B66"/>
    <w:rsid w:val="2CEC477B"/>
    <w:rsid w:val="2CED386B"/>
    <w:rsid w:val="2CED4709"/>
    <w:rsid w:val="2CF01D04"/>
    <w:rsid w:val="2CF2FBD2"/>
    <w:rsid w:val="2CF65CF7"/>
    <w:rsid w:val="2CF713BC"/>
    <w:rsid w:val="2CF94616"/>
    <w:rsid w:val="2CFBB66E"/>
    <w:rsid w:val="2CFD3545"/>
    <w:rsid w:val="2CFE66A4"/>
    <w:rsid w:val="2D0081CD"/>
    <w:rsid w:val="2D039B9B"/>
    <w:rsid w:val="2D03B6ED"/>
    <w:rsid w:val="2D076071"/>
    <w:rsid w:val="2D0D9880"/>
    <w:rsid w:val="2D0DEF6A"/>
    <w:rsid w:val="2D12B7DE"/>
    <w:rsid w:val="2D12DF4B"/>
    <w:rsid w:val="2D132BE6"/>
    <w:rsid w:val="2D159554"/>
    <w:rsid w:val="2D18A2E9"/>
    <w:rsid w:val="2D1B1927"/>
    <w:rsid w:val="2D1B7DCE"/>
    <w:rsid w:val="2D1E870C"/>
    <w:rsid w:val="2D1F14CE"/>
    <w:rsid w:val="2D20B288"/>
    <w:rsid w:val="2D2222C3"/>
    <w:rsid w:val="2D227B16"/>
    <w:rsid w:val="2D22FA3D"/>
    <w:rsid w:val="2D233290"/>
    <w:rsid w:val="2D2366E0"/>
    <w:rsid w:val="2D270E4C"/>
    <w:rsid w:val="2D275369"/>
    <w:rsid w:val="2D27FDAD"/>
    <w:rsid w:val="2D306ADD"/>
    <w:rsid w:val="2D3080FF"/>
    <w:rsid w:val="2D31C244"/>
    <w:rsid w:val="2D33095E"/>
    <w:rsid w:val="2D391A4D"/>
    <w:rsid w:val="2D3A063A"/>
    <w:rsid w:val="2D3CD2F2"/>
    <w:rsid w:val="2D3DB020"/>
    <w:rsid w:val="2D3DD58C"/>
    <w:rsid w:val="2D3EAC4D"/>
    <w:rsid w:val="2D3EE908"/>
    <w:rsid w:val="2D41588D"/>
    <w:rsid w:val="2D41DFA4"/>
    <w:rsid w:val="2D46AA6E"/>
    <w:rsid w:val="2D4AF1B7"/>
    <w:rsid w:val="2D4C4621"/>
    <w:rsid w:val="2D502E14"/>
    <w:rsid w:val="2D55A772"/>
    <w:rsid w:val="2D56D5EB"/>
    <w:rsid w:val="2D57E3A3"/>
    <w:rsid w:val="2D591660"/>
    <w:rsid w:val="2D5B595A"/>
    <w:rsid w:val="2D64876C"/>
    <w:rsid w:val="2D6515D8"/>
    <w:rsid w:val="2D672C65"/>
    <w:rsid w:val="2D71152E"/>
    <w:rsid w:val="2D716A66"/>
    <w:rsid w:val="2D774A55"/>
    <w:rsid w:val="2D78BB5C"/>
    <w:rsid w:val="2D7B959D"/>
    <w:rsid w:val="2D7CC6A6"/>
    <w:rsid w:val="2D80322D"/>
    <w:rsid w:val="2D805A4A"/>
    <w:rsid w:val="2D8323E3"/>
    <w:rsid w:val="2D8681DD"/>
    <w:rsid w:val="2D87103E"/>
    <w:rsid w:val="2D8D71D4"/>
    <w:rsid w:val="2D95EB33"/>
    <w:rsid w:val="2D9B3447"/>
    <w:rsid w:val="2D9B8174"/>
    <w:rsid w:val="2D9D8694"/>
    <w:rsid w:val="2DA75498"/>
    <w:rsid w:val="2DA7AAA1"/>
    <w:rsid w:val="2DA8CCC5"/>
    <w:rsid w:val="2DA9AA36"/>
    <w:rsid w:val="2DAA4BA4"/>
    <w:rsid w:val="2DAE0639"/>
    <w:rsid w:val="2DAE8E03"/>
    <w:rsid w:val="2DAEBCCB"/>
    <w:rsid w:val="2DAFC9FD"/>
    <w:rsid w:val="2DB2F612"/>
    <w:rsid w:val="2DB98E72"/>
    <w:rsid w:val="2DB9C4F7"/>
    <w:rsid w:val="2DBB1AF5"/>
    <w:rsid w:val="2DBF7466"/>
    <w:rsid w:val="2DC0DD96"/>
    <w:rsid w:val="2DC2833B"/>
    <w:rsid w:val="2DC2A1C4"/>
    <w:rsid w:val="2DC2CEE4"/>
    <w:rsid w:val="2DC5B5E0"/>
    <w:rsid w:val="2DC70686"/>
    <w:rsid w:val="2DC83E50"/>
    <w:rsid w:val="2DCE64BD"/>
    <w:rsid w:val="2DCF75CC"/>
    <w:rsid w:val="2DD1E869"/>
    <w:rsid w:val="2DD41168"/>
    <w:rsid w:val="2DD4DF3A"/>
    <w:rsid w:val="2DD67B08"/>
    <w:rsid w:val="2DD6C0BA"/>
    <w:rsid w:val="2DD8BEAF"/>
    <w:rsid w:val="2DD8E933"/>
    <w:rsid w:val="2DDA66EA"/>
    <w:rsid w:val="2DDC984E"/>
    <w:rsid w:val="2DDFD93E"/>
    <w:rsid w:val="2DE04F02"/>
    <w:rsid w:val="2DE12F1F"/>
    <w:rsid w:val="2DE17C65"/>
    <w:rsid w:val="2DE3AD53"/>
    <w:rsid w:val="2DE3C054"/>
    <w:rsid w:val="2DE47776"/>
    <w:rsid w:val="2DE72EE7"/>
    <w:rsid w:val="2DE9CB2C"/>
    <w:rsid w:val="2DEB2007"/>
    <w:rsid w:val="2DEDACD3"/>
    <w:rsid w:val="2DF251F9"/>
    <w:rsid w:val="2DF45191"/>
    <w:rsid w:val="2DF97BB1"/>
    <w:rsid w:val="2DFA05EA"/>
    <w:rsid w:val="2DFB3686"/>
    <w:rsid w:val="2DFBE429"/>
    <w:rsid w:val="2DFC2115"/>
    <w:rsid w:val="2DFD94D3"/>
    <w:rsid w:val="2DFEE7AA"/>
    <w:rsid w:val="2E0350F6"/>
    <w:rsid w:val="2E0407A2"/>
    <w:rsid w:val="2E044FA0"/>
    <w:rsid w:val="2E047113"/>
    <w:rsid w:val="2E05B7DF"/>
    <w:rsid w:val="2E07E416"/>
    <w:rsid w:val="2E083682"/>
    <w:rsid w:val="2E087C38"/>
    <w:rsid w:val="2E09B190"/>
    <w:rsid w:val="2E10D458"/>
    <w:rsid w:val="2E118B2B"/>
    <w:rsid w:val="2E16FC6E"/>
    <w:rsid w:val="2E197CA3"/>
    <w:rsid w:val="2E1EA694"/>
    <w:rsid w:val="2E1F269B"/>
    <w:rsid w:val="2E1FA5EB"/>
    <w:rsid w:val="2E2097F8"/>
    <w:rsid w:val="2E218AD1"/>
    <w:rsid w:val="2E25A96A"/>
    <w:rsid w:val="2E2798E2"/>
    <w:rsid w:val="2E2ADAC5"/>
    <w:rsid w:val="2E367B8E"/>
    <w:rsid w:val="2E376DE4"/>
    <w:rsid w:val="2E3A97AD"/>
    <w:rsid w:val="2E3B74A5"/>
    <w:rsid w:val="2E41A1D8"/>
    <w:rsid w:val="2E48BC27"/>
    <w:rsid w:val="2E4ADA4C"/>
    <w:rsid w:val="2E4D4601"/>
    <w:rsid w:val="2E4F08D9"/>
    <w:rsid w:val="2E4FF1CA"/>
    <w:rsid w:val="2E50B231"/>
    <w:rsid w:val="2E52145A"/>
    <w:rsid w:val="2E522E78"/>
    <w:rsid w:val="2E534925"/>
    <w:rsid w:val="2E56B13B"/>
    <w:rsid w:val="2E59FC82"/>
    <w:rsid w:val="2E5B1530"/>
    <w:rsid w:val="2E5C9F95"/>
    <w:rsid w:val="2E5DEFD4"/>
    <w:rsid w:val="2E5FA577"/>
    <w:rsid w:val="2E64E8E9"/>
    <w:rsid w:val="2E657289"/>
    <w:rsid w:val="2E66DC6E"/>
    <w:rsid w:val="2E6832C9"/>
    <w:rsid w:val="2E687BC5"/>
    <w:rsid w:val="2E68FFB8"/>
    <w:rsid w:val="2E6C7D27"/>
    <w:rsid w:val="2E6D435A"/>
    <w:rsid w:val="2E701895"/>
    <w:rsid w:val="2E72E6A7"/>
    <w:rsid w:val="2E73F4BD"/>
    <w:rsid w:val="2E763B4E"/>
    <w:rsid w:val="2E787CF8"/>
    <w:rsid w:val="2E7CBE51"/>
    <w:rsid w:val="2E7E39F8"/>
    <w:rsid w:val="2E7E4A76"/>
    <w:rsid w:val="2E7F6E52"/>
    <w:rsid w:val="2E807886"/>
    <w:rsid w:val="2E8306B7"/>
    <w:rsid w:val="2E838924"/>
    <w:rsid w:val="2E84251B"/>
    <w:rsid w:val="2E86B64F"/>
    <w:rsid w:val="2E887608"/>
    <w:rsid w:val="2E8C1F3B"/>
    <w:rsid w:val="2E907A8B"/>
    <w:rsid w:val="2E93A1CC"/>
    <w:rsid w:val="2E9443A0"/>
    <w:rsid w:val="2E974774"/>
    <w:rsid w:val="2E9B113A"/>
    <w:rsid w:val="2E9DA7BF"/>
    <w:rsid w:val="2EA0B20F"/>
    <w:rsid w:val="2EA1B3FE"/>
    <w:rsid w:val="2EA41891"/>
    <w:rsid w:val="2EA41E87"/>
    <w:rsid w:val="2EA44082"/>
    <w:rsid w:val="2EA9809F"/>
    <w:rsid w:val="2EAC6135"/>
    <w:rsid w:val="2EAF34E6"/>
    <w:rsid w:val="2EB63216"/>
    <w:rsid w:val="2EB73CE7"/>
    <w:rsid w:val="2EB9EC4B"/>
    <w:rsid w:val="2EBABF67"/>
    <w:rsid w:val="2EBAD173"/>
    <w:rsid w:val="2EBE8BA0"/>
    <w:rsid w:val="2EBECA9E"/>
    <w:rsid w:val="2EC3376D"/>
    <w:rsid w:val="2EC45AD1"/>
    <w:rsid w:val="2EC56E2F"/>
    <w:rsid w:val="2EC74210"/>
    <w:rsid w:val="2EC98F52"/>
    <w:rsid w:val="2ECD85D9"/>
    <w:rsid w:val="2ECF256E"/>
    <w:rsid w:val="2ECFE111"/>
    <w:rsid w:val="2ED18BEF"/>
    <w:rsid w:val="2ED39DFF"/>
    <w:rsid w:val="2EDA4D6F"/>
    <w:rsid w:val="2EDC167D"/>
    <w:rsid w:val="2EDD3D4D"/>
    <w:rsid w:val="2EDF91FD"/>
    <w:rsid w:val="2EE955D6"/>
    <w:rsid w:val="2EE977C1"/>
    <w:rsid w:val="2EEA92A1"/>
    <w:rsid w:val="2EEB7D43"/>
    <w:rsid w:val="2EED1769"/>
    <w:rsid w:val="2EF66A76"/>
    <w:rsid w:val="2EF687D4"/>
    <w:rsid w:val="2EF93B93"/>
    <w:rsid w:val="2EFC8638"/>
    <w:rsid w:val="2EFC9768"/>
    <w:rsid w:val="2F021652"/>
    <w:rsid w:val="2F02DA31"/>
    <w:rsid w:val="2F043DF7"/>
    <w:rsid w:val="2F05608B"/>
    <w:rsid w:val="2F0568D1"/>
    <w:rsid w:val="2F070D2E"/>
    <w:rsid w:val="2F07210E"/>
    <w:rsid w:val="2F091DF5"/>
    <w:rsid w:val="2F0A752F"/>
    <w:rsid w:val="2F0B7058"/>
    <w:rsid w:val="2F0BB878"/>
    <w:rsid w:val="2F0C5D20"/>
    <w:rsid w:val="2F0CF657"/>
    <w:rsid w:val="2F10F683"/>
    <w:rsid w:val="2F1144BA"/>
    <w:rsid w:val="2F151206"/>
    <w:rsid w:val="2F1596B3"/>
    <w:rsid w:val="2F1A8E59"/>
    <w:rsid w:val="2F1B5DA5"/>
    <w:rsid w:val="2F1C3A5A"/>
    <w:rsid w:val="2F1CC5AD"/>
    <w:rsid w:val="2F1F2828"/>
    <w:rsid w:val="2F1F47F1"/>
    <w:rsid w:val="2F1FDEB1"/>
    <w:rsid w:val="2F25604F"/>
    <w:rsid w:val="2F259ECA"/>
    <w:rsid w:val="2F267FAE"/>
    <w:rsid w:val="2F285349"/>
    <w:rsid w:val="2F2AC9C9"/>
    <w:rsid w:val="2F2B8779"/>
    <w:rsid w:val="2F2C09CC"/>
    <w:rsid w:val="2F35A00C"/>
    <w:rsid w:val="2F3773AA"/>
    <w:rsid w:val="2F38BB73"/>
    <w:rsid w:val="2F38D7DB"/>
    <w:rsid w:val="2F3A5897"/>
    <w:rsid w:val="2F3ACFC1"/>
    <w:rsid w:val="2F3F3230"/>
    <w:rsid w:val="2F409F89"/>
    <w:rsid w:val="2F470521"/>
    <w:rsid w:val="2F47ED3A"/>
    <w:rsid w:val="2F48C01C"/>
    <w:rsid w:val="2F4BC297"/>
    <w:rsid w:val="2F4DEDF6"/>
    <w:rsid w:val="2F50081C"/>
    <w:rsid w:val="2F512E84"/>
    <w:rsid w:val="2F5322B1"/>
    <w:rsid w:val="2F549A2E"/>
    <w:rsid w:val="2F550B3F"/>
    <w:rsid w:val="2F59F3D1"/>
    <w:rsid w:val="2F5A3FFC"/>
    <w:rsid w:val="2F5BF5BC"/>
    <w:rsid w:val="2F5C0F25"/>
    <w:rsid w:val="2F5FAC8A"/>
    <w:rsid w:val="2F60CAC9"/>
    <w:rsid w:val="2F62B9FE"/>
    <w:rsid w:val="2F663E22"/>
    <w:rsid w:val="2F6649EC"/>
    <w:rsid w:val="2F672D84"/>
    <w:rsid w:val="2F6769A6"/>
    <w:rsid w:val="2F679784"/>
    <w:rsid w:val="2F691164"/>
    <w:rsid w:val="2F6A1A4B"/>
    <w:rsid w:val="2F6A2667"/>
    <w:rsid w:val="2F6F5D31"/>
    <w:rsid w:val="2F6F7B8D"/>
    <w:rsid w:val="2F6FB525"/>
    <w:rsid w:val="2F70FAAF"/>
    <w:rsid w:val="2F718935"/>
    <w:rsid w:val="2F72206B"/>
    <w:rsid w:val="2F725B92"/>
    <w:rsid w:val="2F73FF64"/>
    <w:rsid w:val="2F76A8C1"/>
    <w:rsid w:val="2F7772E8"/>
    <w:rsid w:val="2F7B2C05"/>
    <w:rsid w:val="2F7C5D19"/>
    <w:rsid w:val="2F7C8021"/>
    <w:rsid w:val="2F800069"/>
    <w:rsid w:val="2F818800"/>
    <w:rsid w:val="2F833173"/>
    <w:rsid w:val="2F83A666"/>
    <w:rsid w:val="2F85E27E"/>
    <w:rsid w:val="2F86E1A6"/>
    <w:rsid w:val="2F88DD82"/>
    <w:rsid w:val="2F8F384C"/>
    <w:rsid w:val="2F93B937"/>
    <w:rsid w:val="2F94E9D4"/>
    <w:rsid w:val="2F95FDF9"/>
    <w:rsid w:val="2F9BC77E"/>
    <w:rsid w:val="2F9E50EF"/>
    <w:rsid w:val="2FA198C7"/>
    <w:rsid w:val="2FA2A591"/>
    <w:rsid w:val="2FA56FF6"/>
    <w:rsid w:val="2FA75E02"/>
    <w:rsid w:val="2FA9E505"/>
    <w:rsid w:val="2FAB0914"/>
    <w:rsid w:val="2FB20E19"/>
    <w:rsid w:val="2FB3BE51"/>
    <w:rsid w:val="2FB91E66"/>
    <w:rsid w:val="2FBB1BE4"/>
    <w:rsid w:val="2FBB81F5"/>
    <w:rsid w:val="2FBCAAFA"/>
    <w:rsid w:val="2FBFBB3C"/>
    <w:rsid w:val="2FBFCAC4"/>
    <w:rsid w:val="2FC07B9C"/>
    <w:rsid w:val="2FC38937"/>
    <w:rsid w:val="2FC3CAF0"/>
    <w:rsid w:val="2FC4A3CE"/>
    <w:rsid w:val="2FC9C237"/>
    <w:rsid w:val="2FCB2188"/>
    <w:rsid w:val="2FCBCECE"/>
    <w:rsid w:val="2FCBF8EA"/>
    <w:rsid w:val="2FCD4533"/>
    <w:rsid w:val="2FD0C631"/>
    <w:rsid w:val="2FDC4FCC"/>
    <w:rsid w:val="2FDC987E"/>
    <w:rsid w:val="2FE2D997"/>
    <w:rsid w:val="2FE6716D"/>
    <w:rsid w:val="2FE7B076"/>
    <w:rsid w:val="2FE7E8B5"/>
    <w:rsid w:val="2FEB9B1B"/>
    <w:rsid w:val="2FEBC1BC"/>
    <w:rsid w:val="2FEC7AD5"/>
    <w:rsid w:val="2FECD8C1"/>
    <w:rsid w:val="2FED55C2"/>
    <w:rsid w:val="2FEF1DF9"/>
    <w:rsid w:val="2FEFAE77"/>
    <w:rsid w:val="2FF19C4D"/>
    <w:rsid w:val="2FF1E6AA"/>
    <w:rsid w:val="2FF73B8D"/>
    <w:rsid w:val="2FFB69DB"/>
    <w:rsid w:val="30010EE0"/>
    <w:rsid w:val="300126DA"/>
    <w:rsid w:val="3001D7FE"/>
    <w:rsid w:val="3005C3E5"/>
    <w:rsid w:val="30082F98"/>
    <w:rsid w:val="300F980B"/>
    <w:rsid w:val="30140D5D"/>
    <w:rsid w:val="30142470"/>
    <w:rsid w:val="3017F837"/>
    <w:rsid w:val="30187FFD"/>
    <w:rsid w:val="301C46CB"/>
    <w:rsid w:val="301D3C4A"/>
    <w:rsid w:val="301E100E"/>
    <w:rsid w:val="301FF51F"/>
    <w:rsid w:val="3022138F"/>
    <w:rsid w:val="30261798"/>
    <w:rsid w:val="3029DE77"/>
    <w:rsid w:val="3032F0D8"/>
    <w:rsid w:val="30355FD2"/>
    <w:rsid w:val="3036CF6B"/>
    <w:rsid w:val="30399000"/>
    <w:rsid w:val="303A4433"/>
    <w:rsid w:val="303B1D5E"/>
    <w:rsid w:val="304284B1"/>
    <w:rsid w:val="3044C517"/>
    <w:rsid w:val="3046D55F"/>
    <w:rsid w:val="3047AA7F"/>
    <w:rsid w:val="30542CC9"/>
    <w:rsid w:val="30548748"/>
    <w:rsid w:val="3054C018"/>
    <w:rsid w:val="3055E2D5"/>
    <w:rsid w:val="30582914"/>
    <w:rsid w:val="30588F51"/>
    <w:rsid w:val="30589A9F"/>
    <w:rsid w:val="305923A1"/>
    <w:rsid w:val="305AD924"/>
    <w:rsid w:val="30601E19"/>
    <w:rsid w:val="30609705"/>
    <w:rsid w:val="30624BC5"/>
    <w:rsid w:val="30628BFA"/>
    <w:rsid w:val="3062EECB"/>
    <w:rsid w:val="30649A28"/>
    <w:rsid w:val="3065FE2F"/>
    <w:rsid w:val="30661970"/>
    <w:rsid w:val="306702DC"/>
    <w:rsid w:val="3068144D"/>
    <w:rsid w:val="3069290D"/>
    <w:rsid w:val="306C039C"/>
    <w:rsid w:val="306DB855"/>
    <w:rsid w:val="306FDBB9"/>
    <w:rsid w:val="3078AB51"/>
    <w:rsid w:val="307981B1"/>
    <w:rsid w:val="307CA075"/>
    <w:rsid w:val="307CE401"/>
    <w:rsid w:val="307D4257"/>
    <w:rsid w:val="3080D7A8"/>
    <w:rsid w:val="3080E741"/>
    <w:rsid w:val="30848D15"/>
    <w:rsid w:val="3084E104"/>
    <w:rsid w:val="3086CEF5"/>
    <w:rsid w:val="30882D2E"/>
    <w:rsid w:val="30888FE9"/>
    <w:rsid w:val="308A40A8"/>
    <w:rsid w:val="308AFBF9"/>
    <w:rsid w:val="308B5B20"/>
    <w:rsid w:val="308D0926"/>
    <w:rsid w:val="308E3264"/>
    <w:rsid w:val="308E88D1"/>
    <w:rsid w:val="30914266"/>
    <w:rsid w:val="3095080F"/>
    <w:rsid w:val="309C9066"/>
    <w:rsid w:val="309D5AB2"/>
    <w:rsid w:val="309E8EF9"/>
    <w:rsid w:val="309FF628"/>
    <w:rsid w:val="30A06857"/>
    <w:rsid w:val="30A262BD"/>
    <w:rsid w:val="30ADBCB5"/>
    <w:rsid w:val="30B08A6B"/>
    <w:rsid w:val="30B213CF"/>
    <w:rsid w:val="30B23973"/>
    <w:rsid w:val="30B39532"/>
    <w:rsid w:val="30B3CC4B"/>
    <w:rsid w:val="30B4B491"/>
    <w:rsid w:val="30B54383"/>
    <w:rsid w:val="30BA0F55"/>
    <w:rsid w:val="30BC04D8"/>
    <w:rsid w:val="30BDED04"/>
    <w:rsid w:val="30C7E9E9"/>
    <w:rsid w:val="30C95AA9"/>
    <w:rsid w:val="30CC65C8"/>
    <w:rsid w:val="30D0CC98"/>
    <w:rsid w:val="30D0F266"/>
    <w:rsid w:val="30D10BD3"/>
    <w:rsid w:val="30D2B6CC"/>
    <w:rsid w:val="30D35C4E"/>
    <w:rsid w:val="30D46FCE"/>
    <w:rsid w:val="30D69A38"/>
    <w:rsid w:val="30D751B6"/>
    <w:rsid w:val="30D78DF9"/>
    <w:rsid w:val="30D8AF86"/>
    <w:rsid w:val="30D8E62B"/>
    <w:rsid w:val="30D9D6A3"/>
    <w:rsid w:val="30DB8F77"/>
    <w:rsid w:val="30E62414"/>
    <w:rsid w:val="30E9B944"/>
    <w:rsid w:val="30EBC4FA"/>
    <w:rsid w:val="30F0B56D"/>
    <w:rsid w:val="30F607D8"/>
    <w:rsid w:val="30F8DBFB"/>
    <w:rsid w:val="30F9BDC1"/>
    <w:rsid w:val="30FB85A2"/>
    <w:rsid w:val="30FCDE12"/>
    <w:rsid w:val="3101B599"/>
    <w:rsid w:val="3101D0FD"/>
    <w:rsid w:val="3103CD2F"/>
    <w:rsid w:val="31045987"/>
    <w:rsid w:val="310492BB"/>
    <w:rsid w:val="31080E1E"/>
    <w:rsid w:val="3109FC5E"/>
    <w:rsid w:val="310B8586"/>
    <w:rsid w:val="310E64B3"/>
    <w:rsid w:val="31109A17"/>
    <w:rsid w:val="31115295"/>
    <w:rsid w:val="3119F532"/>
    <w:rsid w:val="311AC99E"/>
    <w:rsid w:val="311D4732"/>
    <w:rsid w:val="311F29B2"/>
    <w:rsid w:val="3121769B"/>
    <w:rsid w:val="3121E73F"/>
    <w:rsid w:val="3122A793"/>
    <w:rsid w:val="31245079"/>
    <w:rsid w:val="3124D836"/>
    <w:rsid w:val="31254D95"/>
    <w:rsid w:val="31257987"/>
    <w:rsid w:val="312C59C8"/>
    <w:rsid w:val="312EF1B2"/>
    <w:rsid w:val="31353473"/>
    <w:rsid w:val="3136A037"/>
    <w:rsid w:val="31383935"/>
    <w:rsid w:val="3139395D"/>
    <w:rsid w:val="313CD6ED"/>
    <w:rsid w:val="313E0C2F"/>
    <w:rsid w:val="313E44E3"/>
    <w:rsid w:val="31415252"/>
    <w:rsid w:val="31416C11"/>
    <w:rsid w:val="3142324F"/>
    <w:rsid w:val="31453B51"/>
    <w:rsid w:val="31462623"/>
    <w:rsid w:val="3147A459"/>
    <w:rsid w:val="3149AACD"/>
    <w:rsid w:val="3149CD9F"/>
    <w:rsid w:val="314A99F3"/>
    <w:rsid w:val="314C321E"/>
    <w:rsid w:val="314E97C4"/>
    <w:rsid w:val="315045F5"/>
    <w:rsid w:val="31509CF6"/>
    <w:rsid w:val="31527201"/>
    <w:rsid w:val="31531092"/>
    <w:rsid w:val="3153500F"/>
    <w:rsid w:val="315380C0"/>
    <w:rsid w:val="315752B5"/>
    <w:rsid w:val="31587C93"/>
    <w:rsid w:val="3158E1EC"/>
    <w:rsid w:val="315BFAA7"/>
    <w:rsid w:val="315C22C4"/>
    <w:rsid w:val="315C3339"/>
    <w:rsid w:val="315D2EF7"/>
    <w:rsid w:val="315D6A63"/>
    <w:rsid w:val="315D9F82"/>
    <w:rsid w:val="315E133C"/>
    <w:rsid w:val="315FA1B9"/>
    <w:rsid w:val="315FF6F8"/>
    <w:rsid w:val="3161999F"/>
    <w:rsid w:val="3162AA33"/>
    <w:rsid w:val="3165A001"/>
    <w:rsid w:val="3165AD6C"/>
    <w:rsid w:val="31674A21"/>
    <w:rsid w:val="316A105A"/>
    <w:rsid w:val="316ADE8F"/>
    <w:rsid w:val="31728E08"/>
    <w:rsid w:val="3176C6B8"/>
    <w:rsid w:val="3176F1D7"/>
    <w:rsid w:val="317961CE"/>
    <w:rsid w:val="317F0597"/>
    <w:rsid w:val="317F7C74"/>
    <w:rsid w:val="317F9FA6"/>
    <w:rsid w:val="3180945C"/>
    <w:rsid w:val="3181E04D"/>
    <w:rsid w:val="31838B46"/>
    <w:rsid w:val="3184CB5D"/>
    <w:rsid w:val="31869F23"/>
    <w:rsid w:val="318C428C"/>
    <w:rsid w:val="318EEE1A"/>
    <w:rsid w:val="318F57D7"/>
    <w:rsid w:val="31923CC6"/>
    <w:rsid w:val="31929CCB"/>
    <w:rsid w:val="31933DEF"/>
    <w:rsid w:val="319B2D1B"/>
    <w:rsid w:val="319CD9B5"/>
    <w:rsid w:val="319F0CCD"/>
    <w:rsid w:val="31A25CC6"/>
    <w:rsid w:val="31A29BED"/>
    <w:rsid w:val="31A6ED23"/>
    <w:rsid w:val="31A921D7"/>
    <w:rsid w:val="31AD875C"/>
    <w:rsid w:val="31B1B470"/>
    <w:rsid w:val="31B5A1E9"/>
    <w:rsid w:val="31BB8AC3"/>
    <w:rsid w:val="31BBD66C"/>
    <w:rsid w:val="31C087CF"/>
    <w:rsid w:val="31C58BAA"/>
    <w:rsid w:val="31C85031"/>
    <w:rsid w:val="31C8E954"/>
    <w:rsid w:val="31CEDA1A"/>
    <w:rsid w:val="31D452DF"/>
    <w:rsid w:val="31D464B9"/>
    <w:rsid w:val="31D56287"/>
    <w:rsid w:val="31DA121A"/>
    <w:rsid w:val="31DCD3FB"/>
    <w:rsid w:val="31DFD85D"/>
    <w:rsid w:val="31E1D71F"/>
    <w:rsid w:val="31E1D9BC"/>
    <w:rsid w:val="31E821BD"/>
    <w:rsid w:val="31EA068C"/>
    <w:rsid w:val="31EB2D79"/>
    <w:rsid w:val="31EBB8E9"/>
    <w:rsid w:val="31EF5342"/>
    <w:rsid w:val="31F2A850"/>
    <w:rsid w:val="31F6ED8A"/>
    <w:rsid w:val="31FAC48C"/>
    <w:rsid w:val="31FB6FAB"/>
    <w:rsid w:val="31FCC90C"/>
    <w:rsid w:val="31FD9621"/>
    <w:rsid w:val="31FD9F9F"/>
    <w:rsid w:val="31FEC432"/>
    <w:rsid w:val="32013014"/>
    <w:rsid w:val="3201C9E5"/>
    <w:rsid w:val="32024A25"/>
    <w:rsid w:val="32031181"/>
    <w:rsid w:val="32053367"/>
    <w:rsid w:val="320632F6"/>
    <w:rsid w:val="320ADAF7"/>
    <w:rsid w:val="320CCFDB"/>
    <w:rsid w:val="320F0414"/>
    <w:rsid w:val="32110946"/>
    <w:rsid w:val="32116942"/>
    <w:rsid w:val="3212FA53"/>
    <w:rsid w:val="3214BD55"/>
    <w:rsid w:val="3215CA01"/>
    <w:rsid w:val="3216B141"/>
    <w:rsid w:val="32185A13"/>
    <w:rsid w:val="32188AAF"/>
    <w:rsid w:val="32191088"/>
    <w:rsid w:val="321B2545"/>
    <w:rsid w:val="321CB467"/>
    <w:rsid w:val="32206C3B"/>
    <w:rsid w:val="3220F698"/>
    <w:rsid w:val="3222693B"/>
    <w:rsid w:val="322497A9"/>
    <w:rsid w:val="32269DEA"/>
    <w:rsid w:val="3227439A"/>
    <w:rsid w:val="32299784"/>
    <w:rsid w:val="322EEF96"/>
    <w:rsid w:val="322F33CC"/>
    <w:rsid w:val="32319838"/>
    <w:rsid w:val="323329EE"/>
    <w:rsid w:val="32343A32"/>
    <w:rsid w:val="32359AC2"/>
    <w:rsid w:val="32371A9E"/>
    <w:rsid w:val="32386A2C"/>
    <w:rsid w:val="3238C6DB"/>
    <w:rsid w:val="3238DA54"/>
    <w:rsid w:val="323CF2C6"/>
    <w:rsid w:val="323D94FE"/>
    <w:rsid w:val="323E3681"/>
    <w:rsid w:val="323EBE8E"/>
    <w:rsid w:val="32413B78"/>
    <w:rsid w:val="32416AA4"/>
    <w:rsid w:val="3242B7DD"/>
    <w:rsid w:val="324760A7"/>
    <w:rsid w:val="3247A8A8"/>
    <w:rsid w:val="3248FB66"/>
    <w:rsid w:val="324B248F"/>
    <w:rsid w:val="324BBF2E"/>
    <w:rsid w:val="324EF4F5"/>
    <w:rsid w:val="3256AFAA"/>
    <w:rsid w:val="32583097"/>
    <w:rsid w:val="3258BE13"/>
    <w:rsid w:val="3259B427"/>
    <w:rsid w:val="326118EC"/>
    <w:rsid w:val="326360BB"/>
    <w:rsid w:val="32669629"/>
    <w:rsid w:val="326A6F9E"/>
    <w:rsid w:val="326BBAA5"/>
    <w:rsid w:val="326CA417"/>
    <w:rsid w:val="327C4DDD"/>
    <w:rsid w:val="327CFC2B"/>
    <w:rsid w:val="327E411A"/>
    <w:rsid w:val="328019E4"/>
    <w:rsid w:val="328171AF"/>
    <w:rsid w:val="32852A55"/>
    <w:rsid w:val="3285F971"/>
    <w:rsid w:val="32864D02"/>
    <w:rsid w:val="32868CAD"/>
    <w:rsid w:val="32881DA0"/>
    <w:rsid w:val="328CE968"/>
    <w:rsid w:val="328E8B0C"/>
    <w:rsid w:val="32911D60"/>
    <w:rsid w:val="3291E6BB"/>
    <w:rsid w:val="3292E160"/>
    <w:rsid w:val="32943DA6"/>
    <w:rsid w:val="3296F629"/>
    <w:rsid w:val="3297F070"/>
    <w:rsid w:val="329A4D3F"/>
    <w:rsid w:val="329AC115"/>
    <w:rsid w:val="329BE8AB"/>
    <w:rsid w:val="329D5276"/>
    <w:rsid w:val="32A13D5E"/>
    <w:rsid w:val="32A1C729"/>
    <w:rsid w:val="32A5CDD0"/>
    <w:rsid w:val="32A8365C"/>
    <w:rsid w:val="32AACE8E"/>
    <w:rsid w:val="32ADCCB8"/>
    <w:rsid w:val="32AE15B6"/>
    <w:rsid w:val="32B2A27E"/>
    <w:rsid w:val="32B33A64"/>
    <w:rsid w:val="32B52A55"/>
    <w:rsid w:val="32B93A44"/>
    <w:rsid w:val="32BB25FB"/>
    <w:rsid w:val="32BBFFC1"/>
    <w:rsid w:val="32BFFC88"/>
    <w:rsid w:val="32C06FAC"/>
    <w:rsid w:val="32C228FF"/>
    <w:rsid w:val="32C3DBF1"/>
    <w:rsid w:val="32C6285F"/>
    <w:rsid w:val="32C6C870"/>
    <w:rsid w:val="32CBBC0C"/>
    <w:rsid w:val="32CC11B8"/>
    <w:rsid w:val="32CCD7CE"/>
    <w:rsid w:val="32CE4547"/>
    <w:rsid w:val="32D5FD82"/>
    <w:rsid w:val="32D640AC"/>
    <w:rsid w:val="32D8A398"/>
    <w:rsid w:val="32D986E5"/>
    <w:rsid w:val="32DC8002"/>
    <w:rsid w:val="32DD22B3"/>
    <w:rsid w:val="32E217CB"/>
    <w:rsid w:val="32E25FB5"/>
    <w:rsid w:val="32E3BB6E"/>
    <w:rsid w:val="32E3D6F1"/>
    <w:rsid w:val="32E8B9BC"/>
    <w:rsid w:val="32E8BB3A"/>
    <w:rsid w:val="32EC2BEB"/>
    <w:rsid w:val="32EFA9AC"/>
    <w:rsid w:val="32F52B47"/>
    <w:rsid w:val="32F607AF"/>
    <w:rsid w:val="32F85B07"/>
    <w:rsid w:val="32F9703A"/>
    <w:rsid w:val="32FCCD34"/>
    <w:rsid w:val="32FDEFC6"/>
    <w:rsid w:val="3301C340"/>
    <w:rsid w:val="33061F1B"/>
    <w:rsid w:val="330CAE2C"/>
    <w:rsid w:val="330ED6DD"/>
    <w:rsid w:val="330F9063"/>
    <w:rsid w:val="330FCA36"/>
    <w:rsid w:val="33106AFC"/>
    <w:rsid w:val="3310EB4C"/>
    <w:rsid w:val="3310F064"/>
    <w:rsid w:val="3312BA07"/>
    <w:rsid w:val="33142300"/>
    <w:rsid w:val="3315BE83"/>
    <w:rsid w:val="331683F4"/>
    <w:rsid w:val="3316F639"/>
    <w:rsid w:val="3317EFA6"/>
    <w:rsid w:val="331986F3"/>
    <w:rsid w:val="331CBB93"/>
    <w:rsid w:val="331D771C"/>
    <w:rsid w:val="331DE903"/>
    <w:rsid w:val="331F8C6B"/>
    <w:rsid w:val="3321E84F"/>
    <w:rsid w:val="33220D2F"/>
    <w:rsid w:val="33250A6B"/>
    <w:rsid w:val="33256782"/>
    <w:rsid w:val="33263011"/>
    <w:rsid w:val="3327A079"/>
    <w:rsid w:val="332B0C20"/>
    <w:rsid w:val="332CE106"/>
    <w:rsid w:val="333136FC"/>
    <w:rsid w:val="33336A74"/>
    <w:rsid w:val="3334E4EA"/>
    <w:rsid w:val="33372434"/>
    <w:rsid w:val="3337CFF6"/>
    <w:rsid w:val="333A9E28"/>
    <w:rsid w:val="333B529D"/>
    <w:rsid w:val="333EDFF7"/>
    <w:rsid w:val="3341EC1E"/>
    <w:rsid w:val="3344F1AC"/>
    <w:rsid w:val="334B4C9D"/>
    <w:rsid w:val="334E3833"/>
    <w:rsid w:val="334E7106"/>
    <w:rsid w:val="334ECE11"/>
    <w:rsid w:val="33539191"/>
    <w:rsid w:val="335909C1"/>
    <w:rsid w:val="335EDCD0"/>
    <w:rsid w:val="336627E3"/>
    <w:rsid w:val="3369CACF"/>
    <w:rsid w:val="336B01ED"/>
    <w:rsid w:val="336B0809"/>
    <w:rsid w:val="336BEC19"/>
    <w:rsid w:val="336C06E4"/>
    <w:rsid w:val="336CA31A"/>
    <w:rsid w:val="336D8511"/>
    <w:rsid w:val="33702723"/>
    <w:rsid w:val="33741049"/>
    <w:rsid w:val="3375B23B"/>
    <w:rsid w:val="3376A8D3"/>
    <w:rsid w:val="33779498"/>
    <w:rsid w:val="33785ED5"/>
    <w:rsid w:val="337A2700"/>
    <w:rsid w:val="337C2BB8"/>
    <w:rsid w:val="337C93A8"/>
    <w:rsid w:val="337D2773"/>
    <w:rsid w:val="337DC7E6"/>
    <w:rsid w:val="337DF38F"/>
    <w:rsid w:val="337E0FB1"/>
    <w:rsid w:val="337E1725"/>
    <w:rsid w:val="33805F44"/>
    <w:rsid w:val="3383151C"/>
    <w:rsid w:val="338625D8"/>
    <w:rsid w:val="338A6D8F"/>
    <w:rsid w:val="338AB91C"/>
    <w:rsid w:val="338AF754"/>
    <w:rsid w:val="338D34DF"/>
    <w:rsid w:val="338E8500"/>
    <w:rsid w:val="338FA0EA"/>
    <w:rsid w:val="3394AA47"/>
    <w:rsid w:val="3394F1BC"/>
    <w:rsid w:val="33969294"/>
    <w:rsid w:val="3397EEF8"/>
    <w:rsid w:val="339CC395"/>
    <w:rsid w:val="339E9CE5"/>
    <w:rsid w:val="339EA37B"/>
    <w:rsid w:val="33A2EB90"/>
    <w:rsid w:val="33A34500"/>
    <w:rsid w:val="33A45683"/>
    <w:rsid w:val="33A4573B"/>
    <w:rsid w:val="33A4D0CF"/>
    <w:rsid w:val="33A58AF6"/>
    <w:rsid w:val="33AA0450"/>
    <w:rsid w:val="33AA069F"/>
    <w:rsid w:val="33AFE3D0"/>
    <w:rsid w:val="33B17A15"/>
    <w:rsid w:val="33B4A352"/>
    <w:rsid w:val="33B6A913"/>
    <w:rsid w:val="33B8DFC6"/>
    <w:rsid w:val="33B9AAC2"/>
    <w:rsid w:val="33BEC697"/>
    <w:rsid w:val="33C26772"/>
    <w:rsid w:val="33C5CFDA"/>
    <w:rsid w:val="33C817E4"/>
    <w:rsid w:val="33C942B6"/>
    <w:rsid w:val="33C9BFC8"/>
    <w:rsid w:val="33CB7644"/>
    <w:rsid w:val="33CE2041"/>
    <w:rsid w:val="33CFDCC8"/>
    <w:rsid w:val="33D07C69"/>
    <w:rsid w:val="33D21883"/>
    <w:rsid w:val="33D46584"/>
    <w:rsid w:val="33D500F7"/>
    <w:rsid w:val="33D55583"/>
    <w:rsid w:val="33D79DE0"/>
    <w:rsid w:val="33D972CD"/>
    <w:rsid w:val="33DA8806"/>
    <w:rsid w:val="33DB2CD5"/>
    <w:rsid w:val="33DCCAAE"/>
    <w:rsid w:val="33DE1FC5"/>
    <w:rsid w:val="33E123EE"/>
    <w:rsid w:val="33E41429"/>
    <w:rsid w:val="33E6DDA0"/>
    <w:rsid w:val="33E92C70"/>
    <w:rsid w:val="33E939A5"/>
    <w:rsid w:val="33EA596E"/>
    <w:rsid w:val="33EC572F"/>
    <w:rsid w:val="33EF1A0F"/>
    <w:rsid w:val="33F2EB09"/>
    <w:rsid w:val="33F8089A"/>
    <w:rsid w:val="33F83D08"/>
    <w:rsid w:val="33FB7644"/>
    <w:rsid w:val="33FE0600"/>
    <w:rsid w:val="33FE7CFE"/>
    <w:rsid w:val="34007BD4"/>
    <w:rsid w:val="34020FEB"/>
    <w:rsid w:val="34038D99"/>
    <w:rsid w:val="3406712A"/>
    <w:rsid w:val="3407F7F9"/>
    <w:rsid w:val="3408EB1B"/>
    <w:rsid w:val="34099A05"/>
    <w:rsid w:val="340A824E"/>
    <w:rsid w:val="340EFF9A"/>
    <w:rsid w:val="340F2EBB"/>
    <w:rsid w:val="3413ADF4"/>
    <w:rsid w:val="3414848C"/>
    <w:rsid w:val="34150975"/>
    <w:rsid w:val="3418A6D0"/>
    <w:rsid w:val="34191F5D"/>
    <w:rsid w:val="341928B6"/>
    <w:rsid w:val="341ABEAB"/>
    <w:rsid w:val="341CD742"/>
    <w:rsid w:val="341E15DD"/>
    <w:rsid w:val="341E6495"/>
    <w:rsid w:val="3423CF5A"/>
    <w:rsid w:val="3425BD0D"/>
    <w:rsid w:val="34272204"/>
    <w:rsid w:val="34279C61"/>
    <w:rsid w:val="3428286D"/>
    <w:rsid w:val="342B4E2A"/>
    <w:rsid w:val="342C4F02"/>
    <w:rsid w:val="34329742"/>
    <w:rsid w:val="343512CE"/>
    <w:rsid w:val="3439A733"/>
    <w:rsid w:val="343A07E7"/>
    <w:rsid w:val="343BD3F8"/>
    <w:rsid w:val="3440E7DF"/>
    <w:rsid w:val="3440F9A5"/>
    <w:rsid w:val="344244FD"/>
    <w:rsid w:val="34432648"/>
    <w:rsid w:val="34465883"/>
    <w:rsid w:val="34480A69"/>
    <w:rsid w:val="34499368"/>
    <w:rsid w:val="344DB940"/>
    <w:rsid w:val="344ED638"/>
    <w:rsid w:val="344FB58D"/>
    <w:rsid w:val="345195F4"/>
    <w:rsid w:val="3452BD01"/>
    <w:rsid w:val="3453322C"/>
    <w:rsid w:val="3453718C"/>
    <w:rsid w:val="345D5AD7"/>
    <w:rsid w:val="34608133"/>
    <w:rsid w:val="34632DCD"/>
    <w:rsid w:val="34654B7B"/>
    <w:rsid w:val="34659CDE"/>
    <w:rsid w:val="346AD219"/>
    <w:rsid w:val="346B47E7"/>
    <w:rsid w:val="346C9E3F"/>
    <w:rsid w:val="346E2A62"/>
    <w:rsid w:val="346FC01C"/>
    <w:rsid w:val="347055FF"/>
    <w:rsid w:val="34723ACC"/>
    <w:rsid w:val="3473C7E5"/>
    <w:rsid w:val="34761F93"/>
    <w:rsid w:val="347AC327"/>
    <w:rsid w:val="347B5B17"/>
    <w:rsid w:val="347BC403"/>
    <w:rsid w:val="34805D9D"/>
    <w:rsid w:val="34833BC0"/>
    <w:rsid w:val="34860E2F"/>
    <w:rsid w:val="34864F4F"/>
    <w:rsid w:val="3489CC99"/>
    <w:rsid w:val="348B3180"/>
    <w:rsid w:val="348B5977"/>
    <w:rsid w:val="348DFD77"/>
    <w:rsid w:val="348EE076"/>
    <w:rsid w:val="34921353"/>
    <w:rsid w:val="34931300"/>
    <w:rsid w:val="34946AD7"/>
    <w:rsid w:val="349BD96D"/>
    <w:rsid w:val="349D6F5D"/>
    <w:rsid w:val="34A4C58F"/>
    <w:rsid w:val="34A4D7ED"/>
    <w:rsid w:val="34A698F4"/>
    <w:rsid w:val="34A80FA0"/>
    <w:rsid w:val="34A9AB0B"/>
    <w:rsid w:val="34AA4073"/>
    <w:rsid w:val="34AB9BC4"/>
    <w:rsid w:val="34ABCE4B"/>
    <w:rsid w:val="34AE4841"/>
    <w:rsid w:val="34AF1AA8"/>
    <w:rsid w:val="34B1C483"/>
    <w:rsid w:val="34B25891"/>
    <w:rsid w:val="34B438F9"/>
    <w:rsid w:val="34B5B231"/>
    <w:rsid w:val="34B7B9ED"/>
    <w:rsid w:val="34B8820A"/>
    <w:rsid w:val="34B9CAA6"/>
    <w:rsid w:val="34BB1B25"/>
    <w:rsid w:val="34BB7FB0"/>
    <w:rsid w:val="34BD1D25"/>
    <w:rsid w:val="34C103B2"/>
    <w:rsid w:val="34C21F61"/>
    <w:rsid w:val="34C372E5"/>
    <w:rsid w:val="34C3AED7"/>
    <w:rsid w:val="34C468E5"/>
    <w:rsid w:val="34C621C3"/>
    <w:rsid w:val="34C646C8"/>
    <w:rsid w:val="34C9007B"/>
    <w:rsid w:val="34CAE583"/>
    <w:rsid w:val="34CC11B2"/>
    <w:rsid w:val="34D036FA"/>
    <w:rsid w:val="34D232AF"/>
    <w:rsid w:val="34D26CDE"/>
    <w:rsid w:val="34D39B5D"/>
    <w:rsid w:val="34D3D28C"/>
    <w:rsid w:val="34D5EDCC"/>
    <w:rsid w:val="34D60B36"/>
    <w:rsid w:val="34D64F9B"/>
    <w:rsid w:val="34D7D748"/>
    <w:rsid w:val="34D94414"/>
    <w:rsid w:val="34E29B09"/>
    <w:rsid w:val="34E29BA6"/>
    <w:rsid w:val="34E62249"/>
    <w:rsid w:val="34EC6E26"/>
    <w:rsid w:val="34EC94B0"/>
    <w:rsid w:val="34EDED83"/>
    <w:rsid w:val="34F0CFF3"/>
    <w:rsid w:val="34F15F7D"/>
    <w:rsid w:val="34F39E29"/>
    <w:rsid w:val="34F4E735"/>
    <w:rsid w:val="34F5E45A"/>
    <w:rsid w:val="34F6B939"/>
    <w:rsid w:val="34F6FAB6"/>
    <w:rsid w:val="34F7058F"/>
    <w:rsid w:val="34F859A1"/>
    <w:rsid w:val="34F9855C"/>
    <w:rsid w:val="34FD4C63"/>
    <w:rsid w:val="34FE7346"/>
    <w:rsid w:val="34FE9763"/>
    <w:rsid w:val="35033E5D"/>
    <w:rsid w:val="35056EA0"/>
    <w:rsid w:val="350799ED"/>
    <w:rsid w:val="350AEAA6"/>
    <w:rsid w:val="350E22CB"/>
    <w:rsid w:val="3510B086"/>
    <w:rsid w:val="3512C607"/>
    <w:rsid w:val="35134C36"/>
    <w:rsid w:val="3513E739"/>
    <w:rsid w:val="35162873"/>
    <w:rsid w:val="3517736A"/>
    <w:rsid w:val="35182F28"/>
    <w:rsid w:val="351C53E8"/>
    <w:rsid w:val="351D4FBF"/>
    <w:rsid w:val="351FBE4B"/>
    <w:rsid w:val="3521B9CC"/>
    <w:rsid w:val="352260B9"/>
    <w:rsid w:val="35267A10"/>
    <w:rsid w:val="3526C7B5"/>
    <w:rsid w:val="3528B691"/>
    <w:rsid w:val="352B201E"/>
    <w:rsid w:val="352DE2BD"/>
    <w:rsid w:val="352E0C22"/>
    <w:rsid w:val="352E705C"/>
    <w:rsid w:val="352FDB17"/>
    <w:rsid w:val="3532E294"/>
    <w:rsid w:val="35330D56"/>
    <w:rsid w:val="353341DD"/>
    <w:rsid w:val="353468C6"/>
    <w:rsid w:val="3535A93C"/>
    <w:rsid w:val="3535F9A8"/>
    <w:rsid w:val="353ACFAB"/>
    <w:rsid w:val="353C0F53"/>
    <w:rsid w:val="353C7845"/>
    <w:rsid w:val="35408754"/>
    <w:rsid w:val="3542A4C7"/>
    <w:rsid w:val="3542DCF9"/>
    <w:rsid w:val="35431B41"/>
    <w:rsid w:val="3543AD6D"/>
    <w:rsid w:val="3544689C"/>
    <w:rsid w:val="35455339"/>
    <w:rsid w:val="3546DBA1"/>
    <w:rsid w:val="35471F1A"/>
    <w:rsid w:val="354CF38C"/>
    <w:rsid w:val="354D0F9F"/>
    <w:rsid w:val="35516F64"/>
    <w:rsid w:val="3552B80E"/>
    <w:rsid w:val="35540D9A"/>
    <w:rsid w:val="355451BC"/>
    <w:rsid w:val="35556EDD"/>
    <w:rsid w:val="35565C47"/>
    <w:rsid w:val="3558975A"/>
    <w:rsid w:val="3558C7FD"/>
    <w:rsid w:val="3559447A"/>
    <w:rsid w:val="355A21F1"/>
    <w:rsid w:val="355AF38C"/>
    <w:rsid w:val="355B96EE"/>
    <w:rsid w:val="3566F95E"/>
    <w:rsid w:val="3569AA13"/>
    <w:rsid w:val="356F9951"/>
    <w:rsid w:val="3570499E"/>
    <w:rsid w:val="35721BB5"/>
    <w:rsid w:val="357378CD"/>
    <w:rsid w:val="35739D97"/>
    <w:rsid w:val="3574FE25"/>
    <w:rsid w:val="357511AE"/>
    <w:rsid w:val="3575F823"/>
    <w:rsid w:val="35762E01"/>
    <w:rsid w:val="35774873"/>
    <w:rsid w:val="357CEDDC"/>
    <w:rsid w:val="357FBB33"/>
    <w:rsid w:val="3581C6EA"/>
    <w:rsid w:val="35837AA0"/>
    <w:rsid w:val="358424F2"/>
    <w:rsid w:val="35852B3A"/>
    <w:rsid w:val="35892299"/>
    <w:rsid w:val="358AFAB8"/>
    <w:rsid w:val="3590B9D8"/>
    <w:rsid w:val="3594680A"/>
    <w:rsid w:val="3594BC24"/>
    <w:rsid w:val="359F758A"/>
    <w:rsid w:val="35A02737"/>
    <w:rsid w:val="35A063E3"/>
    <w:rsid w:val="35A09D8D"/>
    <w:rsid w:val="35A40817"/>
    <w:rsid w:val="35A43DDD"/>
    <w:rsid w:val="35A47CF6"/>
    <w:rsid w:val="35A87B20"/>
    <w:rsid w:val="35A95181"/>
    <w:rsid w:val="35AB7ACB"/>
    <w:rsid w:val="35AEADDA"/>
    <w:rsid w:val="35B137B1"/>
    <w:rsid w:val="35B2E539"/>
    <w:rsid w:val="35B51DF8"/>
    <w:rsid w:val="35B9191E"/>
    <w:rsid w:val="35BB0B43"/>
    <w:rsid w:val="35BE4C0C"/>
    <w:rsid w:val="35C2F265"/>
    <w:rsid w:val="35C773BA"/>
    <w:rsid w:val="35C8D9CF"/>
    <w:rsid w:val="35CDF74E"/>
    <w:rsid w:val="35D273E7"/>
    <w:rsid w:val="35D60F75"/>
    <w:rsid w:val="35D722CB"/>
    <w:rsid w:val="35D897C6"/>
    <w:rsid w:val="35DBFA17"/>
    <w:rsid w:val="35DEFF7F"/>
    <w:rsid w:val="35E2FE77"/>
    <w:rsid w:val="35E33659"/>
    <w:rsid w:val="35E39F80"/>
    <w:rsid w:val="35E45F9D"/>
    <w:rsid w:val="35E4C3B8"/>
    <w:rsid w:val="35EA2960"/>
    <w:rsid w:val="35EAB886"/>
    <w:rsid w:val="35EAF353"/>
    <w:rsid w:val="35EB3DFB"/>
    <w:rsid w:val="35EB4179"/>
    <w:rsid w:val="35EC1BE1"/>
    <w:rsid w:val="35EDC52E"/>
    <w:rsid w:val="35F1705D"/>
    <w:rsid w:val="35F3003C"/>
    <w:rsid w:val="35F4A9CC"/>
    <w:rsid w:val="35F7F4CF"/>
    <w:rsid w:val="35F93510"/>
    <w:rsid w:val="35FE3F3A"/>
    <w:rsid w:val="35FE9B73"/>
    <w:rsid w:val="3601C666"/>
    <w:rsid w:val="3603021C"/>
    <w:rsid w:val="360A519E"/>
    <w:rsid w:val="360B907D"/>
    <w:rsid w:val="360BA00B"/>
    <w:rsid w:val="360C12EF"/>
    <w:rsid w:val="360CE73F"/>
    <w:rsid w:val="360F1BB0"/>
    <w:rsid w:val="360FAADE"/>
    <w:rsid w:val="360FDC03"/>
    <w:rsid w:val="36111099"/>
    <w:rsid w:val="3611B6A2"/>
    <w:rsid w:val="36129D22"/>
    <w:rsid w:val="361576EC"/>
    <w:rsid w:val="36158C93"/>
    <w:rsid w:val="3615F0A6"/>
    <w:rsid w:val="3617422B"/>
    <w:rsid w:val="3620666C"/>
    <w:rsid w:val="36215CC6"/>
    <w:rsid w:val="3621720D"/>
    <w:rsid w:val="36238D67"/>
    <w:rsid w:val="36258F8D"/>
    <w:rsid w:val="3625F663"/>
    <w:rsid w:val="362845EE"/>
    <w:rsid w:val="362A39BB"/>
    <w:rsid w:val="362CBF40"/>
    <w:rsid w:val="362D9A9C"/>
    <w:rsid w:val="36375EB8"/>
    <w:rsid w:val="36384F9D"/>
    <w:rsid w:val="363AFEF6"/>
    <w:rsid w:val="364490E3"/>
    <w:rsid w:val="364A71EB"/>
    <w:rsid w:val="364EB8B6"/>
    <w:rsid w:val="36536A49"/>
    <w:rsid w:val="36555C6D"/>
    <w:rsid w:val="3657863A"/>
    <w:rsid w:val="365897D9"/>
    <w:rsid w:val="365AD043"/>
    <w:rsid w:val="365F4843"/>
    <w:rsid w:val="365F59A1"/>
    <w:rsid w:val="3661422E"/>
    <w:rsid w:val="3664BD3D"/>
    <w:rsid w:val="36652547"/>
    <w:rsid w:val="36653435"/>
    <w:rsid w:val="36678EC9"/>
    <w:rsid w:val="366DDFB3"/>
    <w:rsid w:val="366DEC4F"/>
    <w:rsid w:val="366E115E"/>
    <w:rsid w:val="366F0936"/>
    <w:rsid w:val="36715870"/>
    <w:rsid w:val="3671B030"/>
    <w:rsid w:val="3672C406"/>
    <w:rsid w:val="367482E4"/>
    <w:rsid w:val="367524A3"/>
    <w:rsid w:val="36756486"/>
    <w:rsid w:val="3676AFC4"/>
    <w:rsid w:val="36775FA8"/>
    <w:rsid w:val="36785572"/>
    <w:rsid w:val="367CA78A"/>
    <w:rsid w:val="367E663F"/>
    <w:rsid w:val="367F1A85"/>
    <w:rsid w:val="368176A5"/>
    <w:rsid w:val="368292EE"/>
    <w:rsid w:val="3682AEF4"/>
    <w:rsid w:val="3683DD48"/>
    <w:rsid w:val="3689C2E9"/>
    <w:rsid w:val="368B4238"/>
    <w:rsid w:val="368BD593"/>
    <w:rsid w:val="368C12E7"/>
    <w:rsid w:val="368E3CD2"/>
    <w:rsid w:val="3692EEAD"/>
    <w:rsid w:val="36950D87"/>
    <w:rsid w:val="3698D760"/>
    <w:rsid w:val="369A0C61"/>
    <w:rsid w:val="369A43A7"/>
    <w:rsid w:val="369D09EF"/>
    <w:rsid w:val="369D117E"/>
    <w:rsid w:val="369EB228"/>
    <w:rsid w:val="36A05F4C"/>
    <w:rsid w:val="36A72066"/>
    <w:rsid w:val="36AAA636"/>
    <w:rsid w:val="36AAE8C1"/>
    <w:rsid w:val="36B0AD3E"/>
    <w:rsid w:val="36B1F54E"/>
    <w:rsid w:val="36B2F6FD"/>
    <w:rsid w:val="36B34CCC"/>
    <w:rsid w:val="36B3C52B"/>
    <w:rsid w:val="36B4A8CA"/>
    <w:rsid w:val="36B69C34"/>
    <w:rsid w:val="36B8098C"/>
    <w:rsid w:val="36B83079"/>
    <w:rsid w:val="36BBD223"/>
    <w:rsid w:val="36BF090A"/>
    <w:rsid w:val="36C03065"/>
    <w:rsid w:val="36C11861"/>
    <w:rsid w:val="36C5ACAA"/>
    <w:rsid w:val="36C5BE75"/>
    <w:rsid w:val="36C67BF2"/>
    <w:rsid w:val="36C6A5C3"/>
    <w:rsid w:val="36CB192F"/>
    <w:rsid w:val="36CB9D55"/>
    <w:rsid w:val="36CD44CA"/>
    <w:rsid w:val="36CD4623"/>
    <w:rsid w:val="36D067DB"/>
    <w:rsid w:val="36D152DE"/>
    <w:rsid w:val="36D25512"/>
    <w:rsid w:val="36D7BB2F"/>
    <w:rsid w:val="36DC05CC"/>
    <w:rsid w:val="36DC1239"/>
    <w:rsid w:val="36DC3009"/>
    <w:rsid w:val="36DD47EB"/>
    <w:rsid w:val="36DFC1F9"/>
    <w:rsid w:val="36E50B66"/>
    <w:rsid w:val="36E54A5F"/>
    <w:rsid w:val="36E5865D"/>
    <w:rsid w:val="36E8C70D"/>
    <w:rsid w:val="36EDAFFD"/>
    <w:rsid w:val="36EDBF2A"/>
    <w:rsid w:val="36F13089"/>
    <w:rsid w:val="36F1D133"/>
    <w:rsid w:val="36F27AF7"/>
    <w:rsid w:val="36F292F9"/>
    <w:rsid w:val="36F69F4B"/>
    <w:rsid w:val="36FC5FD9"/>
    <w:rsid w:val="36FF3F46"/>
    <w:rsid w:val="3703D360"/>
    <w:rsid w:val="3703F76D"/>
    <w:rsid w:val="37054440"/>
    <w:rsid w:val="37055784"/>
    <w:rsid w:val="37084ABB"/>
    <w:rsid w:val="37088EC5"/>
    <w:rsid w:val="370B5FA7"/>
    <w:rsid w:val="370C8A96"/>
    <w:rsid w:val="370D6DA0"/>
    <w:rsid w:val="370DA482"/>
    <w:rsid w:val="370E7513"/>
    <w:rsid w:val="370E87AB"/>
    <w:rsid w:val="3711673F"/>
    <w:rsid w:val="3712059F"/>
    <w:rsid w:val="37154308"/>
    <w:rsid w:val="37157EB1"/>
    <w:rsid w:val="371803B0"/>
    <w:rsid w:val="3718BD53"/>
    <w:rsid w:val="371B5BD2"/>
    <w:rsid w:val="371FFBE8"/>
    <w:rsid w:val="3720CE75"/>
    <w:rsid w:val="3720F213"/>
    <w:rsid w:val="372B5564"/>
    <w:rsid w:val="372CBE10"/>
    <w:rsid w:val="372E83C4"/>
    <w:rsid w:val="3731D44A"/>
    <w:rsid w:val="37353B01"/>
    <w:rsid w:val="3736042D"/>
    <w:rsid w:val="37360954"/>
    <w:rsid w:val="3736424E"/>
    <w:rsid w:val="373D26B5"/>
    <w:rsid w:val="37404D57"/>
    <w:rsid w:val="3743253B"/>
    <w:rsid w:val="3743E4BF"/>
    <w:rsid w:val="3746D299"/>
    <w:rsid w:val="3746FD67"/>
    <w:rsid w:val="3750E5A7"/>
    <w:rsid w:val="37517D96"/>
    <w:rsid w:val="375B0123"/>
    <w:rsid w:val="375C477C"/>
    <w:rsid w:val="375CC183"/>
    <w:rsid w:val="375F55D8"/>
    <w:rsid w:val="37603488"/>
    <w:rsid w:val="37683C80"/>
    <w:rsid w:val="376927ED"/>
    <w:rsid w:val="37695A5D"/>
    <w:rsid w:val="376AEE77"/>
    <w:rsid w:val="376B2DCA"/>
    <w:rsid w:val="376C67B3"/>
    <w:rsid w:val="376F088C"/>
    <w:rsid w:val="376F485A"/>
    <w:rsid w:val="376F6B7E"/>
    <w:rsid w:val="37701209"/>
    <w:rsid w:val="37718450"/>
    <w:rsid w:val="377682FA"/>
    <w:rsid w:val="3777F3E0"/>
    <w:rsid w:val="3777FA4A"/>
    <w:rsid w:val="377AC70A"/>
    <w:rsid w:val="377F06BA"/>
    <w:rsid w:val="377F7D5C"/>
    <w:rsid w:val="37816DA3"/>
    <w:rsid w:val="3785F259"/>
    <w:rsid w:val="3786DEB4"/>
    <w:rsid w:val="3787F695"/>
    <w:rsid w:val="37894E40"/>
    <w:rsid w:val="3789C1CC"/>
    <w:rsid w:val="378A71D8"/>
    <w:rsid w:val="378FA46D"/>
    <w:rsid w:val="3790026B"/>
    <w:rsid w:val="379366BB"/>
    <w:rsid w:val="37945BC1"/>
    <w:rsid w:val="3794CCAC"/>
    <w:rsid w:val="3799AF28"/>
    <w:rsid w:val="379F26B4"/>
    <w:rsid w:val="379F66B3"/>
    <w:rsid w:val="37A15AF5"/>
    <w:rsid w:val="37A68CFB"/>
    <w:rsid w:val="37A7C2C9"/>
    <w:rsid w:val="37A7D0AB"/>
    <w:rsid w:val="37ADA3DB"/>
    <w:rsid w:val="37ADF5E4"/>
    <w:rsid w:val="37B093D6"/>
    <w:rsid w:val="37B2F926"/>
    <w:rsid w:val="37B504B1"/>
    <w:rsid w:val="37BB4FF1"/>
    <w:rsid w:val="37C0893B"/>
    <w:rsid w:val="37C129B6"/>
    <w:rsid w:val="37C19A8C"/>
    <w:rsid w:val="37C5D85B"/>
    <w:rsid w:val="37C66621"/>
    <w:rsid w:val="37C7A5CB"/>
    <w:rsid w:val="37C85196"/>
    <w:rsid w:val="37C86892"/>
    <w:rsid w:val="37CC878D"/>
    <w:rsid w:val="37D0FA45"/>
    <w:rsid w:val="37D1776C"/>
    <w:rsid w:val="37D4143C"/>
    <w:rsid w:val="37D51666"/>
    <w:rsid w:val="37DBE12E"/>
    <w:rsid w:val="37DC45D5"/>
    <w:rsid w:val="37DC95E7"/>
    <w:rsid w:val="37DD0398"/>
    <w:rsid w:val="37DD9A1F"/>
    <w:rsid w:val="37DEE123"/>
    <w:rsid w:val="37DEEC2E"/>
    <w:rsid w:val="37DFA89A"/>
    <w:rsid w:val="37E06144"/>
    <w:rsid w:val="37E39137"/>
    <w:rsid w:val="37E6A20B"/>
    <w:rsid w:val="37EADCFE"/>
    <w:rsid w:val="37EEB26E"/>
    <w:rsid w:val="37F0D1D2"/>
    <w:rsid w:val="37F0FDEF"/>
    <w:rsid w:val="37F28DB0"/>
    <w:rsid w:val="37F5CE1D"/>
    <w:rsid w:val="37F5DB3C"/>
    <w:rsid w:val="37F635AE"/>
    <w:rsid w:val="37F7B415"/>
    <w:rsid w:val="37F98D62"/>
    <w:rsid w:val="37FEA2F4"/>
    <w:rsid w:val="37FF8253"/>
    <w:rsid w:val="3800FFBA"/>
    <w:rsid w:val="380395BF"/>
    <w:rsid w:val="380401E7"/>
    <w:rsid w:val="38065BC6"/>
    <w:rsid w:val="3806D698"/>
    <w:rsid w:val="3808113D"/>
    <w:rsid w:val="38108CDF"/>
    <w:rsid w:val="38108FA6"/>
    <w:rsid w:val="38120376"/>
    <w:rsid w:val="3814A2DF"/>
    <w:rsid w:val="38194049"/>
    <w:rsid w:val="381985DC"/>
    <w:rsid w:val="381C67A9"/>
    <w:rsid w:val="381D8DC3"/>
    <w:rsid w:val="381F4A0E"/>
    <w:rsid w:val="3821AD07"/>
    <w:rsid w:val="3822FC85"/>
    <w:rsid w:val="38240EE8"/>
    <w:rsid w:val="3824EF00"/>
    <w:rsid w:val="3825A1F6"/>
    <w:rsid w:val="38263568"/>
    <w:rsid w:val="382A2111"/>
    <w:rsid w:val="382B162A"/>
    <w:rsid w:val="382DDA3D"/>
    <w:rsid w:val="382EE9BA"/>
    <w:rsid w:val="382F1C57"/>
    <w:rsid w:val="382FC391"/>
    <w:rsid w:val="3832393A"/>
    <w:rsid w:val="38363A0A"/>
    <w:rsid w:val="38392EAD"/>
    <w:rsid w:val="38394B3F"/>
    <w:rsid w:val="3839A87F"/>
    <w:rsid w:val="383A2286"/>
    <w:rsid w:val="3842F1F8"/>
    <w:rsid w:val="38446F0C"/>
    <w:rsid w:val="38462E3A"/>
    <w:rsid w:val="384696A4"/>
    <w:rsid w:val="38470151"/>
    <w:rsid w:val="3847C6CA"/>
    <w:rsid w:val="3848EADA"/>
    <w:rsid w:val="384A06B4"/>
    <w:rsid w:val="38508D5D"/>
    <w:rsid w:val="3851550A"/>
    <w:rsid w:val="3853BFA7"/>
    <w:rsid w:val="3854B6CE"/>
    <w:rsid w:val="3855F329"/>
    <w:rsid w:val="38567B60"/>
    <w:rsid w:val="385810EF"/>
    <w:rsid w:val="3858EE70"/>
    <w:rsid w:val="385BCED0"/>
    <w:rsid w:val="385BDF3C"/>
    <w:rsid w:val="385CE395"/>
    <w:rsid w:val="385E28FB"/>
    <w:rsid w:val="386086B7"/>
    <w:rsid w:val="386473E2"/>
    <w:rsid w:val="38649EBF"/>
    <w:rsid w:val="3865ED88"/>
    <w:rsid w:val="3866591F"/>
    <w:rsid w:val="386A886B"/>
    <w:rsid w:val="386F29AF"/>
    <w:rsid w:val="3871D720"/>
    <w:rsid w:val="3873C60F"/>
    <w:rsid w:val="3873D88D"/>
    <w:rsid w:val="3875B1E3"/>
    <w:rsid w:val="3877011F"/>
    <w:rsid w:val="387BA4B8"/>
    <w:rsid w:val="387D67DC"/>
    <w:rsid w:val="387E2AFD"/>
    <w:rsid w:val="38833BBB"/>
    <w:rsid w:val="3883D1A0"/>
    <w:rsid w:val="3884C8D8"/>
    <w:rsid w:val="38877AB3"/>
    <w:rsid w:val="38898E35"/>
    <w:rsid w:val="388C114B"/>
    <w:rsid w:val="388CCAAF"/>
    <w:rsid w:val="388E0901"/>
    <w:rsid w:val="38908432"/>
    <w:rsid w:val="38909B90"/>
    <w:rsid w:val="38944B6B"/>
    <w:rsid w:val="389593BE"/>
    <w:rsid w:val="3896E4BB"/>
    <w:rsid w:val="3898303A"/>
    <w:rsid w:val="3898B2D0"/>
    <w:rsid w:val="3899EBAD"/>
    <w:rsid w:val="389DA106"/>
    <w:rsid w:val="389DB31A"/>
    <w:rsid w:val="389FF46F"/>
    <w:rsid w:val="38A48925"/>
    <w:rsid w:val="38A4F8A9"/>
    <w:rsid w:val="38A589A6"/>
    <w:rsid w:val="38A6C19F"/>
    <w:rsid w:val="38A6D2EF"/>
    <w:rsid w:val="38A9C6E4"/>
    <w:rsid w:val="38AA23A8"/>
    <w:rsid w:val="38AB6817"/>
    <w:rsid w:val="38B1B2BA"/>
    <w:rsid w:val="38B2CD72"/>
    <w:rsid w:val="38B6171D"/>
    <w:rsid w:val="38B6B711"/>
    <w:rsid w:val="38B7B81D"/>
    <w:rsid w:val="38B8EF80"/>
    <w:rsid w:val="38BA0B14"/>
    <w:rsid w:val="38BB5AD9"/>
    <w:rsid w:val="38BD174D"/>
    <w:rsid w:val="38BD3343"/>
    <w:rsid w:val="38BF56DE"/>
    <w:rsid w:val="38C26A02"/>
    <w:rsid w:val="38C5AAEC"/>
    <w:rsid w:val="38C5D5BD"/>
    <w:rsid w:val="38C8EA07"/>
    <w:rsid w:val="38C9D712"/>
    <w:rsid w:val="38CB137F"/>
    <w:rsid w:val="38CCF531"/>
    <w:rsid w:val="38CD052E"/>
    <w:rsid w:val="38D03AD0"/>
    <w:rsid w:val="38D156EB"/>
    <w:rsid w:val="38D262F9"/>
    <w:rsid w:val="38D264D6"/>
    <w:rsid w:val="38D33766"/>
    <w:rsid w:val="38D4E516"/>
    <w:rsid w:val="38D78535"/>
    <w:rsid w:val="38DB5EEF"/>
    <w:rsid w:val="38DCC763"/>
    <w:rsid w:val="38DCD0F4"/>
    <w:rsid w:val="38DD8B90"/>
    <w:rsid w:val="38DE7F9F"/>
    <w:rsid w:val="38DF2A7A"/>
    <w:rsid w:val="38DFC52F"/>
    <w:rsid w:val="38DFFD91"/>
    <w:rsid w:val="38E0D561"/>
    <w:rsid w:val="38E29FDE"/>
    <w:rsid w:val="38E50537"/>
    <w:rsid w:val="38E5E719"/>
    <w:rsid w:val="38E75FD7"/>
    <w:rsid w:val="38E7F75A"/>
    <w:rsid w:val="38E816B8"/>
    <w:rsid w:val="38EBA1A4"/>
    <w:rsid w:val="38EBFE2E"/>
    <w:rsid w:val="38EDF403"/>
    <w:rsid w:val="38EF9092"/>
    <w:rsid w:val="38F7A4D0"/>
    <w:rsid w:val="38FAD350"/>
    <w:rsid w:val="38FBAA71"/>
    <w:rsid w:val="38FBBEA1"/>
    <w:rsid w:val="38FF6E14"/>
    <w:rsid w:val="39040FDE"/>
    <w:rsid w:val="3909E759"/>
    <w:rsid w:val="390D12B1"/>
    <w:rsid w:val="390E6B5E"/>
    <w:rsid w:val="3910B2EF"/>
    <w:rsid w:val="3913B870"/>
    <w:rsid w:val="3916976B"/>
    <w:rsid w:val="391A8B8A"/>
    <w:rsid w:val="391C6B81"/>
    <w:rsid w:val="3920EDA1"/>
    <w:rsid w:val="39242F0C"/>
    <w:rsid w:val="39259D15"/>
    <w:rsid w:val="3928CF5C"/>
    <w:rsid w:val="392ACDD2"/>
    <w:rsid w:val="3931E872"/>
    <w:rsid w:val="3935B6F8"/>
    <w:rsid w:val="39373D88"/>
    <w:rsid w:val="393908B9"/>
    <w:rsid w:val="393A36C4"/>
    <w:rsid w:val="393DB42D"/>
    <w:rsid w:val="393F52FB"/>
    <w:rsid w:val="39402F07"/>
    <w:rsid w:val="394094A9"/>
    <w:rsid w:val="39471FEB"/>
    <w:rsid w:val="39472A05"/>
    <w:rsid w:val="394C5D69"/>
    <w:rsid w:val="394C6437"/>
    <w:rsid w:val="394D6FA5"/>
    <w:rsid w:val="3959AA2F"/>
    <w:rsid w:val="3959BF56"/>
    <w:rsid w:val="395E5303"/>
    <w:rsid w:val="395EE429"/>
    <w:rsid w:val="395FD339"/>
    <w:rsid w:val="39615BF5"/>
    <w:rsid w:val="39618203"/>
    <w:rsid w:val="39623682"/>
    <w:rsid w:val="3962B197"/>
    <w:rsid w:val="396361CA"/>
    <w:rsid w:val="39668423"/>
    <w:rsid w:val="39671886"/>
    <w:rsid w:val="39693BE7"/>
    <w:rsid w:val="396B1BC5"/>
    <w:rsid w:val="396D8981"/>
    <w:rsid w:val="396FD4A1"/>
    <w:rsid w:val="3970D1E5"/>
    <w:rsid w:val="3975B791"/>
    <w:rsid w:val="39792880"/>
    <w:rsid w:val="39795562"/>
    <w:rsid w:val="397ADBE1"/>
    <w:rsid w:val="397C3A7E"/>
    <w:rsid w:val="398200A3"/>
    <w:rsid w:val="39831BD4"/>
    <w:rsid w:val="3984168E"/>
    <w:rsid w:val="398444CC"/>
    <w:rsid w:val="3988877C"/>
    <w:rsid w:val="39894067"/>
    <w:rsid w:val="398C1810"/>
    <w:rsid w:val="398D78AC"/>
    <w:rsid w:val="398DD5B8"/>
    <w:rsid w:val="398DDA84"/>
    <w:rsid w:val="398F884B"/>
    <w:rsid w:val="398FE910"/>
    <w:rsid w:val="3990E951"/>
    <w:rsid w:val="3990EB49"/>
    <w:rsid w:val="39916966"/>
    <w:rsid w:val="39970E84"/>
    <w:rsid w:val="3997D4F0"/>
    <w:rsid w:val="3999436C"/>
    <w:rsid w:val="3999ABF6"/>
    <w:rsid w:val="399C1F00"/>
    <w:rsid w:val="399C760C"/>
    <w:rsid w:val="399CFAFE"/>
    <w:rsid w:val="39A1ABA4"/>
    <w:rsid w:val="39A22821"/>
    <w:rsid w:val="39A3A16F"/>
    <w:rsid w:val="39A445C5"/>
    <w:rsid w:val="39A51990"/>
    <w:rsid w:val="39A5AB5D"/>
    <w:rsid w:val="39A5F373"/>
    <w:rsid w:val="39A6041E"/>
    <w:rsid w:val="39A82E3F"/>
    <w:rsid w:val="39A86025"/>
    <w:rsid w:val="39B23B7E"/>
    <w:rsid w:val="39B28530"/>
    <w:rsid w:val="39B5D8A3"/>
    <w:rsid w:val="39B8F5FB"/>
    <w:rsid w:val="39B95B26"/>
    <w:rsid w:val="39B99F83"/>
    <w:rsid w:val="39BF6D46"/>
    <w:rsid w:val="39BFDBE1"/>
    <w:rsid w:val="39C0F443"/>
    <w:rsid w:val="39C40752"/>
    <w:rsid w:val="39C4BD42"/>
    <w:rsid w:val="39CBC5B0"/>
    <w:rsid w:val="39CC4EE2"/>
    <w:rsid w:val="39D04FEA"/>
    <w:rsid w:val="39D72E36"/>
    <w:rsid w:val="39DE540D"/>
    <w:rsid w:val="39DEC6FD"/>
    <w:rsid w:val="39DF4E09"/>
    <w:rsid w:val="39DFA48F"/>
    <w:rsid w:val="39E1D866"/>
    <w:rsid w:val="39E1FAAE"/>
    <w:rsid w:val="39E2563F"/>
    <w:rsid w:val="39E4E393"/>
    <w:rsid w:val="39E5A102"/>
    <w:rsid w:val="39EA4C84"/>
    <w:rsid w:val="39EC065B"/>
    <w:rsid w:val="39EC90DA"/>
    <w:rsid w:val="39EDC1F0"/>
    <w:rsid w:val="39EEE962"/>
    <w:rsid w:val="39F05489"/>
    <w:rsid w:val="39F0A097"/>
    <w:rsid w:val="39F1E55C"/>
    <w:rsid w:val="39F2AA97"/>
    <w:rsid w:val="39F41B08"/>
    <w:rsid w:val="39F4598E"/>
    <w:rsid w:val="39F4694D"/>
    <w:rsid w:val="39F5835B"/>
    <w:rsid w:val="39F7BE25"/>
    <w:rsid w:val="39F836B2"/>
    <w:rsid w:val="39F8A95F"/>
    <w:rsid w:val="39F9383B"/>
    <w:rsid w:val="39F9CA96"/>
    <w:rsid w:val="39FC635B"/>
    <w:rsid w:val="39FCBD6A"/>
    <w:rsid w:val="39FD091C"/>
    <w:rsid w:val="3A017D45"/>
    <w:rsid w:val="3A063F51"/>
    <w:rsid w:val="3A07F68F"/>
    <w:rsid w:val="3A089FCC"/>
    <w:rsid w:val="3A0C0519"/>
    <w:rsid w:val="3A0D4EDE"/>
    <w:rsid w:val="3A0DD73B"/>
    <w:rsid w:val="3A10B533"/>
    <w:rsid w:val="3A10F78E"/>
    <w:rsid w:val="3A113A27"/>
    <w:rsid w:val="3A15AE51"/>
    <w:rsid w:val="3A170D41"/>
    <w:rsid w:val="3A199708"/>
    <w:rsid w:val="3A1A8B21"/>
    <w:rsid w:val="3A20E205"/>
    <w:rsid w:val="3A258F2C"/>
    <w:rsid w:val="3A265AFE"/>
    <w:rsid w:val="3A28741B"/>
    <w:rsid w:val="3A29A2EF"/>
    <w:rsid w:val="3A29A5E4"/>
    <w:rsid w:val="3A2AAC62"/>
    <w:rsid w:val="3A2B8978"/>
    <w:rsid w:val="3A300136"/>
    <w:rsid w:val="3A30687F"/>
    <w:rsid w:val="3A31561A"/>
    <w:rsid w:val="3A34FA5F"/>
    <w:rsid w:val="3A36EFF2"/>
    <w:rsid w:val="3A3E2D11"/>
    <w:rsid w:val="3A3EDF89"/>
    <w:rsid w:val="3A3F3C7D"/>
    <w:rsid w:val="3A417AC4"/>
    <w:rsid w:val="3A4339F8"/>
    <w:rsid w:val="3A44E86A"/>
    <w:rsid w:val="3A489375"/>
    <w:rsid w:val="3A49AA39"/>
    <w:rsid w:val="3A4B7A61"/>
    <w:rsid w:val="3A4D6149"/>
    <w:rsid w:val="3A4DF91A"/>
    <w:rsid w:val="3A4F2AB8"/>
    <w:rsid w:val="3A524A53"/>
    <w:rsid w:val="3A538201"/>
    <w:rsid w:val="3A53A253"/>
    <w:rsid w:val="3A572478"/>
    <w:rsid w:val="3A5781BC"/>
    <w:rsid w:val="3A57EC94"/>
    <w:rsid w:val="3A5E55E1"/>
    <w:rsid w:val="3A5F5A4F"/>
    <w:rsid w:val="3A664919"/>
    <w:rsid w:val="3A66C142"/>
    <w:rsid w:val="3A68C969"/>
    <w:rsid w:val="3A708185"/>
    <w:rsid w:val="3A729AE1"/>
    <w:rsid w:val="3A735596"/>
    <w:rsid w:val="3A751624"/>
    <w:rsid w:val="3A78CB4B"/>
    <w:rsid w:val="3A79CF0C"/>
    <w:rsid w:val="3A7EAA3E"/>
    <w:rsid w:val="3A7F535B"/>
    <w:rsid w:val="3A7F6C2C"/>
    <w:rsid w:val="3A7FE855"/>
    <w:rsid w:val="3A80B42E"/>
    <w:rsid w:val="3A8242EA"/>
    <w:rsid w:val="3A82F236"/>
    <w:rsid w:val="3A860C32"/>
    <w:rsid w:val="3A8642DA"/>
    <w:rsid w:val="3A8B63B8"/>
    <w:rsid w:val="3A8B6785"/>
    <w:rsid w:val="3A8B8742"/>
    <w:rsid w:val="3A9576BD"/>
    <w:rsid w:val="3A95B1B1"/>
    <w:rsid w:val="3A987C9B"/>
    <w:rsid w:val="3A99A9BA"/>
    <w:rsid w:val="3A9AB931"/>
    <w:rsid w:val="3AA3466C"/>
    <w:rsid w:val="3AA7042C"/>
    <w:rsid w:val="3AA8724A"/>
    <w:rsid w:val="3AAA69BA"/>
    <w:rsid w:val="3AAB26C9"/>
    <w:rsid w:val="3AAC48CA"/>
    <w:rsid w:val="3AAD0FA0"/>
    <w:rsid w:val="3AAD5384"/>
    <w:rsid w:val="3AB24D52"/>
    <w:rsid w:val="3AB3C349"/>
    <w:rsid w:val="3AB66EFF"/>
    <w:rsid w:val="3AB82181"/>
    <w:rsid w:val="3ABB105C"/>
    <w:rsid w:val="3ABB3974"/>
    <w:rsid w:val="3ABBE84D"/>
    <w:rsid w:val="3ABE8FAA"/>
    <w:rsid w:val="3ABEEDC3"/>
    <w:rsid w:val="3AC34477"/>
    <w:rsid w:val="3AC3E2BA"/>
    <w:rsid w:val="3AC43342"/>
    <w:rsid w:val="3AC67566"/>
    <w:rsid w:val="3AC67B7F"/>
    <w:rsid w:val="3AC74B81"/>
    <w:rsid w:val="3AC79A95"/>
    <w:rsid w:val="3AC7C378"/>
    <w:rsid w:val="3AC9256A"/>
    <w:rsid w:val="3AC9C763"/>
    <w:rsid w:val="3ACCB5FD"/>
    <w:rsid w:val="3ACE45DD"/>
    <w:rsid w:val="3AD096E2"/>
    <w:rsid w:val="3ADB3928"/>
    <w:rsid w:val="3ADBF1A4"/>
    <w:rsid w:val="3ADC17DB"/>
    <w:rsid w:val="3ADC318F"/>
    <w:rsid w:val="3AE0519E"/>
    <w:rsid w:val="3AE0B935"/>
    <w:rsid w:val="3AE216AF"/>
    <w:rsid w:val="3AE4AAED"/>
    <w:rsid w:val="3AE9EA19"/>
    <w:rsid w:val="3AEDB064"/>
    <w:rsid w:val="3AF265E1"/>
    <w:rsid w:val="3AF42DED"/>
    <w:rsid w:val="3AF601FC"/>
    <w:rsid w:val="3AFAD94E"/>
    <w:rsid w:val="3AFD1028"/>
    <w:rsid w:val="3AFDBD7A"/>
    <w:rsid w:val="3B0004EC"/>
    <w:rsid w:val="3B01D983"/>
    <w:rsid w:val="3B01DEAA"/>
    <w:rsid w:val="3B0203C1"/>
    <w:rsid w:val="3B021547"/>
    <w:rsid w:val="3B025484"/>
    <w:rsid w:val="3B0689A3"/>
    <w:rsid w:val="3B07B468"/>
    <w:rsid w:val="3B08ABBE"/>
    <w:rsid w:val="3B0DE5C4"/>
    <w:rsid w:val="3B100A74"/>
    <w:rsid w:val="3B10D71C"/>
    <w:rsid w:val="3B1334F3"/>
    <w:rsid w:val="3B13B65F"/>
    <w:rsid w:val="3B1426EA"/>
    <w:rsid w:val="3B19101D"/>
    <w:rsid w:val="3B1B7CE1"/>
    <w:rsid w:val="3B1B89F6"/>
    <w:rsid w:val="3B1BF07E"/>
    <w:rsid w:val="3B1D0040"/>
    <w:rsid w:val="3B203C58"/>
    <w:rsid w:val="3B208003"/>
    <w:rsid w:val="3B22661E"/>
    <w:rsid w:val="3B2267CC"/>
    <w:rsid w:val="3B23C2F3"/>
    <w:rsid w:val="3B29C94E"/>
    <w:rsid w:val="3B347BB1"/>
    <w:rsid w:val="3B3486E5"/>
    <w:rsid w:val="3B367779"/>
    <w:rsid w:val="3B39C5D4"/>
    <w:rsid w:val="3B3C1314"/>
    <w:rsid w:val="3B3C25F7"/>
    <w:rsid w:val="3B3F9F43"/>
    <w:rsid w:val="3B42E0D3"/>
    <w:rsid w:val="3B436F72"/>
    <w:rsid w:val="3B4372EC"/>
    <w:rsid w:val="3B48F457"/>
    <w:rsid w:val="3B4AA25C"/>
    <w:rsid w:val="3B4BDC45"/>
    <w:rsid w:val="3B4C0365"/>
    <w:rsid w:val="3B4D5377"/>
    <w:rsid w:val="3B4D9507"/>
    <w:rsid w:val="3B4EC4F8"/>
    <w:rsid w:val="3B52C5CB"/>
    <w:rsid w:val="3B52EA40"/>
    <w:rsid w:val="3B54703B"/>
    <w:rsid w:val="3B54C5CC"/>
    <w:rsid w:val="3B5607EE"/>
    <w:rsid w:val="3B56A432"/>
    <w:rsid w:val="3B5D2270"/>
    <w:rsid w:val="3B5D75B2"/>
    <w:rsid w:val="3B5EC40F"/>
    <w:rsid w:val="3B5F440F"/>
    <w:rsid w:val="3B6717CB"/>
    <w:rsid w:val="3B6CD8B7"/>
    <w:rsid w:val="3B71AA02"/>
    <w:rsid w:val="3B71D72F"/>
    <w:rsid w:val="3B725E20"/>
    <w:rsid w:val="3B736E8F"/>
    <w:rsid w:val="3B738AF8"/>
    <w:rsid w:val="3B7650E1"/>
    <w:rsid w:val="3B782B7D"/>
    <w:rsid w:val="3B7A78AA"/>
    <w:rsid w:val="3B7CE0DC"/>
    <w:rsid w:val="3B7D7581"/>
    <w:rsid w:val="3B7D8804"/>
    <w:rsid w:val="3B808521"/>
    <w:rsid w:val="3B811271"/>
    <w:rsid w:val="3B83A0E8"/>
    <w:rsid w:val="3B88264E"/>
    <w:rsid w:val="3B883958"/>
    <w:rsid w:val="3B88FD22"/>
    <w:rsid w:val="3B898450"/>
    <w:rsid w:val="3B8AA57D"/>
    <w:rsid w:val="3B8B62E4"/>
    <w:rsid w:val="3B8B9182"/>
    <w:rsid w:val="3B8F4CF5"/>
    <w:rsid w:val="3B930CF1"/>
    <w:rsid w:val="3B93C425"/>
    <w:rsid w:val="3B93EAA4"/>
    <w:rsid w:val="3B944FCE"/>
    <w:rsid w:val="3B9503CC"/>
    <w:rsid w:val="3B955468"/>
    <w:rsid w:val="3B9775B4"/>
    <w:rsid w:val="3B98F8AA"/>
    <w:rsid w:val="3B9A912D"/>
    <w:rsid w:val="3B9D438F"/>
    <w:rsid w:val="3B9E221A"/>
    <w:rsid w:val="3B9ED510"/>
    <w:rsid w:val="3B9EDC14"/>
    <w:rsid w:val="3B9F7324"/>
    <w:rsid w:val="3BA2C6B4"/>
    <w:rsid w:val="3BA429BE"/>
    <w:rsid w:val="3BA4E82B"/>
    <w:rsid w:val="3BA8A591"/>
    <w:rsid w:val="3BA9A79C"/>
    <w:rsid w:val="3BAB34C6"/>
    <w:rsid w:val="3BAE174A"/>
    <w:rsid w:val="3BAE887D"/>
    <w:rsid w:val="3BAE8AAF"/>
    <w:rsid w:val="3BB0611D"/>
    <w:rsid w:val="3BB0F5EC"/>
    <w:rsid w:val="3BB1C300"/>
    <w:rsid w:val="3BB5CDE2"/>
    <w:rsid w:val="3BB98FC7"/>
    <w:rsid w:val="3BBA05B2"/>
    <w:rsid w:val="3BBC3686"/>
    <w:rsid w:val="3BBE457B"/>
    <w:rsid w:val="3BC03B12"/>
    <w:rsid w:val="3BC29813"/>
    <w:rsid w:val="3BC34F8F"/>
    <w:rsid w:val="3BC35AF3"/>
    <w:rsid w:val="3BC5865F"/>
    <w:rsid w:val="3BC62D5D"/>
    <w:rsid w:val="3BC73D89"/>
    <w:rsid w:val="3BC7B65C"/>
    <w:rsid w:val="3BCFB740"/>
    <w:rsid w:val="3BD13303"/>
    <w:rsid w:val="3BD2D6E1"/>
    <w:rsid w:val="3BD31434"/>
    <w:rsid w:val="3BD9F38A"/>
    <w:rsid w:val="3BDAD7C2"/>
    <w:rsid w:val="3BE3506B"/>
    <w:rsid w:val="3BE37884"/>
    <w:rsid w:val="3BE650E6"/>
    <w:rsid w:val="3BEB6521"/>
    <w:rsid w:val="3BEB8CD0"/>
    <w:rsid w:val="3BED6BB3"/>
    <w:rsid w:val="3BEE0010"/>
    <w:rsid w:val="3BEE399F"/>
    <w:rsid w:val="3BEE572E"/>
    <w:rsid w:val="3BF5D344"/>
    <w:rsid w:val="3BF74E03"/>
    <w:rsid w:val="3BF77C5A"/>
    <w:rsid w:val="3BF79F15"/>
    <w:rsid w:val="3BFB17E1"/>
    <w:rsid w:val="3BFB9C3F"/>
    <w:rsid w:val="3BFC5E5B"/>
    <w:rsid w:val="3BFDC842"/>
    <w:rsid w:val="3C068126"/>
    <w:rsid w:val="3C06C9EB"/>
    <w:rsid w:val="3C099D84"/>
    <w:rsid w:val="3C0C3F45"/>
    <w:rsid w:val="3C0C4C52"/>
    <w:rsid w:val="3C0FB19A"/>
    <w:rsid w:val="3C10343D"/>
    <w:rsid w:val="3C148ED9"/>
    <w:rsid w:val="3C15B433"/>
    <w:rsid w:val="3C1AEFFB"/>
    <w:rsid w:val="3C1C6105"/>
    <w:rsid w:val="3C1E418C"/>
    <w:rsid w:val="3C1F22C9"/>
    <w:rsid w:val="3C1F7194"/>
    <w:rsid w:val="3C23B557"/>
    <w:rsid w:val="3C24E571"/>
    <w:rsid w:val="3C2B3C49"/>
    <w:rsid w:val="3C2B9B72"/>
    <w:rsid w:val="3C2E2BF0"/>
    <w:rsid w:val="3C2E9E6F"/>
    <w:rsid w:val="3C2EB6DC"/>
    <w:rsid w:val="3C30CEF2"/>
    <w:rsid w:val="3C3173E1"/>
    <w:rsid w:val="3C32C005"/>
    <w:rsid w:val="3C360C4E"/>
    <w:rsid w:val="3C3767C1"/>
    <w:rsid w:val="3C37DB41"/>
    <w:rsid w:val="3C3EBC3E"/>
    <w:rsid w:val="3C40C0A5"/>
    <w:rsid w:val="3C437524"/>
    <w:rsid w:val="3C476F5E"/>
    <w:rsid w:val="3C47CBB6"/>
    <w:rsid w:val="3C4A426C"/>
    <w:rsid w:val="3C4A8C21"/>
    <w:rsid w:val="3C4D8362"/>
    <w:rsid w:val="3C4EA3A3"/>
    <w:rsid w:val="3C516C6D"/>
    <w:rsid w:val="3C536290"/>
    <w:rsid w:val="3C5725F8"/>
    <w:rsid w:val="3C599DDE"/>
    <w:rsid w:val="3C5A52E8"/>
    <w:rsid w:val="3C5AA7B8"/>
    <w:rsid w:val="3C5B63A7"/>
    <w:rsid w:val="3C5F0E55"/>
    <w:rsid w:val="3C60C1DA"/>
    <w:rsid w:val="3C612F69"/>
    <w:rsid w:val="3C625019"/>
    <w:rsid w:val="3C690B10"/>
    <w:rsid w:val="3C6B7871"/>
    <w:rsid w:val="3C6C824A"/>
    <w:rsid w:val="3C6DEF1D"/>
    <w:rsid w:val="3C6FB043"/>
    <w:rsid w:val="3C70A97B"/>
    <w:rsid w:val="3C71044C"/>
    <w:rsid w:val="3C76A2B4"/>
    <w:rsid w:val="3C7AD7FA"/>
    <w:rsid w:val="3C7B67BA"/>
    <w:rsid w:val="3C7CE51C"/>
    <w:rsid w:val="3C7FE40E"/>
    <w:rsid w:val="3C81CA7B"/>
    <w:rsid w:val="3C8554BF"/>
    <w:rsid w:val="3C85A976"/>
    <w:rsid w:val="3C87177A"/>
    <w:rsid w:val="3C8C01DE"/>
    <w:rsid w:val="3C8F16F3"/>
    <w:rsid w:val="3C908130"/>
    <w:rsid w:val="3C90CD1F"/>
    <w:rsid w:val="3C916E58"/>
    <w:rsid w:val="3C92DC4F"/>
    <w:rsid w:val="3C979C53"/>
    <w:rsid w:val="3C9CA505"/>
    <w:rsid w:val="3CA06A23"/>
    <w:rsid w:val="3CA10816"/>
    <w:rsid w:val="3CA1D255"/>
    <w:rsid w:val="3CAA4A49"/>
    <w:rsid w:val="3CAB9365"/>
    <w:rsid w:val="3CACACBB"/>
    <w:rsid w:val="3CAE5043"/>
    <w:rsid w:val="3CB0DAEB"/>
    <w:rsid w:val="3CB0F11D"/>
    <w:rsid w:val="3CB18CA1"/>
    <w:rsid w:val="3CB1AF4F"/>
    <w:rsid w:val="3CB2380E"/>
    <w:rsid w:val="3CB2C512"/>
    <w:rsid w:val="3CB524E8"/>
    <w:rsid w:val="3CB58962"/>
    <w:rsid w:val="3CB64FF2"/>
    <w:rsid w:val="3CBA132E"/>
    <w:rsid w:val="3CBBB1A5"/>
    <w:rsid w:val="3CC0283E"/>
    <w:rsid w:val="3CC08D28"/>
    <w:rsid w:val="3CC8CA95"/>
    <w:rsid w:val="3CC9A6D1"/>
    <w:rsid w:val="3CC9B55A"/>
    <w:rsid w:val="3CCB42A9"/>
    <w:rsid w:val="3CCBA666"/>
    <w:rsid w:val="3CCEF293"/>
    <w:rsid w:val="3CD08E0D"/>
    <w:rsid w:val="3CD325D7"/>
    <w:rsid w:val="3CD4AB06"/>
    <w:rsid w:val="3CD54F77"/>
    <w:rsid w:val="3CD74F67"/>
    <w:rsid w:val="3CDFA8DA"/>
    <w:rsid w:val="3CE23D03"/>
    <w:rsid w:val="3CE81402"/>
    <w:rsid w:val="3CE82034"/>
    <w:rsid w:val="3CE8369B"/>
    <w:rsid w:val="3CEAC91E"/>
    <w:rsid w:val="3CEB0F4D"/>
    <w:rsid w:val="3CEEC212"/>
    <w:rsid w:val="3CEF44A8"/>
    <w:rsid w:val="3CEFD08C"/>
    <w:rsid w:val="3CF04DF6"/>
    <w:rsid w:val="3CF156F7"/>
    <w:rsid w:val="3CF1BDA7"/>
    <w:rsid w:val="3CF1F078"/>
    <w:rsid w:val="3CF46D73"/>
    <w:rsid w:val="3CF6BA3C"/>
    <w:rsid w:val="3CF720FD"/>
    <w:rsid w:val="3CF8A65E"/>
    <w:rsid w:val="3CF959B7"/>
    <w:rsid w:val="3CFAFA3A"/>
    <w:rsid w:val="3D00E426"/>
    <w:rsid w:val="3D019AEB"/>
    <w:rsid w:val="3D0D895A"/>
    <w:rsid w:val="3D0F2DAA"/>
    <w:rsid w:val="3D110C86"/>
    <w:rsid w:val="3D138238"/>
    <w:rsid w:val="3D168301"/>
    <w:rsid w:val="3D176249"/>
    <w:rsid w:val="3D1A8AAB"/>
    <w:rsid w:val="3D1D73B8"/>
    <w:rsid w:val="3D1E1846"/>
    <w:rsid w:val="3D1EE92E"/>
    <w:rsid w:val="3D218FB9"/>
    <w:rsid w:val="3D229893"/>
    <w:rsid w:val="3D22AD42"/>
    <w:rsid w:val="3D236596"/>
    <w:rsid w:val="3D27150A"/>
    <w:rsid w:val="3D2A44FB"/>
    <w:rsid w:val="3D2D9F96"/>
    <w:rsid w:val="3D301AB1"/>
    <w:rsid w:val="3D3034CD"/>
    <w:rsid w:val="3D309221"/>
    <w:rsid w:val="3D33432E"/>
    <w:rsid w:val="3D33490D"/>
    <w:rsid w:val="3D39724E"/>
    <w:rsid w:val="3D3B6C7E"/>
    <w:rsid w:val="3D3C5168"/>
    <w:rsid w:val="3D3C6B4D"/>
    <w:rsid w:val="3D3D24F8"/>
    <w:rsid w:val="3D3EC98F"/>
    <w:rsid w:val="3D410B8D"/>
    <w:rsid w:val="3D43F895"/>
    <w:rsid w:val="3D45318F"/>
    <w:rsid w:val="3D4567CD"/>
    <w:rsid w:val="3D4791C1"/>
    <w:rsid w:val="3D4A49A6"/>
    <w:rsid w:val="3D4BEBDC"/>
    <w:rsid w:val="3D4DB985"/>
    <w:rsid w:val="3D4F54C7"/>
    <w:rsid w:val="3D52C471"/>
    <w:rsid w:val="3D52E70C"/>
    <w:rsid w:val="3D53DDD8"/>
    <w:rsid w:val="3D58E9D7"/>
    <w:rsid w:val="3D595726"/>
    <w:rsid w:val="3D5A59C0"/>
    <w:rsid w:val="3D5C5E84"/>
    <w:rsid w:val="3D600A29"/>
    <w:rsid w:val="3D626093"/>
    <w:rsid w:val="3D62FB74"/>
    <w:rsid w:val="3D631AA0"/>
    <w:rsid w:val="3D635136"/>
    <w:rsid w:val="3D63A346"/>
    <w:rsid w:val="3D6E3AC2"/>
    <w:rsid w:val="3D6F1AF2"/>
    <w:rsid w:val="3D74091B"/>
    <w:rsid w:val="3D76B130"/>
    <w:rsid w:val="3D790AC1"/>
    <w:rsid w:val="3D79A7B4"/>
    <w:rsid w:val="3D7A4B2F"/>
    <w:rsid w:val="3D7AB58A"/>
    <w:rsid w:val="3D7BAE58"/>
    <w:rsid w:val="3D7D7CF5"/>
    <w:rsid w:val="3D7EC451"/>
    <w:rsid w:val="3D8052C5"/>
    <w:rsid w:val="3D84C802"/>
    <w:rsid w:val="3D88216F"/>
    <w:rsid w:val="3D88547B"/>
    <w:rsid w:val="3D8923BC"/>
    <w:rsid w:val="3D8BAE0D"/>
    <w:rsid w:val="3D8BFDAE"/>
    <w:rsid w:val="3D8E1839"/>
    <w:rsid w:val="3D8F028D"/>
    <w:rsid w:val="3D8F0B7C"/>
    <w:rsid w:val="3D8F407B"/>
    <w:rsid w:val="3D9254BE"/>
    <w:rsid w:val="3D943C6A"/>
    <w:rsid w:val="3D94F436"/>
    <w:rsid w:val="3D96073C"/>
    <w:rsid w:val="3D96C0C5"/>
    <w:rsid w:val="3D96C782"/>
    <w:rsid w:val="3D9B77A5"/>
    <w:rsid w:val="3D9C1B90"/>
    <w:rsid w:val="3D9E1ACD"/>
    <w:rsid w:val="3D9E4361"/>
    <w:rsid w:val="3D9EE261"/>
    <w:rsid w:val="3DA20A79"/>
    <w:rsid w:val="3DA2F6C7"/>
    <w:rsid w:val="3DA3E930"/>
    <w:rsid w:val="3DA5D7CB"/>
    <w:rsid w:val="3DA6E29F"/>
    <w:rsid w:val="3DA8ADB7"/>
    <w:rsid w:val="3DAA91E3"/>
    <w:rsid w:val="3DAD95D7"/>
    <w:rsid w:val="3DAF05A5"/>
    <w:rsid w:val="3DAF267E"/>
    <w:rsid w:val="3DB7984D"/>
    <w:rsid w:val="3DB7AAB3"/>
    <w:rsid w:val="3DB925B4"/>
    <w:rsid w:val="3DBADFFD"/>
    <w:rsid w:val="3DBC3349"/>
    <w:rsid w:val="3DBD7AF0"/>
    <w:rsid w:val="3DBF034A"/>
    <w:rsid w:val="3DBF3CFF"/>
    <w:rsid w:val="3DC006CC"/>
    <w:rsid w:val="3DC21627"/>
    <w:rsid w:val="3DC48D01"/>
    <w:rsid w:val="3DC50E4E"/>
    <w:rsid w:val="3DC5FC2F"/>
    <w:rsid w:val="3DC61792"/>
    <w:rsid w:val="3DC9270A"/>
    <w:rsid w:val="3DC9ED1A"/>
    <w:rsid w:val="3DCB619C"/>
    <w:rsid w:val="3DCD337C"/>
    <w:rsid w:val="3DD69221"/>
    <w:rsid w:val="3DDE0607"/>
    <w:rsid w:val="3DDE36AB"/>
    <w:rsid w:val="3DDF3BDA"/>
    <w:rsid w:val="3DE19624"/>
    <w:rsid w:val="3DE268D3"/>
    <w:rsid w:val="3DE2D511"/>
    <w:rsid w:val="3DE40ED2"/>
    <w:rsid w:val="3DE46670"/>
    <w:rsid w:val="3DE86E0C"/>
    <w:rsid w:val="3DE97DA2"/>
    <w:rsid w:val="3DE98F69"/>
    <w:rsid w:val="3DEB40FA"/>
    <w:rsid w:val="3DEC621D"/>
    <w:rsid w:val="3DEE70BA"/>
    <w:rsid w:val="3DF2765E"/>
    <w:rsid w:val="3DF32C19"/>
    <w:rsid w:val="3DF6B0D9"/>
    <w:rsid w:val="3DF744A4"/>
    <w:rsid w:val="3DF79052"/>
    <w:rsid w:val="3DF8345E"/>
    <w:rsid w:val="3DFA14D4"/>
    <w:rsid w:val="3DFA4BE1"/>
    <w:rsid w:val="3DFEFD19"/>
    <w:rsid w:val="3DFF586B"/>
    <w:rsid w:val="3E010769"/>
    <w:rsid w:val="3E01FE28"/>
    <w:rsid w:val="3E033B4B"/>
    <w:rsid w:val="3E03D3B5"/>
    <w:rsid w:val="3E06344A"/>
    <w:rsid w:val="3E068875"/>
    <w:rsid w:val="3E06961B"/>
    <w:rsid w:val="3E0710C4"/>
    <w:rsid w:val="3E074099"/>
    <w:rsid w:val="3E086722"/>
    <w:rsid w:val="3E0B19FD"/>
    <w:rsid w:val="3E0D0F7A"/>
    <w:rsid w:val="3E11803D"/>
    <w:rsid w:val="3E1B93E8"/>
    <w:rsid w:val="3E1BE469"/>
    <w:rsid w:val="3E23397C"/>
    <w:rsid w:val="3E2431DF"/>
    <w:rsid w:val="3E243A40"/>
    <w:rsid w:val="3E259B4B"/>
    <w:rsid w:val="3E295ACE"/>
    <w:rsid w:val="3E2C2C6F"/>
    <w:rsid w:val="3E2D08CD"/>
    <w:rsid w:val="3E2D3EB9"/>
    <w:rsid w:val="3E2E03EA"/>
    <w:rsid w:val="3E2F842F"/>
    <w:rsid w:val="3E31921D"/>
    <w:rsid w:val="3E320793"/>
    <w:rsid w:val="3E334A05"/>
    <w:rsid w:val="3E3615DB"/>
    <w:rsid w:val="3E3641E0"/>
    <w:rsid w:val="3E38FBDC"/>
    <w:rsid w:val="3E38FDB7"/>
    <w:rsid w:val="3E39A483"/>
    <w:rsid w:val="3E39CC0F"/>
    <w:rsid w:val="3E3AF953"/>
    <w:rsid w:val="3E3C69F1"/>
    <w:rsid w:val="3E3CD877"/>
    <w:rsid w:val="3E3CFF19"/>
    <w:rsid w:val="3E3E7620"/>
    <w:rsid w:val="3E3F6445"/>
    <w:rsid w:val="3E422BDF"/>
    <w:rsid w:val="3E42D7CE"/>
    <w:rsid w:val="3E44FA6A"/>
    <w:rsid w:val="3E47CDCB"/>
    <w:rsid w:val="3E4DDBDD"/>
    <w:rsid w:val="3E5203B5"/>
    <w:rsid w:val="3E52F5FD"/>
    <w:rsid w:val="3E5696FC"/>
    <w:rsid w:val="3E5BE1A6"/>
    <w:rsid w:val="3E5BF710"/>
    <w:rsid w:val="3E5F6C1E"/>
    <w:rsid w:val="3E6604EC"/>
    <w:rsid w:val="3E68B111"/>
    <w:rsid w:val="3E6900A2"/>
    <w:rsid w:val="3E69ADF8"/>
    <w:rsid w:val="3E6D8B52"/>
    <w:rsid w:val="3E6D9D70"/>
    <w:rsid w:val="3E6EE2D6"/>
    <w:rsid w:val="3E713944"/>
    <w:rsid w:val="3E71F88F"/>
    <w:rsid w:val="3E731B5A"/>
    <w:rsid w:val="3E78F7E8"/>
    <w:rsid w:val="3E79B6F7"/>
    <w:rsid w:val="3E7AC91B"/>
    <w:rsid w:val="3E7B29B3"/>
    <w:rsid w:val="3E7B6292"/>
    <w:rsid w:val="3E80A2E9"/>
    <w:rsid w:val="3E80BFCD"/>
    <w:rsid w:val="3E837D6D"/>
    <w:rsid w:val="3E8773BF"/>
    <w:rsid w:val="3E8E0B8E"/>
    <w:rsid w:val="3E90AB97"/>
    <w:rsid w:val="3E918083"/>
    <w:rsid w:val="3E935323"/>
    <w:rsid w:val="3E993D02"/>
    <w:rsid w:val="3E9B1F61"/>
    <w:rsid w:val="3E9B4F18"/>
    <w:rsid w:val="3E9BFBC0"/>
    <w:rsid w:val="3E9CB487"/>
    <w:rsid w:val="3E9D3F09"/>
    <w:rsid w:val="3E9F30D6"/>
    <w:rsid w:val="3EA07B50"/>
    <w:rsid w:val="3EA60EF3"/>
    <w:rsid w:val="3EA725EE"/>
    <w:rsid w:val="3EA80711"/>
    <w:rsid w:val="3EABC1C4"/>
    <w:rsid w:val="3EABC775"/>
    <w:rsid w:val="3EAD73CF"/>
    <w:rsid w:val="3EB2F896"/>
    <w:rsid w:val="3EB52BC7"/>
    <w:rsid w:val="3EB8EBA0"/>
    <w:rsid w:val="3EBA31E0"/>
    <w:rsid w:val="3EBABA3E"/>
    <w:rsid w:val="3EBE951B"/>
    <w:rsid w:val="3EBEBEAF"/>
    <w:rsid w:val="3EC4FD76"/>
    <w:rsid w:val="3EC50668"/>
    <w:rsid w:val="3EC91EAE"/>
    <w:rsid w:val="3EC9754B"/>
    <w:rsid w:val="3ECA10D1"/>
    <w:rsid w:val="3ECAB06D"/>
    <w:rsid w:val="3ECB2100"/>
    <w:rsid w:val="3ECE1E52"/>
    <w:rsid w:val="3ECEC268"/>
    <w:rsid w:val="3ED0BE8F"/>
    <w:rsid w:val="3ED1A3AC"/>
    <w:rsid w:val="3ED87AC3"/>
    <w:rsid w:val="3EDA284B"/>
    <w:rsid w:val="3EDEFCAE"/>
    <w:rsid w:val="3EE19DA5"/>
    <w:rsid w:val="3EE3FD15"/>
    <w:rsid w:val="3EE47455"/>
    <w:rsid w:val="3EE48BB2"/>
    <w:rsid w:val="3EE50252"/>
    <w:rsid w:val="3EE658B9"/>
    <w:rsid w:val="3EE9BF3F"/>
    <w:rsid w:val="3EEF870E"/>
    <w:rsid w:val="3EF1D53B"/>
    <w:rsid w:val="3EF2AA8C"/>
    <w:rsid w:val="3EF3611F"/>
    <w:rsid w:val="3EF4F162"/>
    <w:rsid w:val="3EF5245E"/>
    <w:rsid w:val="3EF5DAAA"/>
    <w:rsid w:val="3EF912DB"/>
    <w:rsid w:val="3EFA19BD"/>
    <w:rsid w:val="3EFA57F2"/>
    <w:rsid w:val="3EFE5A12"/>
    <w:rsid w:val="3F04D099"/>
    <w:rsid w:val="3F05BC8E"/>
    <w:rsid w:val="3F06CE5F"/>
    <w:rsid w:val="3F0745F3"/>
    <w:rsid w:val="3F08AC74"/>
    <w:rsid w:val="3F0CD4A6"/>
    <w:rsid w:val="3F0EB7AB"/>
    <w:rsid w:val="3F0FAA9C"/>
    <w:rsid w:val="3F101C64"/>
    <w:rsid w:val="3F122919"/>
    <w:rsid w:val="3F18B4B8"/>
    <w:rsid w:val="3F18B667"/>
    <w:rsid w:val="3F1BC413"/>
    <w:rsid w:val="3F1E165A"/>
    <w:rsid w:val="3F206984"/>
    <w:rsid w:val="3F22788E"/>
    <w:rsid w:val="3F29C1E2"/>
    <w:rsid w:val="3F2A1CA2"/>
    <w:rsid w:val="3F2AAABA"/>
    <w:rsid w:val="3F2B560D"/>
    <w:rsid w:val="3F2C6549"/>
    <w:rsid w:val="3F2D7C95"/>
    <w:rsid w:val="3F2E320E"/>
    <w:rsid w:val="3F2F591D"/>
    <w:rsid w:val="3F302FEC"/>
    <w:rsid w:val="3F305C77"/>
    <w:rsid w:val="3F32E6E9"/>
    <w:rsid w:val="3F32F814"/>
    <w:rsid w:val="3F332DE7"/>
    <w:rsid w:val="3F34DA79"/>
    <w:rsid w:val="3F364365"/>
    <w:rsid w:val="3F3B77B2"/>
    <w:rsid w:val="3F3D568A"/>
    <w:rsid w:val="3F3DA4AD"/>
    <w:rsid w:val="3F409584"/>
    <w:rsid w:val="3F4184B2"/>
    <w:rsid w:val="3F46ED7F"/>
    <w:rsid w:val="3F492BB7"/>
    <w:rsid w:val="3F4C6AFD"/>
    <w:rsid w:val="3F4E20CC"/>
    <w:rsid w:val="3F4E3104"/>
    <w:rsid w:val="3F4E7E8B"/>
    <w:rsid w:val="3F4F0794"/>
    <w:rsid w:val="3F50C226"/>
    <w:rsid w:val="3F56BF19"/>
    <w:rsid w:val="3F57E5C9"/>
    <w:rsid w:val="3F581CD0"/>
    <w:rsid w:val="3F5E5706"/>
    <w:rsid w:val="3F5E6B00"/>
    <w:rsid w:val="3F5F83FA"/>
    <w:rsid w:val="3F60CC04"/>
    <w:rsid w:val="3F6635D0"/>
    <w:rsid w:val="3F683121"/>
    <w:rsid w:val="3F6D7B9E"/>
    <w:rsid w:val="3F743979"/>
    <w:rsid w:val="3F754357"/>
    <w:rsid w:val="3F7ACF8F"/>
    <w:rsid w:val="3F7C8791"/>
    <w:rsid w:val="3F808CD6"/>
    <w:rsid w:val="3F813811"/>
    <w:rsid w:val="3F83B603"/>
    <w:rsid w:val="3F85B1E9"/>
    <w:rsid w:val="3F884435"/>
    <w:rsid w:val="3F894462"/>
    <w:rsid w:val="3F8AEC3A"/>
    <w:rsid w:val="3F8BB094"/>
    <w:rsid w:val="3F8DE1D2"/>
    <w:rsid w:val="3F8E8F1F"/>
    <w:rsid w:val="3F945572"/>
    <w:rsid w:val="3F94E972"/>
    <w:rsid w:val="3F972EAC"/>
    <w:rsid w:val="3F984742"/>
    <w:rsid w:val="3F9D0CB9"/>
    <w:rsid w:val="3F9E8D7E"/>
    <w:rsid w:val="3F9EC88C"/>
    <w:rsid w:val="3F9F8D64"/>
    <w:rsid w:val="3F9FA0FE"/>
    <w:rsid w:val="3F9FF8AF"/>
    <w:rsid w:val="3FA00013"/>
    <w:rsid w:val="3FA10205"/>
    <w:rsid w:val="3FA12D53"/>
    <w:rsid w:val="3FA47C4A"/>
    <w:rsid w:val="3FA4959B"/>
    <w:rsid w:val="3FA63C8A"/>
    <w:rsid w:val="3FA6922F"/>
    <w:rsid w:val="3FA78D8C"/>
    <w:rsid w:val="3FA7D420"/>
    <w:rsid w:val="3FA7F909"/>
    <w:rsid w:val="3FA84A3D"/>
    <w:rsid w:val="3FA9088E"/>
    <w:rsid w:val="3FABC4FF"/>
    <w:rsid w:val="3FACF988"/>
    <w:rsid w:val="3FAF2C24"/>
    <w:rsid w:val="3FB2DC3A"/>
    <w:rsid w:val="3FB44918"/>
    <w:rsid w:val="3FB5BBC2"/>
    <w:rsid w:val="3FB87E18"/>
    <w:rsid w:val="3FB92C43"/>
    <w:rsid w:val="3FB95E91"/>
    <w:rsid w:val="3FBE5105"/>
    <w:rsid w:val="3FBF0A52"/>
    <w:rsid w:val="3FBFBA3C"/>
    <w:rsid w:val="3FC06585"/>
    <w:rsid w:val="3FC1F6A1"/>
    <w:rsid w:val="3FC3F6A2"/>
    <w:rsid w:val="3FC3FA46"/>
    <w:rsid w:val="3FC58C96"/>
    <w:rsid w:val="3FC5A974"/>
    <w:rsid w:val="3FC8CC3F"/>
    <w:rsid w:val="3FCAA43E"/>
    <w:rsid w:val="3FCF0EB7"/>
    <w:rsid w:val="3FCF2DF4"/>
    <w:rsid w:val="3FD15D79"/>
    <w:rsid w:val="3FD177B9"/>
    <w:rsid w:val="3FD50955"/>
    <w:rsid w:val="3FD6B9E3"/>
    <w:rsid w:val="3FDA0E17"/>
    <w:rsid w:val="3FDB41F3"/>
    <w:rsid w:val="3FDC6743"/>
    <w:rsid w:val="3FDF33AF"/>
    <w:rsid w:val="3FE01DC6"/>
    <w:rsid w:val="3FE2C61F"/>
    <w:rsid w:val="3FE7265E"/>
    <w:rsid w:val="3FE8055D"/>
    <w:rsid w:val="3FE9449E"/>
    <w:rsid w:val="3FED954C"/>
    <w:rsid w:val="3FEDBF12"/>
    <w:rsid w:val="3FF14E54"/>
    <w:rsid w:val="3FF24DF6"/>
    <w:rsid w:val="3FF3AEBC"/>
    <w:rsid w:val="3FF6B6B6"/>
    <w:rsid w:val="40002D78"/>
    <w:rsid w:val="4003631E"/>
    <w:rsid w:val="4007279B"/>
    <w:rsid w:val="40085A67"/>
    <w:rsid w:val="4009E7C0"/>
    <w:rsid w:val="400A57D5"/>
    <w:rsid w:val="400EA90C"/>
    <w:rsid w:val="400F973D"/>
    <w:rsid w:val="40100333"/>
    <w:rsid w:val="40128FCF"/>
    <w:rsid w:val="4016474B"/>
    <w:rsid w:val="4018D25E"/>
    <w:rsid w:val="401ADD40"/>
    <w:rsid w:val="401BAE4E"/>
    <w:rsid w:val="4027B3ED"/>
    <w:rsid w:val="4027E0A4"/>
    <w:rsid w:val="402A458B"/>
    <w:rsid w:val="402B98D0"/>
    <w:rsid w:val="402C308A"/>
    <w:rsid w:val="402E8B83"/>
    <w:rsid w:val="4035B2D8"/>
    <w:rsid w:val="403872DA"/>
    <w:rsid w:val="403930E6"/>
    <w:rsid w:val="403E895C"/>
    <w:rsid w:val="403E8DFE"/>
    <w:rsid w:val="403F470A"/>
    <w:rsid w:val="4042AFB2"/>
    <w:rsid w:val="404CF00E"/>
    <w:rsid w:val="404CF376"/>
    <w:rsid w:val="404DE9F6"/>
    <w:rsid w:val="404E3042"/>
    <w:rsid w:val="405026AD"/>
    <w:rsid w:val="4054946B"/>
    <w:rsid w:val="40556DD7"/>
    <w:rsid w:val="405BED80"/>
    <w:rsid w:val="405ECAAB"/>
    <w:rsid w:val="4060AA6E"/>
    <w:rsid w:val="40639D84"/>
    <w:rsid w:val="406A714A"/>
    <w:rsid w:val="406B34A5"/>
    <w:rsid w:val="406C69CD"/>
    <w:rsid w:val="406D8FA2"/>
    <w:rsid w:val="406DBF7E"/>
    <w:rsid w:val="406EE331"/>
    <w:rsid w:val="407AC900"/>
    <w:rsid w:val="407B469D"/>
    <w:rsid w:val="407C0728"/>
    <w:rsid w:val="407C670A"/>
    <w:rsid w:val="407D5C47"/>
    <w:rsid w:val="407F4DA2"/>
    <w:rsid w:val="4081B98E"/>
    <w:rsid w:val="4085DC44"/>
    <w:rsid w:val="408690D7"/>
    <w:rsid w:val="40872A10"/>
    <w:rsid w:val="40894381"/>
    <w:rsid w:val="40924A7C"/>
    <w:rsid w:val="40952F85"/>
    <w:rsid w:val="4095B64F"/>
    <w:rsid w:val="4099903B"/>
    <w:rsid w:val="409C1AFB"/>
    <w:rsid w:val="409C2E36"/>
    <w:rsid w:val="409FEEF6"/>
    <w:rsid w:val="40A34BF1"/>
    <w:rsid w:val="40A3B02B"/>
    <w:rsid w:val="40A6BED0"/>
    <w:rsid w:val="40A90814"/>
    <w:rsid w:val="40AA5C57"/>
    <w:rsid w:val="40AF300B"/>
    <w:rsid w:val="40B06662"/>
    <w:rsid w:val="40B8A440"/>
    <w:rsid w:val="40BB3B06"/>
    <w:rsid w:val="40BB76C7"/>
    <w:rsid w:val="40BC2F02"/>
    <w:rsid w:val="40BD65B7"/>
    <w:rsid w:val="40BEB195"/>
    <w:rsid w:val="40C3AFBB"/>
    <w:rsid w:val="40C4429E"/>
    <w:rsid w:val="40C8C58F"/>
    <w:rsid w:val="40CADF0D"/>
    <w:rsid w:val="40CC4E86"/>
    <w:rsid w:val="40CDA299"/>
    <w:rsid w:val="40CFB8EB"/>
    <w:rsid w:val="40CFD026"/>
    <w:rsid w:val="40D2EBDC"/>
    <w:rsid w:val="40D33B06"/>
    <w:rsid w:val="40D77AF8"/>
    <w:rsid w:val="40D880DC"/>
    <w:rsid w:val="40DBD0E8"/>
    <w:rsid w:val="40DCE115"/>
    <w:rsid w:val="40DDA63D"/>
    <w:rsid w:val="40E06B41"/>
    <w:rsid w:val="40E1AE15"/>
    <w:rsid w:val="40E2A819"/>
    <w:rsid w:val="40E3DE4D"/>
    <w:rsid w:val="40E4E8B3"/>
    <w:rsid w:val="40E63854"/>
    <w:rsid w:val="40E73734"/>
    <w:rsid w:val="40E79A12"/>
    <w:rsid w:val="40E92C84"/>
    <w:rsid w:val="40E96E90"/>
    <w:rsid w:val="40E9D07B"/>
    <w:rsid w:val="40EA1003"/>
    <w:rsid w:val="40EC4182"/>
    <w:rsid w:val="40ECC68E"/>
    <w:rsid w:val="40ED488C"/>
    <w:rsid w:val="40F0CD17"/>
    <w:rsid w:val="40F6EF5F"/>
    <w:rsid w:val="40F7CD5B"/>
    <w:rsid w:val="40FA2268"/>
    <w:rsid w:val="41001996"/>
    <w:rsid w:val="4103FA1D"/>
    <w:rsid w:val="41047AAB"/>
    <w:rsid w:val="410530E4"/>
    <w:rsid w:val="410999E2"/>
    <w:rsid w:val="410C9F4C"/>
    <w:rsid w:val="410EB29D"/>
    <w:rsid w:val="41120983"/>
    <w:rsid w:val="4112FF9A"/>
    <w:rsid w:val="4116B6CF"/>
    <w:rsid w:val="4116BA51"/>
    <w:rsid w:val="411975E7"/>
    <w:rsid w:val="411B1DEA"/>
    <w:rsid w:val="411C5713"/>
    <w:rsid w:val="411C83F5"/>
    <w:rsid w:val="411F2846"/>
    <w:rsid w:val="411FA8F3"/>
    <w:rsid w:val="41208BBC"/>
    <w:rsid w:val="4121953A"/>
    <w:rsid w:val="4121D472"/>
    <w:rsid w:val="4122AEE7"/>
    <w:rsid w:val="4125F4D6"/>
    <w:rsid w:val="412622FF"/>
    <w:rsid w:val="412886AA"/>
    <w:rsid w:val="41294579"/>
    <w:rsid w:val="412B4AA3"/>
    <w:rsid w:val="4130A3E8"/>
    <w:rsid w:val="41320DC1"/>
    <w:rsid w:val="4135CC1A"/>
    <w:rsid w:val="4136E4DF"/>
    <w:rsid w:val="41388934"/>
    <w:rsid w:val="413A10F3"/>
    <w:rsid w:val="413AE854"/>
    <w:rsid w:val="413B60F1"/>
    <w:rsid w:val="413B715F"/>
    <w:rsid w:val="4140A0D7"/>
    <w:rsid w:val="41479560"/>
    <w:rsid w:val="414EC948"/>
    <w:rsid w:val="4150045B"/>
    <w:rsid w:val="41526B10"/>
    <w:rsid w:val="4153B1DD"/>
    <w:rsid w:val="4154E5F1"/>
    <w:rsid w:val="4157426B"/>
    <w:rsid w:val="41596D7A"/>
    <w:rsid w:val="415A8AA2"/>
    <w:rsid w:val="415F4791"/>
    <w:rsid w:val="41613605"/>
    <w:rsid w:val="4163E53C"/>
    <w:rsid w:val="41645C30"/>
    <w:rsid w:val="4165B62E"/>
    <w:rsid w:val="4166EE42"/>
    <w:rsid w:val="41689779"/>
    <w:rsid w:val="4169F60E"/>
    <w:rsid w:val="416A759C"/>
    <w:rsid w:val="416B1131"/>
    <w:rsid w:val="416B1790"/>
    <w:rsid w:val="417087D9"/>
    <w:rsid w:val="4170EB36"/>
    <w:rsid w:val="4173351A"/>
    <w:rsid w:val="41741EA4"/>
    <w:rsid w:val="41754571"/>
    <w:rsid w:val="417563A6"/>
    <w:rsid w:val="41788DCD"/>
    <w:rsid w:val="417AA1FB"/>
    <w:rsid w:val="417F82AC"/>
    <w:rsid w:val="4180D633"/>
    <w:rsid w:val="41819E45"/>
    <w:rsid w:val="4181ACBF"/>
    <w:rsid w:val="4182BA53"/>
    <w:rsid w:val="4183F14F"/>
    <w:rsid w:val="4184D25B"/>
    <w:rsid w:val="4185CA54"/>
    <w:rsid w:val="4185E8D0"/>
    <w:rsid w:val="418B83B0"/>
    <w:rsid w:val="418EF70C"/>
    <w:rsid w:val="41956429"/>
    <w:rsid w:val="4195D32F"/>
    <w:rsid w:val="419E2D57"/>
    <w:rsid w:val="419FDD60"/>
    <w:rsid w:val="41A24360"/>
    <w:rsid w:val="41A2ABD3"/>
    <w:rsid w:val="41A4D795"/>
    <w:rsid w:val="41A5BCAB"/>
    <w:rsid w:val="41A6041F"/>
    <w:rsid w:val="41A99FBF"/>
    <w:rsid w:val="41AA1331"/>
    <w:rsid w:val="41AA94A5"/>
    <w:rsid w:val="41AE5CE8"/>
    <w:rsid w:val="41B121D4"/>
    <w:rsid w:val="41B15E8F"/>
    <w:rsid w:val="41B4E83C"/>
    <w:rsid w:val="41B5836D"/>
    <w:rsid w:val="41B69BAA"/>
    <w:rsid w:val="41B72159"/>
    <w:rsid w:val="41B8DEC4"/>
    <w:rsid w:val="41BD7D7A"/>
    <w:rsid w:val="41BDE4DB"/>
    <w:rsid w:val="41BF5C5D"/>
    <w:rsid w:val="41C245A5"/>
    <w:rsid w:val="41C27831"/>
    <w:rsid w:val="41C2A4C4"/>
    <w:rsid w:val="41C45F14"/>
    <w:rsid w:val="41C53EDC"/>
    <w:rsid w:val="41C5E5B6"/>
    <w:rsid w:val="41C7CA83"/>
    <w:rsid w:val="41CAEEAF"/>
    <w:rsid w:val="41CB16AD"/>
    <w:rsid w:val="41CBBCC9"/>
    <w:rsid w:val="41D4150D"/>
    <w:rsid w:val="41D42DCF"/>
    <w:rsid w:val="41D5F9E3"/>
    <w:rsid w:val="41DA5946"/>
    <w:rsid w:val="41DBFA0E"/>
    <w:rsid w:val="41DF3341"/>
    <w:rsid w:val="41DFACF4"/>
    <w:rsid w:val="41E15A6C"/>
    <w:rsid w:val="41E18851"/>
    <w:rsid w:val="41E39339"/>
    <w:rsid w:val="41E42CB3"/>
    <w:rsid w:val="41E4D191"/>
    <w:rsid w:val="41E88936"/>
    <w:rsid w:val="41EAAA66"/>
    <w:rsid w:val="41EABACE"/>
    <w:rsid w:val="41ED308A"/>
    <w:rsid w:val="41EE1C30"/>
    <w:rsid w:val="41F15B34"/>
    <w:rsid w:val="41F5E076"/>
    <w:rsid w:val="41F71946"/>
    <w:rsid w:val="41F786C3"/>
    <w:rsid w:val="41F8CFCF"/>
    <w:rsid w:val="41F8F96D"/>
    <w:rsid w:val="41FB4F0E"/>
    <w:rsid w:val="41FC2BEC"/>
    <w:rsid w:val="41FF4F69"/>
    <w:rsid w:val="4203F940"/>
    <w:rsid w:val="420AB392"/>
    <w:rsid w:val="420C8F2A"/>
    <w:rsid w:val="420D7C4A"/>
    <w:rsid w:val="4216620F"/>
    <w:rsid w:val="421716FE"/>
    <w:rsid w:val="42178C50"/>
    <w:rsid w:val="4219F1F0"/>
    <w:rsid w:val="421C5676"/>
    <w:rsid w:val="421C75DB"/>
    <w:rsid w:val="421E9E63"/>
    <w:rsid w:val="4221A15C"/>
    <w:rsid w:val="422303E4"/>
    <w:rsid w:val="42247332"/>
    <w:rsid w:val="422C7602"/>
    <w:rsid w:val="422D17A0"/>
    <w:rsid w:val="422DDB94"/>
    <w:rsid w:val="422F285C"/>
    <w:rsid w:val="423104AC"/>
    <w:rsid w:val="423672B0"/>
    <w:rsid w:val="423A626A"/>
    <w:rsid w:val="423B6923"/>
    <w:rsid w:val="423C002E"/>
    <w:rsid w:val="42438733"/>
    <w:rsid w:val="4243E4D4"/>
    <w:rsid w:val="42465D28"/>
    <w:rsid w:val="4248025A"/>
    <w:rsid w:val="4248122D"/>
    <w:rsid w:val="4249169F"/>
    <w:rsid w:val="424BF51A"/>
    <w:rsid w:val="424CD295"/>
    <w:rsid w:val="42546D6F"/>
    <w:rsid w:val="4254852F"/>
    <w:rsid w:val="4254F60B"/>
    <w:rsid w:val="4259B6F0"/>
    <w:rsid w:val="425B2E74"/>
    <w:rsid w:val="425B639E"/>
    <w:rsid w:val="425BE742"/>
    <w:rsid w:val="425CF797"/>
    <w:rsid w:val="425D5C38"/>
    <w:rsid w:val="425D94F8"/>
    <w:rsid w:val="4261F719"/>
    <w:rsid w:val="42668A20"/>
    <w:rsid w:val="4267D92A"/>
    <w:rsid w:val="426B6549"/>
    <w:rsid w:val="426D0661"/>
    <w:rsid w:val="426D7463"/>
    <w:rsid w:val="426F1AA1"/>
    <w:rsid w:val="4272D5A9"/>
    <w:rsid w:val="4274BAB4"/>
    <w:rsid w:val="42751B79"/>
    <w:rsid w:val="427567B3"/>
    <w:rsid w:val="42779BF1"/>
    <w:rsid w:val="427A1A22"/>
    <w:rsid w:val="4280DC71"/>
    <w:rsid w:val="42826737"/>
    <w:rsid w:val="428360AA"/>
    <w:rsid w:val="428554AA"/>
    <w:rsid w:val="4285AEDA"/>
    <w:rsid w:val="4286BA87"/>
    <w:rsid w:val="4290A64F"/>
    <w:rsid w:val="42946E65"/>
    <w:rsid w:val="429489A1"/>
    <w:rsid w:val="4296BB1B"/>
    <w:rsid w:val="4296C374"/>
    <w:rsid w:val="4297C205"/>
    <w:rsid w:val="429A969A"/>
    <w:rsid w:val="429CEFD9"/>
    <w:rsid w:val="429D39E3"/>
    <w:rsid w:val="429E609F"/>
    <w:rsid w:val="429EBADF"/>
    <w:rsid w:val="42A465A6"/>
    <w:rsid w:val="42A5255A"/>
    <w:rsid w:val="42A7282B"/>
    <w:rsid w:val="42A892CE"/>
    <w:rsid w:val="42A9627E"/>
    <w:rsid w:val="42AC2F89"/>
    <w:rsid w:val="42ACA469"/>
    <w:rsid w:val="42AD2124"/>
    <w:rsid w:val="42AD7444"/>
    <w:rsid w:val="42AF7995"/>
    <w:rsid w:val="42B331E8"/>
    <w:rsid w:val="42B39AB4"/>
    <w:rsid w:val="42B3D83B"/>
    <w:rsid w:val="42B3E9C6"/>
    <w:rsid w:val="42B95664"/>
    <w:rsid w:val="42BA4108"/>
    <w:rsid w:val="42BB34D5"/>
    <w:rsid w:val="42BE3695"/>
    <w:rsid w:val="42C2711B"/>
    <w:rsid w:val="42C3A15B"/>
    <w:rsid w:val="42C437AB"/>
    <w:rsid w:val="42C54674"/>
    <w:rsid w:val="42C66E68"/>
    <w:rsid w:val="42C7D27D"/>
    <w:rsid w:val="42C850F3"/>
    <w:rsid w:val="42C95E2E"/>
    <w:rsid w:val="42CAF641"/>
    <w:rsid w:val="42CB41ED"/>
    <w:rsid w:val="42CC1FB1"/>
    <w:rsid w:val="42CC3C7C"/>
    <w:rsid w:val="42CD68B5"/>
    <w:rsid w:val="42CE8C12"/>
    <w:rsid w:val="42CED5F5"/>
    <w:rsid w:val="42D093E9"/>
    <w:rsid w:val="42D68CAD"/>
    <w:rsid w:val="42D6FE10"/>
    <w:rsid w:val="42D77968"/>
    <w:rsid w:val="42DAA261"/>
    <w:rsid w:val="42DB1F6A"/>
    <w:rsid w:val="42DC7138"/>
    <w:rsid w:val="42DD80F8"/>
    <w:rsid w:val="42DE5357"/>
    <w:rsid w:val="42E208E3"/>
    <w:rsid w:val="42E60990"/>
    <w:rsid w:val="42E68D32"/>
    <w:rsid w:val="42E92E6E"/>
    <w:rsid w:val="42E9E6DA"/>
    <w:rsid w:val="42EC24AF"/>
    <w:rsid w:val="42EC9AF2"/>
    <w:rsid w:val="42F3467D"/>
    <w:rsid w:val="42F391E8"/>
    <w:rsid w:val="42F54892"/>
    <w:rsid w:val="42F956BE"/>
    <w:rsid w:val="42FB340A"/>
    <w:rsid w:val="42FC9DBD"/>
    <w:rsid w:val="42FEADDD"/>
    <w:rsid w:val="43005696"/>
    <w:rsid w:val="430443B6"/>
    <w:rsid w:val="430598D6"/>
    <w:rsid w:val="4305C66F"/>
    <w:rsid w:val="43084648"/>
    <w:rsid w:val="430D6669"/>
    <w:rsid w:val="430DFDFC"/>
    <w:rsid w:val="4310AA7D"/>
    <w:rsid w:val="431112FF"/>
    <w:rsid w:val="4315E0DD"/>
    <w:rsid w:val="4319F9B9"/>
    <w:rsid w:val="431BA395"/>
    <w:rsid w:val="431F539F"/>
    <w:rsid w:val="43215190"/>
    <w:rsid w:val="4322874B"/>
    <w:rsid w:val="4323C53F"/>
    <w:rsid w:val="43284EAE"/>
    <w:rsid w:val="432A775F"/>
    <w:rsid w:val="432D581F"/>
    <w:rsid w:val="432E7262"/>
    <w:rsid w:val="432E93E3"/>
    <w:rsid w:val="43320F12"/>
    <w:rsid w:val="4332D573"/>
    <w:rsid w:val="4334468C"/>
    <w:rsid w:val="43355CD9"/>
    <w:rsid w:val="4335CD46"/>
    <w:rsid w:val="4336E30D"/>
    <w:rsid w:val="4337CF1B"/>
    <w:rsid w:val="43380C19"/>
    <w:rsid w:val="433A3F62"/>
    <w:rsid w:val="433EFCAF"/>
    <w:rsid w:val="433FF567"/>
    <w:rsid w:val="4342D8B1"/>
    <w:rsid w:val="434366EB"/>
    <w:rsid w:val="43447296"/>
    <w:rsid w:val="43485E48"/>
    <w:rsid w:val="434E067B"/>
    <w:rsid w:val="43501DF5"/>
    <w:rsid w:val="43521B7D"/>
    <w:rsid w:val="435409CF"/>
    <w:rsid w:val="435579BF"/>
    <w:rsid w:val="435804FF"/>
    <w:rsid w:val="43581857"/>
    <w:rsid w:val="435D4DEE"/>
    <w:rsid w:val="435DFD69"/>
    <w:rsid w:val="435E87FA"/>
    <w:rsid w:val="436131FC"/>
    <w:rsid w:val="4361D555"/>
    <w:rsid w:val="4361E7BC"/>
    <w:rsid w:val="4368AF0C"/>
    <w:rsid w:val="4369ADE3"/>
    <w:rsid w:val="4369CACE"/>
    <w:rsid w:val="436D6BC3"/>
    <w:rsid w:val="437A31B3"/>
    <w:rsid w:val="437A9A90"/>
    <w:rsid w:val="437E0C9C"/>
    <w:rsid w:val="437EAF0E"/>
    <w:rsid w:val="437FBF00"/>
    <w:rsid w:val="437FE1CB"/>
    <w:rsid w:val="43837C82"/>
    <w:rsid w:val="43845997"/>
    <w:rsid w:val="4387D5D7"/>
    <w:rsid w:val="43885E26"/>
    <w:rsid w:val="438AC130"/>
    <w:rsid w:val="438AE58D"/>
    <w:rsid w:val="438E477F"/>
    <w:rsid w:val="439118A7"/>
    <w:rsid w:val="43919131"/>
    <w:rsid w:val="4391E12F"/>
    <w:rsid w:val="43927A68"/>
    <w:rsid w:val="4392F917"/>
    <w:rsid w:val="4393390E"/>
    <w:rsid w:val="4393DB2E"/>
    <w:rsid w:val="4396280C"/>
    <w:rsid w:val="4398778B"/>
    <w:rsid w:val="4398BC6C"/>
    <w:rsid w:val="439B8BCF"/>
    <w:rsid w:val="439B9124"/>
    <w:rsid w:val="43A1CA35"/>
    <w:rsid w:val="43A83C59"/>
    <w:rsid w:val="43A845A8"/>
    <w:rsid w:val="43A859BB"/>
    <w:rsid w:val="43A85F8B"/>
    <w:rsid w:val="43A8B9DA"/>
    <w:rsid w:val="43AD4181"/>
    <w:rsid w:val="43AD996E"/>
    <w:rsid w:val="43AE8D8D"/>
    <w:rsid w:val="43AEE465"/>
    <w:rsid w:val="43AF8A30"/>
    <w:rsid w:val="43B1419B"/>
    <w:rsid w:val="43B23D6C"/>
    <w:rsid w:val="43B3A7EA"/>
    <w:rsid w:val="43B6A9F9"/>
    <w:rsid w:val="43B73F04"/>
    <w:rsid w:val="43B7B7DE"/>
    <w:rsid w:val="43BFF191"/>
    <w:rsid w:val="43C05732"/>
    <w:rsid w:val="43C39291"/>
    <w:rsid w:val="43C47D28"/>
    <w:rsid w:val="43C6951C"/>
    <w:rsid w:val="43C87477"/>
    <w:rsid w:val="43CADAB6"/>
    <w:rsid w:val="43CF705D"/>
    <w:rsid w:val="43D5CCBE"/>
    <w:rsid w:val="43D5F38C"/>
    <w:rsid w:val="43DE526C"/>
    <w:rsid w:val="43E1EFC1"/>
    <w:rsid w:val="43E65982"/>
    <w:rsid w:val="43E800A6"/>
    <w:rsid w:val="43EA364D"/>
    <w:rsid w:val="43ED9965"/>
    <w:rsid w:val="43EED862"/>
    <w:rsid w:val="43F0233D"/>
    <w:rsid w:val="43F1A26A"/>
    <w:rsid w:val="43F1F2C3"/>
    <w:rsid w:val="43F5FE99"/>
    <w:rsid w:val="43F6494F"/>
    <w:rsid w:val="43F680B9"/>
    <w:rsid w:val="43F9FF25"/>
    <w:rsid w:val="44076332"/>
    <w:rsid w:val="440AE4A6"/>
    <w:rsid w:val="440BE721"/>
    <w:rsid w:val="440FB22B"/>
    <w:rsid w:val="44104311"/>
    <w:rsid w:val="44147D2D"/>
    <w:rsid w:val="4417DE9E"/>
    <w:rsid w:val="441B8D7C"/>
    <w:rsid w:val="441E4105"/>
    <w:rsid w:val="441E6B1C"/>
    <w:rsid w:val="441EDD23"/>
    <w:rsid w:val="442667A9"/>
    <w:rsid w:val="442BDB7A"/>
    <w:rsid w:val="44312698"/>
    <w:rsid w:val="44317E7D"/>
    <w:rsid w:val="44320016"/>
    <w:rsid w:val="4435BCAF"/>
    <w:rsid w:val="443AB398"/>
    <w:rsid w:val="443BC323"/>
    <w:rsid w:val="443FC911"/>
    <w:rsid w:val="44406EB2"/>
    <w:rsid w:val="4442CEF9"/>
    <w:rsid w:val="4444632F"/>
    <w:rsid w:val="4444C4C2"/>
    <w:rsid w:val="44460DA7"/>
    <w:rsid w:val="4446EDB1"/>
    <w:rsid w:val="44481F77"/>
    <w:rsid w:val="444BC148"/>
    <w:rsid w:val="444CE0B7"/>
    <w:rsid w:val="444F2E6A"/>
    <w:rsid w:val="444F54C8"/>
    <w:rsid w:val="4450D7DA"/>
    <w:rsid w:val="44521456"/>
    <w:rsid w:val="4452FE87"/>
    <w:rsid w:val="44534DFB"/>
    <w:rsid w:val="4457E6D8"/>
    <w:rsid w:val="4458B4CE"/>
    <w:rsid w:val="445B47F4"/>
    <w:rsid w:val="445CEAF0"/>
    <w:rsid w:val="445F20E5"/>
    <w:rsid w:val="445F73D9"/>
    <w:rsid w:val="445FB1D2"/>
    <w:rsid w:val="44606C69"/>
    <w:rsid w:val="44630207"/>
    <w:rsid w:val="446A0A17"/>
    <w:rsid w:val="446AAB50"/>
    <w:rsid w:val="446FD098"/>
    <w:rsid w:val="44704760"/>
    <w:rsid w:val="44717650"/>
    <w:rsid w:val="4474577F"/>
    <w:rsid w:val="44763811"/>
    <w:rsid w:val="4476DE49"/>
    <w:rsid w:val="44790102"/>
    <w:rsid w:val="447B16BC"/>
    <w:rsid w:val="448318C9"/>
    <w:rsid w:val="44845D80"/>
    <w:rsid w:val="44848297"/>
    <w:rsid w:val="4485D7B9"/>
    <w:rsid w:val="44886CB4"/>
    <w:rsid w:val="448A11D8"/>
    <w:rsid w:val="448CBF4C"/>
    <w:rsid w:val="448F16DE"/>
    <w:rsid w:val="4490A3CA"/>
    <w:rsid w:val="44955404"/>
    <w:rsid w:val="44958851"/>
    <w:rsid w:val="449725E6"/>
    <w:rsid w:val="449AA12B"/>
    <w:rsid w:val="449BFA34"/>
    <w:rsid w:val="449DF900"/>
    <w:rsid w:val="44A0A9E9"/>
    <w:rsid w:val="44A25538"/>
    <w:rsid w:val="44A58E0A"/>
    <w:rsid w:val="44A5E304"/>
    <w:rsid w:val="44A6C809"/>
    <w:rsid w:val="44A9184D"/>
    <w:rsid w:val="44A936CA"/>
    <w:rsid w:val="44A94A52"/>
    <w:rsid w:val="44ABFF17"/>
    <w:rsid w:val="44AC457F"/>
    <w:rsid w:val="44ACCD7D"/>
    <w:rsid w:val="44B0444F"/>
    <w:rsid w:val="44B63BE5"/>
    <w:rsid w:val="44B8F35C"/>
    <w:rsid w:val="44BE9A29"/>
    <w:rsid w:val="44C1FF7A"/>
    <w:rsid w:val="44C269CD"/>
    <w:rsid w:val="44C34140"/>
    <w:rsid w:val="44C48346"/>
    <w:rsid w:val="44C9B038"/>
    <w:rsid w:val="44CB9302"/>
    <w:rsid w:val="44CC5F4A"/>
    <w:rsid w:val="44CE51A9"/>
    <w:rsid w:val="44D29681"/>
    <w:rsid w:val="44D3DC7A"/>
    <w:rsid w:val="44D429FE"/>
    <w:rsid w:val="44D803F7"/>
    <w:rsid w:val="44DD0B12"/>
    <w:rsid w:val="44DF5E72"/>
    <w:rsid w:val="44E03211"/>
    <w:rsid w:val="44E33201"/>
    <w:rsid w:val="44E4A3AD"/>
    <w:rsid w:val="44E51183"/>
    <w:rsid w:val="44E61CF4"/>
    <w:rsid w:val="44E73A62"/>
    <w:rsid w:val="44E79932"/>
    <w:rsid w:val="44E8880E"/>
    <w:rsid w:val="44E9E05B"/>
    <w:rsid w:val="44EA317A"/>
    <w:rsid w:val="44EBDF97"/>
    <w:rsid w:val="44ECB721"/>
    <w:rsid w:val="44ED24A8"/>
    <w:rsid w:val="44ED309D"/>
    <w:rsid w:val="44ED931D"/>
    <w:rsid w:val="44EEDBA6"/>
    <w:rsid w:val="44EEF9D8"/>
    <w:rsid w:val="44EFC4B5"/>
    <w:rsid w:val="44F217B8"/>
    <w:rsid w:val="44FACDCE"/>
    <w:rsid w:val="44FB589B"/>
    <w:rsid w:val="44FE4709"/>
    <w:rsid w:val="44FE4F16"/>
    <w:rsid w:val="44FFC560"/>
    <w:rsid w:val="4500F403"/>
    <w:rsid w:val="45039BCC"/>
    <w:rsid w:val="45058B09"/>
    <w:rsid w:val="450663F3"/>
    <w:rsid w:val="450AE277"/>
    <w:rsid w:val="450DB124"/>
    <w:rsid w:val="450ED21C"/>
    <w:rsid w:val="45114D8F"/>
    <w:rsid w:val="4511579A"/>
    <w:rsid w:val="4511EA4D"/>
    <w:rsid w:val="4512F8B9"/>
    <w:rsid w:val="45133145"/>
    <w:rsid w:val="45191A47"/>
    <w:rsid w:val="451962B9"/>
    <w:rsid w:val="451EAE21"/>
    <w:rsid w:val="452090D0"/>
    <w:rsid w:val="4527D437"/>
    <w:rsid w:val="452800FD"/>
    <w:rsid w:val="452951C1"/>
    <w:rsid w:val="452BEB27"/>
    <w:rsid w:val="452C250A"/>
    <w:rsid w:val="452E55EA"/>
    <w:rsid w:val="452F3116"/>
    <w:rsid w:val="4530BC01"/>
    <w:rsid w:val="45358728"/>
    <w:rsid w:val="453A8D00"/>
    <w:rsid w:val="453B6056"/>
    <w:rsid w:val="453B95BE"/>
    <w:rsid w:val="453E56B0"/>
    <w:rsid w:val="453EFAA3"/>
    <w:rsid w:val="45400EE4"/>
    <w:rsid w:val="4540954E"/>
    <w:rsid w:val="45439A68"/>
    <w:rsid w:val="45478C8A"/>
    <w:rsid w:val="4547B9B8"/>
    <w:rsid w:val="4547E458"/>
    <w:rsid w:val="45481C59"/>
    <w:rsid w:val="4548339B"/>
    <w:rsid w:val="454A3671"/>
    <w:rsid w:val="454C003A"/>
    <w:rsid w:val="454C104A"/>
    <w:rsid w:val="4550CDDC"/>
    <w:rsid w:val="4551F126"/>
    <w:rsid w:val="4552662D"/>
    <w:rsid w:val="45526E41"/>
    <w:rsid w:val="4552DA84"/>
    <w:rsid w:val="4553DEF9"/>
    <w:rsid w:val="45549C23"/>
    <w:rsid w:val="4556DEA0"/>
    <w:rsid w:val="4556DEE6"/>
    <w:rsid w:val="4556F944"/>
    <w:rsid w:val="45577419"/>
    <w:rsid w:val="455850C2"/>
    <w:rsid w:val="455850C4"/>
    <w:rsid w:val="455B1F7F"/>
    <w:rsid w:val="455B8383"/>
    <w:rsid w:val="455E2EA7"/>
    <w:rsid w:val="4562A155"/>
    <w:rsid w:val="4562E174"/>
    <w:rsid w:val="4564EA3C"/>
    <w:rsid w:val="4565332F"/>
    <w:rsid w:val="45666FDE"/>
    <w:rsid w:val="45687C1C"/>
    <w:rsid w:val="4568E100"/>
    <w:rsid w:val="456CA386"/>
    <w:rsid w:val="456D015E"/>
    <w:rsid w:val="4571C2D8"/>
    <w:rsid w:val="457396F0"/>
    <w:rsid w:val="45764100"/>
    <w:rsid w:val="457670EB"/>
    <w:rsid w:val="4577231B"/>
    <w:rsid w:val="45778E02"/>
    <w:rsid w:val="457823BF"/>
    <w:rsid w:val="457831D4"/>
    <w:rsid w:val="4579B6F3"/>
    <w:rsid w:val="457B2DA0"/>
    <w:rsid w:val="457B8B58"/>
    <w:rsid w:val="457C44D7"/>
    <w:rsid w:val="457E5E2E"/>
    <w:rsid w:val="457FB1D7"/>
    <w:rsid w:val="4581C3B3"/>
    <w:rsid w:val="45827FC2"/>
    <w:rsid w:val="45876FB6"/>
    <w:rsid w:val="458DB70B"/>
    <w:rsid w:val="458E6022"/>
    <w:rsid w:val="458EEE2C"/>
    <w:rsid w:val="458F0F28"/>
    <w:rsid w:val="458FBA6D"/>
    <w:rsid w:val="45944FD5"/>
    <w:rsid w:val="45952B8E"/>
    <w:rsid w:val="45954C36"/>
    <w:rsid w:val="45980EDC"/>
    <w:rsid w:val="4599B2F7"/>
    <w:rsid w:val="459CF088"/>
    <w:rsid w:val="459FDEDA"/>
    <w:rsid w:val="45A07DE8"/>
    <w:rsid w:val="45A13928"/>
    <w:rsid w:val="45A35D8F"/>
    <w:rsid w:val="45A55F4D"/>
    <w:rsid w:val="45A77E66"/>
    <w:rsid w:val="45AAA807"/>
    <w:rsid w:val="45ADD218"/>
    <w:rsid w:val="45B229BF"/>
    <w:rsid w:val="45B29339"/>
    <w:rsid w:val="45B34652"/>
    <w:rsid w:val="45B3F1C4"/>
    <w:rsid w:val="45B8C945"/>
    <w:rsid w:val="45BB2FD9"/>
    <w:rsid w:val="45BD54BA"/>
    <w:rsid w:val="45BDD08D"/>
    <w:rsid w:val="45BDEA87"/>
    <w:rsid w:val="45BFBA3D"/>
    <w:rsid w:val="45C03A22"/>
    <w:rsid w:val="45C44B52"/>
    <w:rsid w:val="45C82B92"/>
    <w:rsid w:val="45C865F8"/>
    <w:rsid w:val="45C901FE"/>
    <w:rsid w:val="45CA7982"/>
    <w:rsid w:val="45CB441F"/>
    <w:rsid w:val="45CB5C25"/>
    <w:rsid w:val="45D497AA"/>
    <w:rsid w:val="45D4FD8D"/>
    <w:rsid w:val="45D61452"/>
    <w:rsid w:val="45D6E475"/>
    <w:rsid w:val="45D8FDB9"/>
    <w:rsid w:val="45D99531"/>
    <w:rsid w:val="45DD7D8C"/>
    <w:rsid w:val="45DF6AF9"/>
    <w:rsid w:val="45E0393C"/>
    <w:rsid w:val="45E1D8DE"/>
    <w:rsid w:val="45E32AD1"/>
    <w:rsid w:val="45E46FCF"/>
    <w:rsid w:val="45E4A949"/>
    <w:rsid w:val="45E82AB3"/>
    <w:rsid w:val="45EB60C5"/>
    <w:rsid w:val="45ED6EF4"/>
    <w:rsid w:val="45EDD0E3"/>
    <w:rsid w:val="45EF05A6"/>
    <w:rsid w:val="45F424CF"/>
    <w:rsid w:val="45F4D1ED"/>
    <w:rsid w:val="45FB1ADF"/>
    <w:rsid w:val="45FD010F"/>
    <w:rsid w:val="45FF907E"/>
    <w:rsid w:val="46000743"/>
    <w:rsid w:val="4601784D"/>
    <w:rsid w:val="460834AB"/>
    <w:rsid w:val="460AB4F8"/>
    <w:rsid w:val="460CCCEC"/>
    <w:rsid w:val="460D653B"/>
    <w:rsid w:val="4611C89A"/>
    <w:rsid w:val="46126071"/>
    <w:rsid w:val="4612DD91"/>
    <w:rsid w:val="46136CD4"/>
    <w:rsid w:val="4613BBBC"/>
    <w:rsid w:val="4617A934"/>
    <w:rsid w:val="461930CA"/>
    <w:rsid w:val="461A2B6A"/>
    <w:rsid w:val="461CC6AE"/>
    <w:rsid w:val="461CF46C"/>
    <w:rsid w:val="461D967C"/>
    <w:rsid w:val="4621D81F"/>
    <w:rsid w:val="462405FA"/>
    <w:rsid w:val="4624406B"/>
    <w:rsid w:val="4625E9E2"/>
    <w:rsid w:val="46270D67"/>
    <w:rsid w:val="462727AA"/>
    <w:rsid w:val="46280ADF"/>
    <w:rsid w:val="462AE73F"/>
    <w:rsid w:val="462CB194"/>
    <w:rsid w:val="462D6B91"/>
    <w:rsid w:val="462DA091"/>
    <w:rsid w:val="4631FE64"/>
    <w:rsid w:val="46354343"/>
    <w:rsid w:val="463A30FF"/>
    <w:rsid w:val="463D5536"/>
    <w:rsid w:val="463EAD98"/>
    <w:rsid w:val="46400F02"/>
    <w:rsid w:val="46421400"/>
    <w:rsid w:val="46438FD1"/>
    <w:rsid w:val="46448139"/>
    <w:rsid w:val="46492DB6"/>
    <w:rsid w:val="464CF4B1"/>
    <w:rsid w:val="464E3AEA"/>
    <w:rsid w:val="46514DD8"/>
    <w:rsid w:val="465418B9"/>
    <w:rsid w:val="46551B14"/>
    <w:rsid w:val="4655419F"/>
    <w:rsid w:val="465BFA8F"/>
    <w:rsid w:val="466708F5"/>
    <w:rsid w:val="4667C2C5"/>
    <w:rsid w:val="466B8D24"/>
    <w:rsid w:val="46734F46"/>
    <w:rsid w:val="46737550"/>
    <w:rsid w:val="46748A83"/>
    <w:rsid w:val="4675B483"/>
    <w:rsid w:val="46770B8E"/>
    <w:rsid w:val="4677806D"/>
    <w:rsid w:val="467AA5A1"/>
    <w:rsid w:val="467D5276"/>
    <w:rsid w:val="46834A46"/>
    <w:rsid w:val="468507B0"/>
    <w:rsid w:val="46862828"/>
    <w:rsid w:val="46868B40"/>
    <w:rsid w:val="46887A7D"/>
    <w:rsid w:val="468941F6"/>
    <w:rsid w:val="468CE33A"/>
    <w:rsid w:val="468F694B"/>
    <w:rsid w:val="469086C2"/>
    <w:rsid w:val="4690C8D5"/>
    <w:rsid w:val="4693E693"/>
    <w:rsid w:val="46949146"/>
    <w:rsid w:val="46991242"/>
    <w:rsid w:val="469E8705"/>
    <w:rsid w:val="469F22D6"/>
    <w:rsid w:val="46A490D1"/>
    <w:rsid w:val="46A49BCE"/>
    <w:rsid w:val="46A7FD5A"/>
    <w:rsid w:val="46A89099"/>
    <w:rsid w:val="46AD7642"/>
    <w:rsid w:val="46ADE8E1"/>
    <w:rsid w:val="46B52E0E"/>
    <w:rsid w:val="46B61590"/>
    <w:rsid w:val="46B64425"/>
    <w:rsid w:val="46BA644E"/>
    <w:rsid w:val="46BCFB62"/>
    <w:rsid w:val="46BD7EBA"/>
    <w:rsid w:val="46BED525"/>
    <w:rsid w:val="46C1E757"/>
    <w:rsid w:val="46C3DE7D"/>
    <w:rsid w:val="46D39F62"/>
    <w:rsid w:val="46D3A1F1"/>
    <w:rsid w:val="46D40B28"/>
    <w:rsid w:val="46D448AD"/>
    <w:rsid w:val="46D62B61"/>
    <w:rsid w:val="46D73E54"/>
    <w:rsid w:val="46D765A2"/>
    <w:rsid w:val="46D7661F"/>
    <w:rsid w:val="46D774C0"/>
    <w:rsid w:val="46D84241"/>
    <w:rsid w:val="46DA87E2"/>
    <w:rsid w:val="46DE24B5"/>
    <w:rsid w:val="46DFC14F"/>
    <w:rsid w:val="46E25C39"/>
    <w:rsid w:val="46E278DC"/>
    <w:rsid w:val="46E297D0"/>
    <w:rsid w:val="46E3F119"/>
    <w:rsid w:val="46E5D95D"/>
    <w:rsid w:val="46E65E5F"/>
    <w:rsid w:val="46E6D7A9"/>
    <w:rsid w:val="46E6EF03"/>
    <w:rsid w:val="46E7FC0D"/>
    <w:rsid w:val="46E9862E"/>
    <w:rsid w:val="46EA8821"/>
    <w:rsid w:val="46EDC209"/>
    <w:rsid w:val="46EE0BDE"/>
    <w:rsid w:val="46EFC793"/>
    <w:rsid w:val="46F00551"/>
    <w:rsid w:val="46F03A6B"/>
    <w:rsid w:val="46F16A9E"/>
    <w:rsid w:val="46F3A224"/>
    <w:rsid w:val="46F8ACE0"/>
    <w:rsid w:val="46F91EB2"/>
    <w:rsid w:val="46F9ADD1"/>
    <w:rsid w:val="46FA0236"/>
    <w:rsid w:val="46FAB45E"/>
    <w:rsid w:val="46FBAA14"/>
    <w:rsid w:val="46FCC8FD"/>
    <w:rsid w:val="46FDFA50"/>
    <w:rsid w:val="46FEFC5F"/>
    <w:rsid w:val="46FF06B4"/>
    <w:rsid w:val="46FFA499"/>
    <w:rsid w:val="4700DF79"/>
    <w:rsid w:val="47038841"/>
    <w:rsid w:val="4704B296"/>
    <w:rsid w:val="470D9E74"/>
    <w:rsid w:val="470EC5FB"/>
    <w:rsid w:val="470FEDBF"/>
    <w:rsid w:val="4710E5E9"/>
    <w:rsid w:val="4711C2BF"/>
    <w:rsid w:val="47123E37"/>
    <w:rsid w:val="47131FD7"/>
    <w:rsid w:val="471322A7"/>
    <w:rsid w:val="471486A5"/>
    <w:rsid w:val="4714B12F"/>
    <w:rsid w:val="471FA222"/>
    <w:rsid w:val="471FE1FB"/>
    <w:rsid w:val="4720FEDD"/>
    <w:rsid w:val="472199E6"/>
    <w:rsid w:val="472BFD66"/>
    <w:rsid w:val="472D08A9"/>
    <w:rsid w:val="472D7F48"/>
    <w:rsid w:val="472ECA85"/>
    <w:rsid w:val="4733DF3D"/>
    <w:rsid w:val="4736973B"/>
    <w:rsid w:val="4736B710"/>
    <w:rsid w:val="4737E6FD"/>
    <w:rsid w:val="473A24E5"/>
    <w:rsid w:val="473B91E2"/>
    <w:rsid w:val="473BADCC"/>
    <w:rsid w:val="473EB51D"/>
    <w:rsid w:val="473F4EF4"/>
    <w:rsid w:val="4742FEAC"/>
    <w:rsid w:val="47433D3C"/>
    <w:rsid w:val="474429BB"/>
    <w:rsid w:val="47449F42"/>
    <w:rsid w:val="47485876"/>
    <w:rsid w:val="474870BF"/>
    <w:rsid w:val="4748BC30"/>
    <w:rsid w:val="47494DB4"/>
    <w:rsid w:val="474BC9C3"/>
    <w:rsid w:val="474BD322"/>
    <w:rsid w:val="474CD446"/>
    <w:rsid w:val="474EBF8B"/>
    <w:rsid w:val="474F788F"/>
    <w:rsid w:val="475028A6"/>
    <w:rsid w:val="4751662D"/>
    <w:rsid w:val="47537365"/>
    <w:rsid w:val="47540A6E"/>
    <w:rsid w:val="4756E7D6"/>
    <w:rsid w:val="47581F30"/>
    <w:rsid w:val="475A199C"/>
    <w:rsid w:val="475EEB04"/>
    <w:rsid w:val="475FFC17"/>
    <w:rsid w:val="47613A35"/>
    <w:rsid w:val="4762882C"/>
    <w:rsid w:val="4763083E"/>
    <w:rsid w:val="47631777"/>
    <w:rsid w:val="47637955"/>
    <w:rsid w:val="476810CC"/>
    <w:rsid w:val="4768CBAB"/>
    <w:rsid w:val="476A9A66"/>
    <w:rsid w:val="476E5B04"/>
    <w:rsid w:val="476F503F"/>
    <w:rsid w:val="47708C1C"/>
    <w:rsid w:val="4772B171"/>
    <w:rsid w:val="4773CC3F"/>
    <w:rsid w:val="4773F7E7"/>
    <w:rsid w:val="4774ECF4"/>
    <w:rsid w:val="47754398"/>
    <w:rsid w:val="47793E0A"/>
    <w:rsid w:val="4779C157"/>
    <w:rsid w:val="477F8B8D"/>
    <w:rsid w:val="477FE3EA"/>
    <w:rsid w:val="4784066F"/>
    <w:rsid w:val="47847B33"/>
    <w:rsid w:val="47887DD7"/>
    <w:rsid w:val="478CD38A"/>
    <w:rsid w:val="478E3C5D"/>
    <w:rsid w:val="478F4DDE"/>
    <w:rsid w:val="478FDFBD"/>
    <w:rsid w:val="4791D59A"/>
    <w:rsid w:val="4793A80D"/>
    <w:rsid w:val="4793AA47"/>
    <w:rsid w:val="4798D557"/>
    <w:rsid w:val="47A6E661"/>
    <w:rsid w:val="47AE51EA"/>
    <w:rsid w:val="47B10D15"/>
    <w:rsid w:val="47B3B12D"/>
    <w:rsid w:val="47B88456"/>
    <w:rsid w:val="47B8E44B"/>
    <w:rsid w:val="47BA87B1"/>
    <w:rsid w:val="47BBEDAE"/>
    <w:rsid w:val="47BC60DE"/>
    <w:rsid w:val="47C1418F"/>
    <w:rsid w:val="47C2CB4F"/>
    <w:rsid w:val="47C309F0"/>
    <w:rsid w:val="47C4BF0A"/>
    <w:rsid w:val="47C62A90"/>
    <w:rsid w:val="47C8F313"/>
    <w:rsid w:val="47C9A3E2"/>
    <w:rsid w:val="47CA17A0"/>
    <w:rsid w:val="47CA5067"/>
    <w:rsid w:val="47CB5861"/>
    <w:rsid w:val="47CDD0C8"/>
    <w:rsid w:val="47CF6DA3"/>
    <w:rsid w:val="47D2746A"/>
    <w:rsid w:val="47D32C53"/>
    <w:rsid w:val="47D61520"/>
    <w:rsid w:val="47D6A9B7"/>
    <w:rsid w:val="47D7A0CA"/>
    <w:rsid w:val="47D8AB35"/>
    <w:rsid w:val="47D92597"/>
    <w:rsid w:val="47DABFC3"/>
    <w:rsid w:val="47DC0924"/>
    <w:rsid w:val="47DDB350"/>
    <w:rsid w:val="47E77C27"/>
    <w:rsid w:val="47EBBAC4"/>
    <w:rsid w:val="47EE2374"/>
    <w:rsid w:val="47F12391"/>
    <w:rsid w:val="47F195F3"/>
    <w:rsid w:val="47F1B071"/>
    <w:rsid w:val="47F52106"/>
    <w:rsid w:val="47F66868"/>
    <w:rsid w:val="47F788DC"/>
    <w:rsid w:val="47F7E630"/>
    <w:rsid w:val="47FCD4CD"/>
    <w:rsid w:val="47FF4B6F"/>
    <w:rsid w:val="48057A8E"/>
    <w:rsid w:val="48063DED"/>
    <w:rsid w:val="4807C6EC"/>
    <w:rsid w:val="481365AC"/>
    <w:rsid w:val="4813A67D"/>
    <w:rsid w:val="4813E2E2"/>
    <w:rsid w:val="481A2765"/>
    <w:rsid w:val="481F297D"/>
    <w:rsid w:val="481F4BC1"/>
    <w:rsid w:val="48231C23"/>
    <w:rsid w:val="4823B9D8"/>
    <w:rsid w:val="4823F603"/>
    <w:rsid w:val="48256086"/>
    <w:rsid w:val="4834D99E"/>
    <w:rsid w:val="4835AA89"/>
    <w:rsid w:val="48378DDD"/>
    <w:rsid w:val="483A4A55"/>
    <w:rsid w:val="483BA550"/>
    <w:rsid w:val="48438518"/>
    <w:rsid w:val="4843C37B"/>
    <w:rsid w:val="48443DFD"/>
    <w:rsid w:val="484A0C3A"/>
    <w:rsid w:val="4850201F"/>
    <w:rsid w:val="4854E8BB"/>
    <w:rsid w:val="4856047A"/>
    <w:rsid w:val="48576BEB"/>
    <w:rsid w:val="485B1D08"/>
    <w:rsid w:val="485C3478"/>
    <w:rsid w:val="48609CB8"/>
    <w:rsid w:val="4862AECE"/>
    <w:rsid w:val="4862CF91"/>
    <w:rsid w:val="4866EEE0"/>
    <w:rsid w:val="48695B56"/>
    <w:rsid w:val="486DA71A"/>
    <w:rsid w:val="486ECEEA"/>
    <w:rsid w:val="4871F620"/>
    <w:rsid w:val="487267AA"/>
    <w:rsid w:val="4872DFF4"/>
    <w:rsid w:val="4873DA51"/>
    <w:rsid w:val="48754226"/>
    <w:rsid w:val="48795432"/>
    <w:rsid w:val="487AE92A"/>
    <w:rsid w:val="487EEBAF"/>
    <w:rsid w:val="48801C84"/>
    <w:rsid w:val="48810A91"/>
    <w:rsid w:val="4881EAE4"/>
    <w:rsid w:val="48823C8D"/>
    <w:rsid w:val="4882C0AD"/>
    <w:rsid w:val="488AF7F3"/>
    <w:rsid w:val="488CA85F"/>
    <w:rsid w:val="488D671F"/>
    <w:rsid w:val="488D83DE"/>
    <w:rsid w:val="48905C8D"/>
    <w:rsid w:val="4891FCCB"/>
    <w:rsid w:val="48935F42"/>
    <w:rsid w:val="489518A9"/>
    <w:rsid w:val="48992A04"/>
    <w:rsid w:val="489C5C9E"/>
    <w:rsid w:val="48A34221"/>
    <w:rsid w:val="48A37C59"/>
    <w:rsid w:val="48A4291D"/>
    <w:rsid w:val="48A47E36"/>
    <w:rsid w:val="48A80FB5"/>
    <w:rsid w:val="48AA8E21"/>
    <w:rsid w:val="48AD6581"/>
    <w:rsid w:val="48B1377A"/>
    <w:rsid w:val="48B28E5B"/>
    <w:rsid w:val="48B3546D"/>
    <w:rsid w:val="48B362F0"/>
    <w:rsid w:val="48B6FBAC"/>
    <w:rsid w:val="48B7528C"/>
    <w:rsid w:val="48B97A0E"/>
    <w:rsid w:val="48BA7DF8"/>
    <w:rsid w:val="48BBC2AC"/>
    <w:rsid w:val="48BCF679"/>
    <w:rsid w:val="48BF73CF"/>
    <w:rsid w:val="48BFFB28"/>
    <w:rsid w:val="48C0DD3F"/>
    <w:rsid w:val="48C5E152"/>
    <w:rsid w:val="48C7E7F7"/>
    <w:rsid w:val="48C91B50"/>
    <w:rsid w:val="48CE3153"/>
    <w:rsid w:val="48CF5AC2"/>
    <w:rsid w:val="48D0C109"/>
    <w:rsid w:val="48D2BED1"/>
    <w:rsid w:val="48D4ED6D"/>
    <w:rsid w:val="48D55391"/>
    <w:rsid w:val="48D55573"/>
    <w:rsid w:val="48D74D29"/>
    <w:rsid w:val="48DA73FC"/>
    <w:rsid w:val="48E44120"/>
    <w:rsid w:val="48E553E1"/>
    <w:rsid w:val="48E79D01"/>
    <w:rsid w:val="48EA5ED1"/>
    <w:rsid w:val="48EB3AD3"/>
    <w:rsid w:val="48EDD757"/>
    <w:rsid w:val="48EED311"/>
    <w:rsid w:val="48F1939C"/>
    <w:rsid w:val="48F82EF5"/>
    <w:rsid w:val="48F990A6"/>
    <w:rsid w:val="48FB5A23"/>
    <w:rsid w:val="48FB69C5"/>
    <w:rsid w:val="48FB6D08"/>
    <w:rsid w:val="48FC5DFB"/>
    <w:rsid w:val="48FDF2EB"/>
    <w:rsid w:val="48FE707A"/>
    <w:rsid w:val="48FE84E0"/>
    <w:rsid w:val="4900DF3E"/>
    <w:rsid w:val="490200C2"/>
    <w:rsid w:val="490371C1"/>
    <w:rsid w:val="4903A505"/>
    <w:rsid w:val="4903F1AB"/>
    <w:rsid w:val="4904F513"/>
    <w:rsid w:val="49053538"/>
    <w:rsid w:val="4906E0DD"/>
    <w:rsid w:val="490884C7"/>
    <w:rsid w:val="490F32AE"/>
    <w:rsid w:val="4910550B"/>
    <w:rsid w:val="491640CF"/>
    <w:rsid w:val="4918DA10"/>
    <w:rsid w:val="491B976D"/>
    <w:rsid w:val="491CA95F"/>
    <w:rsid w:val="491D1EBF"/>
    <w:rsid w:val="491D26E1"/>
    <w:rsid w:val="491E2ED8"/>
    <w:rsid w:val="492532C0"/>
    <w:rsid w:val="4926D268"/>
    <w:rsid w:val="4927C93F"/>
    <w:rsid w:val="492A1993"/>
    <w:rsid w:val="492B5518"/>
    <w:rsid w:val="492C87ED"/>
    <w:rsid w:val="4930D21F"/>
    <w:rsid w:val="49342EB1"/>
    <w:rsid w:val="49350CC6"/>
    <w:rsid w:val="49359907"/>
    <w:rsid w:val="493C1EA0"/>
    <w:rsid w:val="493C94D0"/>
    <w:rsid w:val="493D2E73"/>
    <w:rsid w:val="493E41D6"/>
    <w:rsid w:val="493ECC57"/>
    <w:rsid w:val="493F75F2"/>
    <w:rsid w:val="493FB75A"/>
    <w:rsid w:val="49401247"/>
    <w:rsid w:val="4944A838"/>
    <w:rsid w:val="4946AD69"/>
    <w:rsid w:val="494916C3"/>
    <w:rsid w:val="4949293A"/>
    <w:rsid w:val="49492E89"/>
    <w:rsid w:val="49498E0F"/>
    <w:rsid w:val="494B6E33"/>
    <w:rsid w:val="494CC71F"/>
    <w:rsid w:val="494DF372"/>
    <w:rsid w:val="4954914F"/>
    <w:rsid w:val="4954D63A"/>
    <w:rsid w:val="4954DC7D"/>
    <w:rsid w:val="4955BD71"/>
    <w:rsid w:val="49571A09"/>
    <w:rsid w:val="495AD813"/>
    <w:rsid w:val="495FA9C5"/>
    <w:rsid w:val="4960BE7F"/>
    <w:rsid w:val="49612FF8"/>
    <w:rsid w:val="49621A9F"/>
    <w:rsid w:val="49624876"/>
    <w:rsid w:val="4964703E"/>
    <w:rsid w:val="49653E02"/>
    <w:rsid w:val="4968138A"/>
    <w:rsid w:val="49693F34"/>
    <w:rsid w:val="49697983"/>
    <w:rsid w:val="496989EF"/>
    <w:rsid w:val="496B5D7B"/>
    <w:rsid w:val="496B6A43"/>
    <w:rsid w:val="496DF7D9"/>
    <w:rsid w:val="496F993A"/>
    <w:rsid w:val="4971551E"/>
    <w:rsid w:val="49716A23"/>
    <w:rsid w:val="49764324"/>
    <w:rsid w:val="497A1564"/>
    <w:rsid w:val="497A1B75"/>
    <w:rsid w:val="497A1BDF"/>
    <w:rsid w:val="497D82E9"/>
    <w:rsid w:val="497E8E77"/>
    <w:rsid w:val="497EF10E"/>
    <w:rsid w:val="4980758B"/>
    <w:rsid w:val="49827BEA"/>
    <w:rsid w:val="49849AF6"/>
    <w:rsid w:val="49862280"/>
    <w:rsid w:val="49898CC7"/>
    <w:rsid w:val="498A5BA3"/>
    <w:rsid w:val="498CE2FD"/>
    <w:rsid w:val="498E6479"/>
    <w:rsid w:val="498F7719"/>
    <w:rsid w:val="498FF927"/>
    <w:rsid w:val="49904083"/>
    <w:rsid w:val="4991CF77"/>
    <w:rsid w:val="4992D28C"/>
    <w:rsid w:val="49977CB9"/>
    <w:rsid w:val="4997D2C7"/>
    <w:rsid w:val="499A7AD7"/>
    <w:rsid w:val="499D1C6E"/>
    <w:rsid w:val="49A30870"/>
    <w:rsid w:val="49A5000E"/>
    <w:rsid w:val="49A61313"/>
    <w:rsid w:val="49A89C2D"/>
    <w:rsid w:val="49A97D92"/>
    <w:rsid w:val="49AAF618"/>
    <w:rsid w:val="49B30F64"/>
    <w:rsid w:val="49B7CA78"/>
    <w:rsid w:val="49B7CC70"/>
    <w:rsid w:val="49B94F56"/>
    <w:rsid w:val="49BC1BA0"/>
    <w:rsid w:val="49BD2507"/>
    <w:rsid w:val="49C33E58"/>
    <w:rsid w:val="49C4E966"/>
    <w:rsid w:val="49C79A0E"/>
    <w:rsid w:val="49C99BBA"/>
    <w:rsid w:val="49CCA0CD"/>
    <w:rsid w:val="49CEFC99"/>
    <w:rsid w:val="49D05A15"/>
    <w:rsid w:val="49D0F79B"/>
    <w:rsid w:val="49D3E758"/>
    <w:rsid w:val="49D4C2B4"/>
    <w:rsid w:val="49D4C439"/>
    <w:rsid w:val="49D4E9C5"/>
    <w:rsid w:val="49DB370A"/>
    <w:rsid w:val="49DCD92C"/>
    <w:rsid w:val="49DF40F6"/>
    <w:rsid w:val="49DFBEDF"/>
    <w:rsid w:val="49E066C4"/>
    <w:rsid w:val="49E25B8B"/>
    <w:rsid w:val="49E438B8"/>
    <w:rsid w:val="49E57914"/>
    <w:rsid w:val="49EA8162"/>
    <w:rsid w:val="49EB1BEB"/>
    <w:rsid w:val="49ED1AE9"/>
    <w:rsid w:val="49ED87F9"/>
    <w:rsid w:val="49F11E3F"/>
    <w:rsid w:val="49F247A5"/>
    <w:rsid w:val="49F860B9"/>
    <w:rsid w:val="49F9A1FF"/>
    <w:rsid w:val="49FAE9FE"/>
    <w:rsid w:val="49FFB9DA"/>
    <w:rsid w:val="4A000B6F"/>
    <w:rsid w:val="4A00F6E8"/>
    <w:rsid w:val="4A013582"/>
    <w:rsid w:val="4A01D0FE"/>
    <w:rsid w:val="4A04C216"/>
    <w:rsid w:val="4A05B1BD"/>
    <w:rsid w:val="4A084EA8"/>
    <w:rsid w:val="4A086B66"/>
    <w:rsid w:val="4A09FC38"/>
    <w:rsid w:val="4A0A19E8"/>
    <w:rsid w:val="4A0C9874"/>
    <w:rsid w:val="4A0D0CE4"/>
    <w:rsid w:val="4A0F50C2"/>
    <w:rsid w:val="4A13205A"/>
    <w:rsid w:val="4A148136"/>
    <w:rsid w:val="4A154F9F"/>
    <w:rsid w:val="4A17A10F"/>
    <w:rsid w:val="4A181F91"/>
    <w:rsid w:val="4A18DA47"/>
    <w:rsid w:val="4A1D7B22"/>
    <w:rsid w:val="4A20F203"/>
    <w:rsid w:val="4A2228E3"/>
    <w:rsid w:val="4A226CC2"/>
    <w:rsid w:val="4A23B090"/>
    <w:rsid w:val="4A251C34"/>
    <w:rsid w:val="4A2544A7"/>
    <w:rsid w:val="4A2C6549"/>
    <w:rsid w:val="4A2E15C9"/>
    <w:rsid w:val="4A2E6A80"/>
    <w:rsid w:val="4A2EB320"/>
    <w:rsid w:val="4A308092"/>
    <w:rsid w:val="4A34802F"/>
    <w:rsid w:val="4A3772FB"/>
    <w:rsid w:val="4A39CC22"/>
    <w:rsid w:val="4A3E84FC"/>
    <w:rsid w:val="4A3F6454"/>
    <w:rsid w:val="4A42F879"/>
    <w:rsid w:val="4A4A3543"/>
    <w:rsid w:val="4A4C8D6A"/>
    <w:rsid w:val="4A4CBAE8"/>
    <w:rsid w:val="4A4D3836"/>
    <w:rsid w:val="4A4F9FD2"/>
    <w:rsid w:val="4A50F24F"/>
    <w:rsid w:val="4A56EB96"/>
    <w:rsid w:val="4A597396"/>
    <w:rsid w:val="4A5B4501"/>
    <w:rsid w:val="4A5FF5E5"/>
    <w:rsid w:val="4A602458"/>
    <w:rsid w:val="4A61282E"/>
    <w:rsid w:val="4A634486"/>
    <w:rsid w:val="4A63D653"/>
    <w:rsid w:val="4A66514A"/>
    <w:rsid w:val="4A6A8B62"/>
    <w:rsid w:val="4A6DCDC8"/>
    <w:rsid w:val="4A7175B2"/>
    <w:rsid w:val="4A7375D2"/>
    <w:rsid w:val="4A752FE4"/>
    <w:rsid w:val="4A7553FB"/>
    <w:rsid w:val="4A76445D"/>
    <w:rsid w:val="4A78B823"/>
    <w:rsid w:val="4A79702E"/>
    <w:rsid w:val="4A797D99"/>
    <w:rsid w:val="4A79EB61"/>
    <w:rsid w:val="4A7C981E"/>
    <w:rsid w:val="4A7F0D0F"/>
    <w:rsid w:val="4A847508"/>
    <w:rsid w:val="4A8510CA"/>
    <w:rsid w:val="4A856177"/>
    <w:rsid w:val="4A8957AA"/>
    <w:rsid w:val="4A8B169C"/>
    <w:rsid w:val="4A8F2850"/>
    <w:rsid w:val="4A903C56"/>
    <w:rsid w:val="4A9581CA"/>
    <w:rsid w:val="4A9C3C43"/>
    <w:rsid w:val="4A9DC864"/>
    <w:rsid w:val="4A9F6371"/>
    <w:rsid w:val="4AA40E9C"/>
    <w:rsid w:val="4AA4422C"/>
    <w:rsid w:val="4AA70516"/>
    <w:rsid w:val="4AA7EE4B"/>
    <w:rsid w:val="4AA86EB0"/>
    <w:rsid w:val="4AA908D2"/>
    <w:rsid w:val="4AAA5598"/>
    <w:rsid w:val="4AAAE651"/>
    <w:rsid w:val="4AAC3BAE"/>
    <w:rsid w:val="4AAD3CB8"/>
    <w:rsid w:val="4AB08B52"/>
    <w:rsid w:val="4AB1E7C8"/>
    <w:rsid w:val="4AB25291"/>
    <w:rsid w:val="4AB3A4B3"/>
    <w:rsid w:val="4AB40646"/>
    <w:rsid w:val="4AB7B421"/>
    <w:rsid w:val="4ABB63F6"/>
    <w:rsid w:val="4ABBB3FF"/>
    <w:rsid w:val="4ABD3916"/>
    <w:rsid w:val="4ABE5BAB"/>
    <w:rsid w:val="4ABF4B2C"/>
    <w:rsid w:val="4AC0957A"/>
    <w:rsid w:val="4AC0DDA6"/>
    <w:rsid w:val="4AC0EF80"/>
    <w:rsid w:val="4AC29FDB"/>
    <w:rsid w:val="4AC30A6B"/>
    <w:rsid w:val="4AC7EF46"/>
    <w:rsid w:val="4ACE5A10"/>
    <w:rsid w:val="4AD199C2"/>
    <w:rsid w:val="4ADBDE6A"/>
    <w:rsid w:val="4ADBFF12"/>
    <w:rsid w:val="4ADD57E6"/>
    <w:rsid w:val="4ADFA79C"/>
    <w:rsid w:val="4AE0827E"/>
    <w:rsid w:val="4AE13BD4"/>
    <w:rsid w:val="4AE24B54"/>
    <w:rsid w:val="4AE37E62"/>
    <w:rsid w:val="4AE8AAB7"/>
    <w:rsid w:val="4AEAE1B6"/>
    <w:rsid w:val="4AEB198A"/>
    <w:rsid w:val="4AECCA3E"/>
    <w:rsid w:val="4AEDEE0F"/>
    <w:rsid w:val="4AF82F85"/>
    <w:rsid w:val="4AF8F9B2"/>
    <w:rsid w:val="4AF988AA"/>
    <w:rsid w:val="4AFB7C02"/>
    <w:rsid w:val="4AFC012D"/>
    <w:rsid w:val="4AFEC3A5"/>
    <w:rsid w:val="4AFEFF2E"/>
    <w:rsid w:val="4B0135EA"/>
    <w:rsid w:val="4B0BB603"/>
    <w:rsid w:val="4B0BBFE0"/>
    <w:rsid w:val="4B114A2B"/>
    <w:rsid w:val="4B141911"/>
    <w:rsid w:val="4B147A81"/>
    <w:rsid w:val="4B1BF83D"/>
    <w:rsid w:val="4B205BEA"/>
    <w:rsid w:val="4B20BBFB"/>
    <w:rsid w:val="4B239B5E"/>
    <w:rsid w:val="4B2D7EEB"/>
    <w:rsid w:val="4B2F8B2C"/>
    <w:rsid w:val="4B2FC764"/>
    <w:rsid w:val="4B330290"/>
    <w:rsid w:val="4B3371AB"/>
    <w:rsid w:val="4B33C8D4"/>
    <w:rsid w:val="4B345B32"/>
    <w:rsid w:val="4B362D6A"/>
    <w:rsid w:val="4B36FC41"/>
    <w:rsid w:val="4B3703A7"/>
    <w:rsid w:val="4B39490D"/>
    <w:rsid w:val="4B3B4E0B"/>
    <w:rsid w:val="4B3B72C7"/>
    <w:rsid w:val="4B3D02C6"/>
    <w:rsid w:val="4B3D7C5B"/>
    <w:rsid w:val="4B3FA6E9"/>
    <w:rsid w:val="4B433B33"/>
    <w:rsid w:val="4B4683E4"/>
    <w:rsid w:val="4B483451"/>
    <w:rsid w:val="4B4DBCB6"/>
    <w:rsid w:val="4B4E9892"/>
    <w:rsid w:val="4B4F05A0"/>
    <w:rsid w:val="4B500BA2"/>
    <w:rsid w:val="4B507173"/>
    <w:rsid w:val="4B5239AD"/>
    <w:rsid w:val="4B54BD63"/>
    <w:rsid w:val="4B552F02"/>
    <w:rsid w:val="4B55341F"/>
    <w:rsid w:val="4B579D1E"/>
    <w:rsid w:val="4B5A0F10"/>
    <w:rsid w:val="4B5CB984"/>
    <w:rsid w:val="4B5E726D"/>
    <w:rsid w:val="4B608900"/>
    <w:rsid w:val="4B65130A"/>
    <w:rsid w:val="4B6FFB49"/>
    <w:rsid w:val="4B711D57"/>
    <w:rsid w:val="4B7648D7"/>
    <w:rsid w:val="4B7877FA"/>
    <w:rsid w:val="4B78CBFE"/>
    <w:rsid w:val="4B7A9164"/>
    <w:rsid w:val="4B7CF2C9"/>
    <w:rsid w:val="4B7E2924"/>
    <w:rsid w:val="4B7E335A"/>
    <w:rsid w:val="4B800547"/>
    <w:rsid w:val="4B812604"/>
    <w:rsid w:val="4B815A04"/>
    <w:rsid w:val="4B8228DA"/>
    <w:rsid w:val="4B8578DD"/>
    <w:rsid w:val="4B8651C3"/>
    <w:rsid w:val="4B8889AF"/>
    <w:rsid w:val="4B8889E3"/>
    <w:rsid w:val="4B8C2A49"/>
    <w:rsid w:val="4B8D82C6"/>
    <w:rsid w:val="4B8E22A3"/>
    <w:rsid w:val="4B952FFC"/>
    <w:rsid w:val="4B957260"/>
    <w:rsid w:val="4B97CC90"/>
    <w:rsid w:val="4B9A58B2"/>
    <w:rsid w:val="4B9B664D"/>
    <w:rsid w:val="4B9E729A"/>
    <w:rsid w:val="4B9F9DAA"/>
    <w:rsid w:val="4BA23610"/>
    <w:rsid w:val="4BA2E065"/>
    <w:rsid w:val="4BA46D1D"/>
    <w:rsid w:val="4BA6DA7E"/>
    <w:rsid w:val="4BAC7032"/>
    <w:rsid w:val="4BB03EC7"/>
    <w:rsid w:val="4BB22E16"/>
    <w:rsid w:val="4BB530DB"/>
    <w:rsid w:val="4BB9EABA"/>
    <w:rsid w:val="4BBC22EF"/>
    <w:rsid w:val="4BBF9088"/>
    <w:rsid w:val="4BC0C807"/>
    <w:rsid w:val="4BC131A7"/>
    <w:rsid w:val="4BC408A2"/>
    <w:rsid w:val="4BC501C9"/>
    <w:rsid w:val="4BC7C01A"/>
    <w:rsid w:val="4BC853CE"/>
    <w:rsid w:val="4BC905A6"/>
    <w:rsid w:val="4BCDC707"/>
    <w:rsid w:val="4BCE0666"/>
    <w:rsid w:val="4BCF8C95"/>
    <w:rsid w:val="4BD00509"/>
    <w:rsid w:val="4BD2B7D9"/>
    <w:rsid w:val="4BD2F39E"/>
    <w:rsid w:val="4BD3D9F0"/>
    <w:rsid w:val="4BD4022C"/>
    <w:rsid w:val="4BD49099"/>
    <w:rsid w:val="4BD54E46"/>
    <w:rsid w:val="4BD5F23B"/>
    <w:rsid w:val="4BD8CBCD"/>
    <w:rsid w:val="4BDB9D68"/>
    <w:rsid w:val="4BDBBBB3"/>
    <w:rsid w:val="4BDD7DA3"/>
    <w:rsid w:val="4BDFD282"/>
    <w:rsid w:val="4BE32E1C"/>
    <w:rsid w:val="4BE32FC2"/>
    <w:rsid w:val="4BE37F5B"/>
    <w:rsid w:val="4BE793B5"/>
    <w:rsid w:val="4BEBD38F"/>
    <w:rsid w:val="4BEC750F"/>
    <w:rsid w:val="4BEF0A88"/>
    <w:rsid w:val="4BF1E7A4"/>
    <w:rsid w:val="4BF266C0"/>
    <w:rsid w:val="4BF7F69B"/>
    <w:rsid w:val="4BFE3A5F"/>
    <w:rsid w:val="4BFE7518"/>
    <w:rsid w:val="4BFF931F"/>
    <w:rsid w:val="4C00D25D"/>
    <w:rsid w:val="4C0104FB"/>
    <w:rsid w:val="4C025832"/>
    <w:rsid w:val="4C08B560"/>
    <w:rsid w:val="4C094DE5"/>
    <w:rsid w:val="4C0A6B8B"/>
    <w:rsid w:val="4C0C0B25"/>
    <w:rsid w:val="4C0D4569"/>
    <w:rsid w:val="4C0DB17D"/>
    <w:rsid w:val="4C0E4F9D"/>
    <w:rsid w:val="4C17999F"/>
    <w:rsid w:val="4C1A9264"/>
    <w:rsid w:val="4C1F4CC8"/>
    <w:rsid w:val="4C1F885F"/>
    <w:rsid w:val="4C204A25"/>
    <w:rsid w:val="4C20DA56"/>
    <w:rsid w:val="4C23596A"/>
    <w:rsid w:val="4C235B28"/>
    <w:rsid w:val="4C243768"/>
    <w:rsid w:val="4C25CB51"/>
    <w:rsid w:val="4C29E244"/>
    <w:rsid w:val="4C2A322B"/>
    <w:rsid w:val="4C2EEB85"/>
    <w:rsid w:val="4C2F3C75"/>
    <w:rsid w:val="4C30AAD6"/>
    <w:rsid w:val="4C313AA4"/>
    <w:rsid w:val="4C344F48"/>
    <w:rsid w:val="4C36302F"/>
    <w:rsid w:val="4C383281"/>
    <w:rsid w:val="4C3E819F"/>
    <w:rsid w:val="4C3F756E"/>
    <w:rsid w:val="4C40B759"/>
    <w:rsid w:val="4C4572AA"/>
    <w:rsid w:val="4C46A19A"/>
    <w:rsid w:val="4C474D63"/>
    <w:rsid w:val="4C4ADD46"/>
    <w:rsid w:val="4C4AECA2"/>
    <w:rsid w:val="4C4F8531"/>
    <w:rsid w:val="4C504539"/>
    <w:rsid w:val="4C50C5DD"/>
    <w:rsid w:val="4C532CA0"/>
    <w:rsid w:val="4C55D225"/>
    <w:rsid w:val="4C56DB88"/>
    <w:rsid w:val="4C5822B3"/>
    <w:rsid w:val="4C5EDB58"/>
    <w:rsid w:val="4C610973"/>
    <w:rsid w:val="4C64D8A2"/>
    <w:rsid w:val="4C689E08"/>
    <w:rsid w:val="4C68D443"/>
    <w:rsid w:val="4C6BBEB8"/>
    <w:rsid w:val="4C6BCCDC"/>
    <w:rsid w:val="4C6EB4C3"/>
    <w:rsid w:val="4C6EFFD6"/>
    <w:rsid w:val="4C71B765"/>
    <w:rsid w:val="4C72183E"/>
    <w:rsid w:val="4C75DDE4"/>
    <w:rsid w:val="4C772F46"/>
    <w:rsid w:val="4C779AC2"/>
    <w:rsid w:val="4C795BAC"/>
    <w:rsid w:val="4C7C9191"/>
    <w:rsid w:val="4C7D6CD6"/>
    <w:rsid w:val="4C7D83B8"/>
    <w:rsid w:val="4C7FAFB0"/>
    <w:rsid w:val="4C828FCC"/>
    <w:rsid w:val="4C876AA0"/>
    <w:rsid w:val="4C87ADF0"/>
    <w:rsid w:val="4C8C0100"/>
    <w:rsid w:val="4C8C63B4"/>
    <w:rsid w:val="4C8D1397"/>
    <w:rsid w:val="4C8E2DC9"/>
    <w:rsid w:val="4C8EE1C4"/>
    <w:rsid w:val="4C904F64"/>
    <w:rsid w:val="4C91CC86"/>
    <w:rsid w:val="4C935400"/>
    <w:rsid w:val="4C93D93F"/>
    <w:rsid w:val="4C95F98C"/>
    <w:rsid w:val="4C983FAC"/>
    <w:rsid w:val="4CA12F6D"/>
    <w:rsid w:val="4CA3F297"/>
    <w:rsid w:val="4CA435A3"/>
    <w:rsid w:val="4CA492C5"/>
    <w:rsid w:val="4CA62E46"/>
    <w:rsid w:val="4CA6608B"/>
    <w:rsid w:val="4CA66E14"/>
    <w:rsid w:val="4CB24892"/>
    <w:rsid w:val="4CB46AA3"/>
    <w:rsid w:val="4CB58182"/>
    <w:rsid w:val="4CB70446"/>
    <w:rsid w:val="4CBAA1AE"/>
    <w:rsid w:val="4CBC3635"/>
    <w:rsid w:val="4CBC9898"/>
    <w:rsid w:val="4CC05F48"/>
    <w:rsid w:val="4CC08296"/>
    <w:rsid w:val="4CC0A1F4"/>
    <w:rsid w:val="4CC5758B"/>
    <w:rsid w:val="4CC6221D"/>
    <w:rsid w:val="4CC6B56D"/>
    <w:rsid w:val="4CC83C47"/>
    <w:rsid w:val="4CC9D975"/>
    <w:rsid w:val="4CCA734E"/>
    <w:rsid w:val="4CCB5A7E"/>
    <w:rsid w:val="4CCBA16F"/>
    <w:rsid w:val="4CCC7072"/>
    <w:rsid w:val="4CD02088"/>
    <w:rsid w:val="4CD14096"/>
    <w:rsid w:val="4CD1FC72"/>
    <w:rsid w:val="4CD542C7"/>
    <w:rsid w:val="4CD683AE"/>
    <w:rsid w:val="4CD69D2C"/>
    <w:rsid w:val="4CD6BB1A"/>
    <w:rsid w:val="4CD90B4A"/>
    <w:rsid w:val="4CD98FB9"/>
    <w:rsid w:val="4CDD2744"/>
    <w:rsid w:val="4CDF634D"/>
    <w:rsid w:val="4CE1AB1C"/>
    <w:rsid w:val="4CE216C6"/>
    <w:rsid w:val="4CE26069"/>
    <w:rsid w:val="4CE54403"/>
    <w:rsid w:val="4CE66F44"/>
    <w:rsid w:val="4CE70DC3"/>
    <w:rsid w:val="4CE847C6"/>
    <w:rsid w:val="4CEA1FB9"/>
    <w:rsid w:val="4CEA606A"/>
    <w:rsid w:val="4CEFC381"/>
    <w:rsid w:val="4CF3DE02"/>
    <w:rsid w:val="4CF53AEF"/>
    <w:rsid w:val="4CF65C12"/>
    <w:rsid w:val="4CF92E16"/>
    <w:rsid w:val="4CF94A4D"/>
    <w:rsid w:val="4D00FB9D"/>
    <w:rsid w:val="4D01204D"/>
    <w:rsid w:val="4D0238E1"/>
    <w:rsid w:val="4D0248D3"/>
    <w:rsid w:val="4D0656CF"/>
    <w:rsid w:val="4D06B72A"/>
    <w:rsid w:val="4D0740BA"/>
    <w:rsid w:val="4D0804BB"/>
    <w:rsid w:val="4D098E01"/>
    <w:rsid w:val="4D0DCBB2"/>
    <w:rsid w:val="4D10300D"/>
    <w:rsid w:val="4D10567C"/>
    <w:rsid w:val="4D115179"/>
    <w:rsid w:val="4D1152DE"/>
    <w:rsid w:val="4D15698A"/>
    <w:rsid w:val="4D171011"/>
    <w:rsid w:val="4D19C1CF"/>
    <w:rsid w:val="4D19F315"/>
    <w:rsid w:val="4D1EC8C6"/>
    <w:rsid w:val="4D1F0C78"/>
    <w:rsid w:val="4D24DDE7"/>
    <w:rsid w:val="4D25A8F5"/>
    <w:rsid w:val="4D286625"/>
    <w:rsid w:val="4D2BCC6D"/>
    <w:rsid w:val="4D2E5885"/>
    <w:rsid w:val="4D2F84AB"/>
    <w:rsid w:val="4D367C4B"/>
    <w:rsid w:val="4D3865FE"/>
    <w:rsid w:val="4D3897AA"/>
    <w:rsid w:val="4D38BDC2"/>
    <w:rsid w:val="4D3A42FB"/>
    <w:rsid w:val="4D3A5854"/>
    <w:rsid w:val="4D3B4A81"/>
    <w:rsid w:val="4D3E4D28"/>
    <w:rsid w:val="4D3E9FDF"/>
    <w:rsid w:val="4D41777B"/>
    <w:rsid w:val="4D43C24C"/>
    <w:rsid w:val="4D44A361"/>
    <w:rsid w:val="4D479E8D"/>
    <w:rsid w:val="4D4844D9"/>
    <w:rsid w:val="4D4875D8"/>
    <w:rsid w:val="4D4AE077"/>
    <w:rsid w:val="4D4B4E9E"/>
    <w:rsid w:val="4D517F18"/>
    <w:rsid w:val="4D57D36E"/>
    <w:rsid w:val="4D5D24F1"/>
    <w:rsid w:val="4D5DC905"/>
    <w:rsid w:val="4D5E012D"/>
    <w:rsid w:val="4D5E9DD0"/>
    <w:rsid w:val="4D62E00A"/>
    <w:rsid w:val="4D653A0D"/>
    <w:rsid w:val="4D65B68B"/>
    <w:rsid w:val="4D696A84"/>
    <w:rsid w:val="4D69EDED"/>
    <w:rsid w:val="4D6A5C5B"/>
    <w:rsid w:val="4D6F6790"/>
    <w:rsid w:val="4D70772C"/>
    <w:rsid w:val="4D755C5F"/>
    <w:rsid w:val="4D7AF452"/>
    <w:rsid w:val="4D7BAAD5"/>
    <w:rsid w:val="4D7E2709"/>
    <w:rsid w:val="4D83A57B"/>
    <w:rsid w:val="4D86F6E4"/>
    <w:rsid w:val="4D8773A6"/>
    <w:rsid w:val="4D88DB8D"/>
    <w:rsid w:val="4D8B138C"/>
    <w:rsid w:val="4D8D0400"/>
    <w:rsid w:val="4D8DA7D8"/>
    <w:rsid w:val="4D91FD08"/>
    <w:rsid w:val="4D933B50"/>
    <w:rsid w:val="4D93BBDA"/>
    <w:rsid w:val="4D97D5AA"/>
    <w:rsid w:val="4D99B7BD"/>
    <w:rsid w:val="4D9D5A49"/>
    <w:rsid w:val="4D9E2F2C"/>
    <w:rsid w:val="4D9E89E6"/>
    <w:rsid w:val="4DA5528A"/>
    <w:rsid w:val="4DA665CA"/>
    <w:rsid w:val="4DA89939"/>
    <w:rsid w:val="4DA952CB"/>
    <w:rsid w:val="4DA9CE65"/>
    <w:rsid w:val="4DAAD18E"/>
    <w:rsid w:val="4DAE9C61"/>
    <w:rsid w:val="4DB2777E"/>
    <w:rsid w:val="4DB3CE42"/>
    <w:rsid w:val="4DB5073B"/>
    <w:rsid w:val="4DB75AAA"/>
    <w:rsid w:val="4DB7D076"/>
    <w:rsid w:val="4DB9D15C"/>
    <w:rsid w:val="4DC04598"/>
    <w:rsid w:val="4DC1C8DB"/>
    <w:rsid w:val="4DC1F3EC"/>
    <w:rsid w:val="4DC2EA2F"/>
    <w:rsid w:val="4DC3C904"/>
    <w:rsid w:val="4DC5B2A5"/>
    <w:rsid w:val="4DC6F0B8"/>
    <w:rsid w:val="4DC8EA7A"/>
    <w:rsid w:val="4DC94323"/>
    <w:rsid w:val="4DCAFDAE"/>
    <w:rsid w:val="4DCCC9D7"/>
    <w:rsid w:val="4DCDBFCC"/>
    <w:rsid w:val="4DCFFAB2"/>
    <w:rsid w:val="4DD27EAB"/>
    <w:rsid w:val="4DD641F7"/>
    <w:rsid w:val="4DD8F75E"/>
    <w:rsid w:val="4DDB3EF5"/>
    <w:rsid w:val="4DDD01DF"/>
    <w:rsid w:val="4DDEAD47"/>
    <w:rsid w:val="4DE0396F"/>
    <w:rsid w:val="4DE4F1E8"/>
    <w:rsid w:val="4DE50C54"/>
    <w:rsid w:val="4DE5FC19"/>
    <w:rsid w:val="4DE758E4"/>
    <w:rsid w:val="4DEB1C57"/>
    <w:rsid w:val="4DEBBB6F"/>
    <w:rsid w:val="4DED7BD2"/>
    <w:rsid w:val="4DED8688"/>
    <w:rsid w:val="4DF054CD"/>
    <w:rsid w:val="4DF494B4"/>
    <w:rsid w:val="4DF57B3B"/>
    <w:rsid w:val="4DF7BA20"/>
    <w:rsid w:val="4DF8500F"/>
    <w:rsid w:val="4DFD75E2"/>
    <w:rsid w:val="4DFDC826"/>
    <w:rsid w:val="4DFF9714"/>
    <w:rsid w:val="4E0216C3"/>
    <w:rsid w:val="4E02B993"/>
    <w:rsid w:val="4E031610"/>
    <w:rsid w:val="4E08C957"/>
    <w:rsid w:val="4E09B296"/>
    <w:rsid w:val="4E0C8DDE"/>
    <w:rsid w:val="4E0CF29A"/>
    <w:rsid w:val="4E0E21B8"/>
    <w:rsid w:val="4E14165B"/>
    <w:rsid w:val="4E153118"/>
    <w:rsid w:val="4E15DA24"/>
    <w:rsid w:val="4E1671F7"/>
    <w:rsid w:val="4E1B31B9"/>
    <w:rsid w:val="4E1C25DC"/>
    <w:rsid w:val="4E1F498E"/>
    <w:rsid w:val="4E22D7AC"/>
    <w:rsid w:val="4E23CC70"/>
    <w:rsid w:val="4E2482F9"/>
    <w:rsid w:val="4E267F9D"/>
    <w:rsid w:val="4E26ECC2"/>
    <w:rsid w:val="4E2B644B"/>
    <w:rsid w:val="4E2FC4BA"/>
    <w:rsid w:val="4E30C4FB"/>
    <w:rsid w:val="4E31E5FE"/>
    <w:rsid w:val="4E338735"/>
    <w:rsid w:val="4E353578"/>
    <w:rsid w:val="4E35F924"/>
    <w:rsid w:val="4E36D3B9"/>
    <w:rsid w:val="4E37561C"/>
    <w:rsid w:val="4E399220"/>
    <w:rsid w:val="4E3A6AC4"/>
    <w:rsid w:val="4E3B2CE0"/>
    <w:rsid w:val="4E3CAFA7"/>
    <w:rsid w:val="4E43B863"/>
    <w:rsid w:val="4E461DC2"/>
    <w:rsid w:val="4E4B24FF"/>
    <w:rsid w:val="4E569F4E"/>
    <w:rsid w:val="4E595D5C"/>
    <w:rsid w:val="4E59F078"/>
    <w:rsid w:val="4E5D3B6E"/>
    <w:rsid w:val="4E5E04F4"/>
    <w:rsid w:val="4E5ECB1F"/>
    <w:rsid w:val="4E66565E"/>
    <w:rsid w:val="4E6D6B91"/>
    <w:rsid w:val="4E6DA450"/>
    <w:rsid w:val="4E74FFB3"/>
    <w:rsid w:val="4E7520B9"/>
    <w:rsid w:val="4E75F626"/>
    <w:rsid w:val="4E7DE5D5"/>
    <w:rsid w:val="4E8239C9"/>
    <w:rsid w:val="4E83F8CC"/>
    <w:rsid w:val="4E87C18D"/>
    <w:rsid w:val="4E87EF27"/>
    <w:rsid w:val="4E89A5CC"/>
    <w:rsid w:val="4E8D2A08"/>
    <w:rsid w:val="4E8EA421"/>
    <w:rsid w:val="4E8ED039"/>
    <w:rsid w:val="4E8F1A22"/>
    <w:rsid w:val="4E904A5E"/>
    <w:rsid w:val="4E9166CF"/>
    <w:rsid w:val="4E9229AE"/>
    <w:rsid w:val="4E92D2B6"/>
    <w:rsid w:val="4E93E0AE"/>
    <w:rsid w:val="4E992052"/>
    <w:rsid w:val="4E9A52FF"/>
    <w:rsid w:val="4E9D2AB6"/>
    <w:rsid w:val="4E9F0085"/>
    <w:rsid w:val="4EA04D89"/>
    <w:rsid w:val="4EA58F0B"/>
    <w:rsid w:val="4EA6C9D9"/>
    <w:rsid w:val="4EA9AE7C"/>
    <w:rsid w:val="4EAA997C"/>
    <w:rsid w:val="4EAC8996"/>
    <w:rsid w:val="4EB694FE"/>
    <w:rsid w:val="4EB7F153"/>
    <w:rsid w:val="4EB8FAC6"/>
    <w:rsid w:val="4EB9051E"/>
    <w:rsid w:val="4EB90A07"/>
    <w:rsid w:val="4EB9C1D2"/>
    <w:rsid w:val="4EBA9DE1"/>
    <w:rsid w:val="4EBD4201"/>
    <w:rsid w:val="4EBD7CE0"/>
    <w:rsid w:val="4EBD9D8E"/>
    <w:rsid w:val="4EBDCF69"/>
    <w:rsid w:val="4EBDF781"/>
    <w:rsid w:val="4EBE5CBE"/>
    <w:rsid w:val="4EBECC7E"/>
    <w:rsid w:val="4EC10FBC"/>
    <w:rsid w:val="4EC2C4F4"/>
    <w:rsid w:val="4EC56A35"/>
    <w:rsid w:val="4ECA8931"/>
    <w:rsid w:val="4ECAAF67"/>
    <w:rsid w:val="4ECB8E52"/>
    <w:rsid w:val="4ED00497"/>
    <w:rsid w:val="4ED0E510"/>
    <w:rsid w:val="4ED0FA9B"/>
    <w:rsid w:val="4ED254B6"/>
    <w:rsid w:val="4ED292EE"/>
    <w:rsid w:val="4ED3E30E"/>
    <w:rsid w:val="4ED6135C"/>
    <w:rsid w:val="4ED78FA6"/>
    <w:rsid w:val="4ED89C3E"/>
    <w:rsid w:val="4EDB0C9F"/>
    <w:rsid w:val="4EDDBCA9"/>
    <w:rsid w:val="4EDF3552"/>
    <w:rsid w:val="4EE09B04"/>
    <w:rsid w:val="4EE114F6"/>
    <w:rsid w:val="4EE3C7ED"/>
    <w:rsid w:val="4EE7BC6D"/>
    <w:rsid w:val="4EEA509D"/>
    <w:rsid w:val="4EED21BD"/>
    <w:rsid w:val="4EEE060C"/>
    <w:rsid w:val="4EEE61D9"/>
    <w:rsid w:val="4EF40282"/>
    <w:rsid w:val="4EF49604"/>
    <w:rsid w:val="4EF49A50"/>
    <w:rsid w:val="4EF59A06"/>
    <w:rsid w:val="4EF5B9BA"/>
    <w:rsid w:val="4EF9CA8C"/>
    <w:rsid w:val="4EFA5762"/>
    <w:rsid w:val="4EFBE5CF"/>
    <w:rsid w:val="4EFC7355"/>
    <w:rsid w:val="4EFC7C83"/>
    <w:rsid w:val="4F015AD9"/>
    <w:rsid w:val="4F020011"/>
    <w:rsid w:val="4F04719E"/>
    <w:rsid w:val="4F04BF8C"/>
    <w:rsid w:val="4F051ACB"/>
    <w:rsid w:val="4F054B71"/>
    <w:rsid w:val="4F077D51"/>
    <w:rsid w:val="4F07C983"/>
    <w:rsid w:val="4F0915AA"/>
    <w:rsid w:val="4F0B7591"/>
    <w:rsid w:val="4F0BB238"/>
    <w:rsid w:val="4F0D5E60"/>
    <w:rsid w:val="4F1044B4"/>
    <w:rsid w:val="4F116B48"/>
    <w:rsid w:val="4F117977"/>
    <w:rsid w:val="4F140583"/>
    <w:rsid w:val="4F16F335"/>
    <w:rsid w:val="4F1BFE5B"/>
    <w:rsid w:val="4F1D578F"/>
    <w:rsid w:val="4F1D60F8"/>
    <w:rsid w:val="4F248BC2"/>
    <w:rsid w:val="4F26CAC9"/>
    <w:rsid w:val="4F29BC17"/>
    <w:rsid w:val="4F2A2454"/>
    <w:rsid w:val="4F2A3CF1"/>
    <w:rsid w:val="4F2D68C2"/>
    <w:rsid w:val="4F312596"/>
    <w:rsid w:val="4F315C84"/>
    <w:rsid w:val="4F326E02"/>
    <w:rsid w:val="4F32A090"/>
    <w:rsid w:val="4F33C1DF"/>
    <w:rsid w:val="4F35FFC7"/>
    <w:rsid w:val="4F36B5A9"/>
    <w:rsid w:val="4F3777FC"/>
    <w:rsid w:val="4F37873E"/>
    <w:rsid w:val="4F382810"/>
    <w:rsid w:val="4F392671"/>
    <w:rsid w:val="4F3950D6"/>
    <w:rsid w:val="4F3BDF39"/>
    <w:rsid w:val="4F3C6D13"/>
    <w:rsid w:val="4F3E0466"/>
    <w:rsid w:val="4F4188C4"/>
    <w:rsid w:val="4F4506B1"/>
    <w:rsid w:val="4F4629AB"/>
    <w:rsid w:val="4F466C35"/>
    <w:rsid w:val="4F47473F"/>
    <w:rsid w:val="4F493B8D"/>
    <w:rsid w:val="4F4941AC"/>
    <w:rsid w:val="4F4B55C0"/>
    <w:rsid w:val="4F4D6A6E"/>
    <w:rsid w:val="4F4EF8FA"/>
    <w:rsid w:val="4F4F4973"/>
    <w:rsid w:val="4F502DC9"/>
    <w:rsid w:val="4F532837"/>
    <w:rsid w:val="4F55C864"/>
    <w:rsid w:val="4F579F76"/>
    <w:rsid w:val="4F58D6CA"/>
    <w:rsid w:val="4F5BE859"/>
    <w:rsid w:val="4F605A91"/>
    <w:rsid w:val="4F609AC2"/>
    <w:rsid w:val="4F618306"/>
    <w:rsid w:val="4F62FA44"/>
    <w:rsid w:val="4F644D36"/>
    <w:rsid w:val="4F64DA38"/>
    <w:rsid w:val="4F650B65"/>
    <w:rsid w:val="4F658810"/>
    <w:rsid w:val="4F68C422"/>
    <w:rsid w:val="4F699C73"/>
    <w:rsid w:val="4F6A067F"/>
    <w:rsid w:val="4F6A96AA"/>
    <w:rsid w:val="4F6D3563"/>
    <w:rsid w:val="4F6DFD96"/>
    <w:rsid w:val="4F6F3235"/>
    <w:rsid w:val="4F70935A"/>
    <w:rsid w:val="4F70AF19"/>
    <w:rsid w:val="4F7A9F69"/>
    <w:rsid w:val="4F7B3CC2"/>
    <w:rsid w:val="4F7B6E95"/>
    <w:rsid w:val="4F7D0EE2"/>
    <w:rsid w:val="4F7DA886"/>
    <w:rsid w:val="4F7E9A6E"/>
    <w:rsid w:val="4F80E9B7"/>
    <w:rsid w:val="4F82D5E3"/>
    <w:rsid w:val="4F82E840"/>
    <w:rsid w:val="4F88790D"/>
    <w:rsid w:val="4F888456"/>
    <w:rsid w:val="4F8B58BE"/>
    <w:rsid w:val="4F8F7544"/>
    <w:rsid w:val="4F91F154"/>
    <w:rsid w:val="4F94DA08"/>
    <w:rsid w:val="4F95491A"/>
    <w:rsid w:val="4F95C763"/>
    <w:rsid w:val="4F985AB9"/>
    <w:rsid w:val="4F9959A9"/>
    <w:rsid w:val="4F9CAC77"/>
    <w:rsid w:val="4F9D44B9"/>
    <w:rsid w:val="4F9E6E22"/>
    <w:rsid w:val="4FA07505"/>
    <w:rsid w:val="4FA20FD2"/>
    <w:rsid w:val="4FA8D868"/>
    <w:rsid w:val="4FAC8C21"/>
    <w:rsid w:val="4FAE343B"/>
    <w:rsid w:val="4FB01C08"/>
    <w:rsid w:val="4FB0BEAC"/>
    <w:rsid w:val="4FB2515E"/>
    <w:rsid w:val="4FB2AD0A"/>
    <w:rsid w:val="4FB3F6FD"/>
    <w:rsid w:val="4FB611A8"/>
    <w:rsid w:val="4FB8BCCC"/>
    <w:rsid w:val="4FBD42A0"/>
    <w:rsid w:val="4FBE82F2"/>
    <w:rsid w:val="4FC1D871"/>
    <w:rsid w:val="4FC407F6"/>
    <w:rsid w:val="4FC5DFCF"/>
    <w:rsid w:val="4FC5EC78"/>
    <w:rsid w:val="4FC673A4"/>
    <w:rsid w:val="4FC7A4F6"/>
    <w:rsid w:val="4FC90C1F"/>
    <w:rsid w:val="4FCEB9C6"/>
    <w:rsid w:val="4FD04C09"/>
    <w:rsid w:val="4FD2001D"/>
    <w:rsid w:val="4FD20288"/>
    <w:rsid w:val="4FD29696"/>
    <w:rsid w:val="4FD398AA"/>
    <w:rsid w:val="4FD4578A"/>
    <w:rsid w:val="4FD585E0"/>
    <w:rsid w:val="4FD6260A"/>
    <w:rsid w:val="4FD66690"/>
    <w:rsid w:val="4FD89068"/>
    <w:rsid w:val="4FD8EE23"/>
    <w:rsid w:val="4FDB4FA9"/>
    <w:rsid w:val="4FDC2182"/>
    <w:rsid w:val="4FDF27B1"/>
    <w:rsid w:val="4FE34130"/>
    <w:rsid w:val="4FE61F98"/>
    <w:rsid w:val="4FE835A9"/>
    <w:rsid w:val="4FE9CAD2"/>
    <w:rsid w:val="4FEB1A8E"/>
    <w:rsid w:val="4FEC691C"/>
    <w:rsid w:val="4FECAB5B"/>
    <w:rsid w:val="4FEDFCED"/>
    <w:rsid w:val="4FEE7951"/>
    <w:rsid w:val="4FF00355"/>
    <w:rsid w:val="4FF06228"/>
    <w:rsid w:val="4FF28283"/>
    <w:rsid w:val="4FF5120D"/>
    <w:rsid w:val="4FF5A742"/>
    <w:rsid w:val="4FF7580A"/>
    <w:rsid w:val="4FF95216"/>
    <w:rsid w:val="4FFAE0F3"/>
    <w:rsid w:val="4FFB7356"/>
    <w:rsid w:val="4FFDA73E"/>
    <w:rsid w:val="4FFFE798"/>
    <w:rsid w:val="5000843A"/>
    <w:rsid w:val="50012847"/>
    <w:rsid w:val="5003AC8D"/>
    <w:rsid w:val="50065E12"/>
    <w:rsid w:val="50078138"/>
    <w:rsid w:val="5007A697"/>
    <w:rsid w:val="500A2BCC"/>
    <w:rsid w:val="500DDEE8"/>
    <w:rsid w:val="5010C1C9"/>
    <w:rsid w:val="501200C6"/>
    <w:rsid w:val="501320D2"/>
    <w:rsid w:val="5016B960"/>
    <w:rsid w:val="5019086F"/>
    <w:rsid w:val="5019F507"/>
    <w:rsid w:val="501A0408"/>
    <w:rsid w:val="501BB7EF"/>
    <w:rsid w:val="501C5401"/>
    <w:rsid w:val="5020A14E"/>
    <w:rsid w:val="5023CDC0"/>
    <w:rsid w:val="50254457"/>
    <w:rsid w:val="50261443"/>
    <w:rsid w:val="502B022B"/>
    <w:rsid w:val="502F1689"/>
    <w:rsid w:val="50312E39"/>
    <w:rsid w:val="5031325A"/>
    <w:rsid w:val="50318006"/>
    <w:rsid w:val="5038934D"/>
    <w:rsid w:val="503C484F"/>
    <w:rsid w:val="503CEF17"/>
    <w:rsid w:val="503EBD8E"/>
    <w:rsid w:val="5041DD4C"/>
    <w:rsid w:val="50447C36"/>
    <w:rsid w:val="504B66B0"/>
    <w:rsid w:val="504C5CB3"/>
    <w:rsid w:val="50505F11"/>
    <w:rsid w:val="50556D24"/>
    <w:rsid w:val="5055D055"/>
    <w:rsid w:val="505B723F"/>
    <w:rsid w:val="505E115E"/>
    <w:rsid w:val="5062D7E6"/>
    <w:rsid w:val="50637476"/>
    <w:rsid w:val="5064B3A6"/>
    <w:rsid w:val="5068D581"/>
    <w:rsid w:val="50693E4F"/>
    <w:rsid w:val="506BDE9E"/>
    <w:rsid w:val="506FF878"/>
    <w:rsid w:val="50707552"/>
    <w:rsid w:val="5076B3A5"/>
    <w:rsid w:val="5077019A"/>
    <w:rsid w:val="50793913"/>
    <w:rsid w:val="507C7A07"/>
    <w:rsid w:val="507D7809"/>
    <w:rsid w:val="507D9CD4"/>
    <w:rsid w:val="507E10EE"/>
    <w:rsid w:val="5083BC87"/>
    <w:rsid w:val="50840213"/>
    <w:rsid w:val="50858960"/>
    <w:rsid w:val="5086C580"/>
    <w:rsid w:val="5086E293"/>
    <w:rsid w:val="50876714"/>
    <w:rsid w:val="50891FDA"/>
    <w:rsid w:val="508B3271"/>
    <w:rsid w:val="508E4AF2"/>
    <w:rsid w:val="508EC700"/>
    <w:rsid w:val="508ED019"/>
    <w:rsid w:val="508F1FB9"/>
    <w:rsid w:val="508F5540"/>
    <w:rsid w:val="508F5B91"/>
    <w:rsid w:val="50905F5E"/>
    <w:rsid w:val="50916030"/>
    <w:rsid w:val="50949128"/>
    <w:rsid w:val="50954086"/>
    <w:rsid w:val="50957091"/>
    <w:rsid w:val="50984CE4"/>
    <w:rsid w:val="509C190C"/>
    <w:rsid w:val="509DE432"/>
    <w:rsid w:val="509EFB5D"/>
    <w:rsid w:val="509F1AE9"/>
    <w:rsid w:val="509F7718"/>
    <w:rsid w:val="509F8398"/>
    <w:rsid w:val="509F9D58"/>
    <w:rsid w:val="50A77CA9"/>
    <w:rsid w:val="50AE4280"/>
    <w:rsid w:val="50B3971B"/>
    <w:rsid w:val="50B41A37"/>
    <w:rsid w:val="50B7C50F"/>
    <w:rsid w:val="50BCAFCA"/>
    <w:rsid w:val="50BE0333"/>
    <w:rsid w:val="50BF6B8F"/>
    <w:rsid w:val="50BFC8DC"/>
    <w:rsid w:val="50C1E143"/>
    <w:rsid w:val="50C3749D"/>
    <w:rsid w:val="50C39270"/>
    <w:rsid w:val="50C7CBE3"/>
    <w:rsid w:val="50C8D8DC"/>
    <w:rsid w:val="50CA8733"/>
    <w:rsid w:val="50CB28C4"/>
    <w:rsid w:val="50D25173"/>
    <w:rsid w:val="50D29789"/>
    <w:rsid w:val="50D4122D"/>
    <w:rsid w:val="50D81690"/>
    <w:rsid w:val="50DA8599"/>
    <w:rsid w:val="50DE4A10"/>
    <w:rsid w:val="50DFD1C6"/>
    <w:rsid w:val="50E51728"/>
    <w:rsid w:val="50EDF139"/>
    <w:rsid w:val="50EE18DB"/>
    <w:rsid w:val="50EE7317"/>
    <w:rsid w:val="50F193CA"/>
    <w:rsid w:val="50F6A5F2"/>
    <w:rsid w:val="50F87164"/>
    <w:rsid w:val="50FA7F51"/>
    <w:rsid w:val="50FB3B3F"/>
    <w:rsid w:val="50FBD95F"/>
    <w:rsid w:val="50FE0A45"/>
    <w:rsid w:val="50FE5C7F"/>
    <w:rsid w:val="50FEB77D"/>
    <w:rsid w:val="5103D55B"/>
    <w:rsid w:val="5107AC35"/>
    <w:rsid w:val="5109A0DD"/>
    <w:rsid w:val="510BED84"/>
    <w:rsid w:val="511378FE"/>
    <w:rsid w:val="5113EF96"/>
    <w:rsid w:val="511669DB"/>
    <w:rsid w:val="5118543C"/>
    <w:rsid w:val="5118BB67"/>
    <w:rsid w:val="511C5C1D"/>
    <w:rsid w:val="511CB1F0"/>
    <w:rsid w:val="511D2169"/>
    <w:rsid w:val="5120BFCD"/>
    <w:rsid w:val="512675AD"/>
    <w:rsid w:val="51270CF9"/>
    <w:rsid w:val="5128FD89"/>
    <w:rsid w:val="5129A5E8"/>
    <w:rsid w:val="512A6213"/>
    <w:rsid w:val="512BA545"/>
    <w:rsid w:val="51306764"/>
    <w:rsid w:val="5135A2F3"/>
    <w:rsid w:val="513972BF"/>
    <w:rsid w:val="513B8A01"/>
    <w:rsid w:val="513C54DE"/>
    <w:rsid w:val="5141FDED"/>
    <w:rsid w:val="51438F02"/>
    <w:rsid w:val="5143FBCC"/>
    <w:rsid w:val="51443768"/>
    <w:rsid w:val="5144D11A"/>
    <w:rsid w:val="51463F82"/>
    <w:rsid w:val="51498D8D"/>
    <w:rsid w:val="514A590F"/>
    <w:rsid w:val="514D85D9"/>
    <w:rsid w:val="514E9A70"/>
    <w:rsid w:val="5153C1D0"/>
    <w:rsid w:val="515491B2"/>
    <w:rsid w:val="51565A03"/>
    <w:rsid w:val="515868AF"/>
    <w:rsid w:val="51599C58"/>
    <w:rsid w:val="5159A0EC"/>
    <w:rsid w:val="5159D389"/>
    <w:rsid w:val="515A38BC"/>
    <w:rsid w:val="515D0F2F"/>
    <w:rsid w:val="5160ABF8"/>
    <w:rsid w:val="5161B173"/>
    <w:rsid w:val="5162DAFD"/>
    <w:rsid w:val="51644223"/>
    <w:rsid w:val="51662BC1"/>
    <w:rsid w:val="5168210A"/>
    <w:rsid w:val="516C7B2C"/>
    <w:rsid w:val="516E59BB"/>
    <w:rsid w:val="516F513C"/>
    <w:rsid w:val="516FB13D"/>
    <w:rsid w:val="51705605"/>
    <w:rsid w:val="5171ABA8"/>
    <w:rsid w:val="517460C9"/>
    <w:rsid w:val="51779ED8"/>
    <w:rsid w:val="517812A9"/>
    <w:rsid w:val="5179B4C7"/>
    <w:rsid w:val="5179C023"/>
    <w:rsid w:val="517BB2EF"/>
    <w:rsid w:val="517F8D7B"/>
    <w:rsid w:val="51812754"/>
    <w:rsid w:val="518718BC"/>
    <w:rsid w:val="5189B0FE"/>
    <w:rsid w:val="5189CC25"/>
    <w:rsid w:val="518E8D38"/>
    <w:rsid w:val="518FA758"/>
    <w:rsid w:val="51903A2B"/>
    <w:rsid w:val="5191192F"/>
    <w:rsid w:val="51936746"/>
    <w:rsid w:val="5194530A"/>
    <w:rsid w:val="519512E0"/>
    <w:rsid w:val="5195A55F"/>
    <w:rsid w:val="5195F6FE"/>
    <w:rsid w:val="519623D2"/>
    <w:rsid w:val="51968826"/>
    <w:rsid w:val="51970ED4"/>
    <w:rsid w:val="5197A507"/>
    <w:rsid w:val="5198B29B"/>
    <w:rsid w:val="519A41E8"/>
    <w:rsid w:val="519BCEE6"/>
    <w:rsid w:val="51A03A05"/>
    <w:rsid w:val="51A83D0B"/>
    <w:rsid w:val="51AAB44B"/>
    <w:rsid w:val="51AB0352"/>
    <w:rsid w:val="51ACA075"/>
    <w:rsid w:val="51ACBFD4"/>
    <w:rsid w:val="51AD42FD"/>
    <w:rsid w:val="51AD9D34"/>
    <w:rsid w:val="51B09726"/>
    <w:rsid w:val="51B0B78E"/>
    <w:rsid w:val="51B0CEBC"/>
    <w:rsid w:val="51B1748D"/>
    <w:rsid w:val="51B2BC04"/>
    <w:rsid w:val="51B7E4CE"/>
    <w:rsid w:val="51B8BE41"/>
    <w:rsid w:val="51BA971B"/>
    <w:rsid w:val="51BADE34"/>
    <w:rsid w:val="51BB3A2A"/>
    <w:rsid w:val="51BCB332"/>
    <w:rsid w:val="51BE97F4"/>
    <w:rsid w:val="51C0084E"/>
    <w:rsid w:val="51C2B540"/>
    <w:rsid w:val="51C4B3FE"/>
    <w:rsid w:val="51C4E52F"/>
    <w:rsid w:val="51C5DF96"/>
    <w:rsid w:val="51C6F97A"/>
    <w:rsid w:val="51C72F00"/>
    <w:rsid w:val="51C79740"/>
    <w:rsid w:val="51D2A069"/>
    <w:rsid w:val="51D7EDFD"/>
    <w:rsid w:val="51D8311A"/>
    <w:rsid w:val="51DE9139"/>
    <w:rsid w:val="51E21D2D"/>
    <w:rsid w:val="51E247A9"/>
    <w:rsid w:val="51EBDD83"/>
    <w:rsid w:val="51EC848E"/>
    <w:rsid w:val="51ECAEBA"/>
    <w:rsid w:val="51EE3FC6"/>
    <w:rsid w:val="51F0D8A6"/>
    <w:rsid w:val="51F0DC05"/>
    <w:rsid w:val="51F185F8"/>
    <w:rsid w:val="51F24BC5"/>
    <w:rsid w:val="51F3E10A"/>
    <w:rsid w:val="51F3E822"/>
    <w:rsid w:val="51F4BED5"/>
    <w:rsid w:val="51F59347"/>
    <w:rsid w:val="51F8FE85"/>
    <w:rsid w:val="5201E32E"/>
    <w:rsid w:val="5205B319"/>
    <w:rsid w:val="52060435"/>
    <w:rsid w:val="5208A18F"/>
    <w:rsid w:val="5208A95F"/>
    <w:rsid w:val="520D4427"/>
    <w:rsid w:val="520F3068"/>
    <w:rsid w:val="521302D4"/>
    <w:rsid w:val="52130520"/>
    <w:rsid w:val="5213C474"/>
    <w:rsid w:val="5214A499"/>
    <w:rsid w:val="52156BE2"/>
    <w:rsid w:val="52170521"/>
    <w:rsid w:val="52174BA1"/>
    <w:rsid w:val="52187765"/>
    <w:rsid w:val="5219FAFA"/>
    <w:rsid w:val="521AF421"/>
    <w:rsid w:val="521CD6BE"/>
    <w:rsid w:val="52215D0C"/>
    <w:rsid w:val="5221B5DC"/>
    <w:rsid w:val="5222441F"/>
    <w:rsid w:val="522332AF"/>
    <w:rsid w:val="522406C6"/>
    <w:rsid w:val="5224ADC7"/>
    <w:rsid w:val="5224C01A"/>
    <w:rsid w:val="5227ECD7"/>
    <w:rsid w:val="5229D7CF"/>
    <w:rsid w:val="522BE42D"/>
    <w:rsid w:val="522C06C2"/>
    <w:rsid w:val="522C2785"/>
    <w:rsid w:val="522DC502"/>
    <w:rsid w:val="522EBB80"/>
    <w:rsid w:val="5230499F"/>
    <w:rsid w:val="523479B2"/>
    <w:rsid w:val="52379E13"/>
    <w:rsid w:val="523C1928"/>
    <w:rsid w:val="523C50AE"/>
    <w:rsid w:val="524043B0"/>
    <w:rsid w:val="52420153"/>
    <w:rsid w:val="5245581C"/>
    <w:rsid w:val="52458E34"/>
    <w:rsid w:val="5246C743"/>
    <w:rsid w:val="52480B6A"/>
    <w:rsid w:val="5249F198"/>
    <w:rsid w:val="524A51D5"/>
    <w:rsid w:val="524FDC89"/>
    <w:rsid w:val="52508D11"/>
    <w:rsid w:val="5250F4DE"/>
    <w:rsid w:val="5251AF3D"/>
    <w:rsid w:val="52547B89"/>
    <w:rsid w:val="525812BD"/>
    <w:rsid w:val="525E9921"/>
    <w:rsid w:val="526111C0"/>
    <w:rsid w:val="5262567F"/>
    <w:rsid w:val="5264082B"/>
    <w:rsid w:val="5265FD56"/>
    <w:rsid w:val="526A137D"/>
    <w:rsid w:val="526A851D"/>
    <w:rsid w:val="526DB769"/>
    <w:rsid w:val="5270C4F1"/>
    <w:rsid w:val="527257FC"/>
    <w:rsid w:val="5275C3CE"/>
    <w:rsid w:val="5277B8DC"/>
    <w:rsid w:val="527801EA"/>
    <w:rsid w:val="52783310"/>
    <w:rsid w:val="527BA648"/>
    <w:rsid w:val="527E42B1"/>
    <w:rsid w:val="527F638D"/>
    <w:rsid w:val="52809F82"/>
    <w:rsid w:val="5280A8B6"/>
    <w:rsid w:val="5286CB13"/>
    <w:rsid w:val="52886D92"/>
    <w:rsid w:val="528D4031"/>
    <w:rsid w:val="528D6715"/>
    <w:rsid w:val="528DA47E"/>
    <w:rsid w:val="52909719"/>
    <w:rsid w:val="5293C187"/>
    <w:rsid w:val="52967ADB"/>
    <w:rsid w:val="5298C3CA"/>
    <w:rsid w:val="529ADCCB"/>
    <w:rsid w:val="529C78CB"/>
    <w:rsid w:val="529E450A"/>
    <w:rsid w:val="52A19B20"/>
    <w:rsid w:val="52AB9D29"/>
    <w:rsid w:val="52AD5868"/>
    <w:rsid w:val="52AEE58E"/>
    <w:rsid w:val="52AF2F8F"/>
    <w:rsid w:val="52B23845"/>
    <w:rsid w:val="52B60D17"/>
    <w:rsid w:val="52B63440"/>
    <w:rsid w:val="52B6DD8F"/>
    <w:rsid w:val="52BDA256"/>
    <w:rsid w:val="52BE2998"/>
    <w:rsid w:val="52C5484B"/>
    <w:rsid w:val="52C65434"/>
    <w:rsid w:val="52CB945B"/>
    <w:rsid w:val="52CC1F8F"/>
    <w:rsid w:val="52CEEBA0"/>
    <w:rsid w:val="52CFEC83"/>
    <w:rsid w:val="52D109C5"/>
    <w:rsid w:val="52D1C553"/>
    <w:rsid w:val="52D27769"/>
    <w:rsid w:val="52D6991D"/>
    <w:rsid w:val="52DAA277"/>
    <w:rsid w:val="52DB2830"/>
    <w:rsid w:val="52DCBD9F"/>
    <w:rsid w:val="52DF7E4B"/>
    <w:rsid w:val="52DFEA50"/>
    <w:rsid w:val="52E0274F"/>
    <w:rsid w:val="52E1E653"/>
    <w:rsid w:val="52E39F0A"/>
    <w:rsid w:val="52E5392F"/>
    <w:rsid w:val="52E58423"/>
    <w:rsid w:val="52E750BD"/>
    <w:rsid w:val="52E8A2FB"/>
    <w:rsid w:val="52EA02ED"/>
    <w:rsid w:val="52EA98F7"/>
    <w:rsid w:val="52EC51F1"/>
    <w:rsid w:val="52EE14AE"/>
    <w:rsid w:val="52F55310"/>
    <w:rsid w:val="52F8FE5C"/>
    <w:rsid w:val="52FAD392"/>
    <w:rsid w:val="52FB2931"/>
    <w:rsid w:val="5302876D"/>
    <w:rsid w:val="53045352"/>
    <w:rsid w:val="530816DE"/>
    <w:rsid w:val="53083404"/>
    <w:rsid w:val="53094567"/>
    <w:rsid w:val="530C3F5F"/>
    <w:rsid w:val="530CE631"/>
    <w:rsid w:val="530CEE7C"/>
    <w:rsid w:val="530F1884"/>
    <w:rsid w:val="5310312A"/>
    <w:rsid w:val="5310CF13"/>
    <w:rsid w:val="531157CD"/>
    <w:rsid w:val="5316F380"/>
    <w:rsid w:val="5319BEF5"/>
    <w:rsid w:val="531ADC5D"/>
    <w:rsid w:val="531AE971"/>
    <w:rsid w:val="531F0C22"/>
    <w:rsid w:val="5323097D"/>
    <w:rsid w:val="5323F742"/>
    <w:rsid w:val="5324E84B"/>
    <w:rsid w:val="5325D094"/>
    <w:rsid w:val="53271C1C"/>
    <w:rsid w:val="5329246B"/>
    <w:rsid w:val="532A8BB0"/>
    <w:rsid w:val="532D06AB"/>
    <w:rsid w:val="532E41D1"/>
    <w:rsid w:val="53338D2B"/>
    <w:rsid w:val="53363B58"/>
    <w:rsid w:val="533DD7C3"/>
    <w:rsid w:val="533F6BC9"/>
    <w:rsid w:val="533FC521"/>
    <w:rsid w:val="534018FD"/>
    <w:rsid w:val="53433577"/>
    <w:rsid w:val="534423B9"/>
    <w:rsid w:val="53478168"/>
    <w:rsid w:val="534D5639"/>
    <w:rsid w:val="53505FD8"/>
    <w:rsid w:val="5352E4C9"/>
    <w:rsid w:val="53550121"/>
    <w:rsid w:val="53568FB9"/>
    <w:rsid w:val="535A2291"/>
    <w:rsid w:val="535C8D68"/>
    <w:rsid w:val="53652063"/>
    <w:rsid w:val="536603C5"/>
    <w:rsid w:val="536629B1"/>
    <w:rsid w:val="5366C823"/>
    <w:rsid w:val="5369A750"/>
    <w:rsid w:val="536B9763"/>
    <w:rsid w:val="536CF530"/>
    <w:rsid w:val="536D4024"/>
    <w:rsid w:val="5371392F"/>
    <w:rsid w:val="53787366"/>
    <w:rsid w:val="5378CF85"/>
    <w:rsid w:val="537AE370"/>
    <w:rsid w:val="537B6545"/>
    <w:rsid w:val="537B7C99"/>
    <w:rsid w:val="537BCA8D"/>
    <w:rsid w:val="537F218E"/>
    <w:rsid w:val="5383D22F"/>
    <w:rsid w:val="53874F26"/>
    <w:rsid w:val="538A17D4"/>
    <w:rsid w:val="538B2B05"/>
    <w:rsid w:val="538D1D3A"/>
    <w:rsid w:val="539387B4"/>
    <w:rsid w:val="53947B95"/>
    <w:rsid w:val="53976385"/>
    <w:rsid w:val="539A6FF0"/>
    <w:rsid w:val="53A32852"/>
    <w:rsid w:val="53A46BBE"/>
    <w:rsid w:val="53A4C3C5"/>
    <w:rsid w:val="53A9855D"/>
    <w:rsid w:val="53AF212C"/>
    <w:rsid w:val="53AF48D9"/>
    <w:rsid w:val="53B1A1AA"/>
    <w:rsid w:val="53B739B7"/>
    <w:rsid w:val="53B7E4FE"/>
    <w:rsid w:val="53BAAD71"/>
    <w:rsid w:val="53BB3C20"/>
    <w:rsid w:val="53BB5083"/>
    <w:rsid w:val="53BB8D83"/>
    <w:rsid w:val="53BC2DBA"/>
    <w:rsid w:val="53BE8355"/>
    <w:rsid w:val="53C00D1E"/>
    <w:rsid w:val="53C043AC"/>
    <w:rsid w:val="53C3BD38"/>
    <w:rsid w:val="53C8778C"/>
    <w:rsid w:val="53C8D993"/>
    <w:rsid w:val="53C9536F"/>
    <w:rsid w:val="53CBFE7A"/>
    <w:rsid w:val="53CDB9A9"/>
    <w:rsid w:val="53CDC61A"/>
    <w:rsid w:val="53CE112A"/>
    <w:rsid w:val="53D12E3E"/>
    <w:rsid w:val="53D2D1FF"/>
    <w:rsid w:val="53D323C6"/>
    <w:rsid w:val="53D44110"/>
    <w:rsid w:val="53DF593F"/>
    <w:rsid w:val="53E31197"/>
    <w:rsid w:val="53E32778"/>
    <w:rsid w:val="53E94476"/>
    <w:rsid w:val="53E9A5A2"/>
    <w:rsid w:val="53EDF4A5"/>
    <w:rsid w:val="53F00450"/>
    <w:rsid w:val="53F6A737"/>
    <w:rsid w:val="53FB212F"/>
    <w:rsid w:val="53FC0498"/>
    <w:rsid w:val="53FEB5EF"/>
    <w:rsid w:val="53FEBA26"/>
    <w:rsid w:val="53FEFC5F"/>
    <w:rsid w:val="53FF7463"/>
    <w:rsid w:val="5403370F"/>
    <w:rsid w:val="54042A9C"/>
    <w:rsid w:val="5404BB16"/>
    <w:rsid w:val="5406D6F8"/>
    <w:rsid w:val="54075FBB"/>
    <w:rsid w:val="5408665E"/>
    <w:rsid w:val="540B046A"/>
    <w:rsid w:val="540E2F37"/>
    <w:rsid w:val="540EF651"/>
    <w:rsid w:val="54100E7F"/>
    <w:rsid w:val="54173DE9"/>
    <w:rsid w:val="5419146C"/>
    <w:rsid w:val="541B5ADC"/>
    <w:rsid w:val="541DE6E1"/>
    <w:rsid w:val="541F15D8"/>
    <w:rsid w:val="542040F8"/>
    <w:rsid w:val="542132AC"/>
    <w:rsid w:val="5421F349"/>
    <w:rsid w:val="5423AB0D"/>
    <w:rsid w:val="5424BA7F"/>
    <w:rsid w:val="5424DDF9"/>
    <w:rsid w:val="5429AF13"/>
    <w:rsid w:val="542D1154"/>
    <w:rsid w:val="542D2177"/>
    <w:rsid w:val="5434A53E"/>
    <w:rsid w:val="5436B26B"/>
    <w:rsid w:val="5437516D"/>
    <w:rsid w:val="54393C94"/>
    <w:rsid w:val="543A8456"/>
    <w:rsid w:val="543B2A5B"/>
    <w:rsid w:val="543CB8AF"/>
    <w:rsid w:val="543D6B36"/>
    <w:rsid w:val="543F8004"/>
    <w:rsid w:val="54402624"/>
    <w:rsid w:val="54428F02"/>
    <w:rsid w:val="5443D445"/>
    <w:rsid w:val="544455DD"/>
    <w:rsid w:val="5447E520"/>
    <w:rsid w:val="544CE765"/>
    <w:rsid w:val="5454083B"/>
    <w:rsid w:val="54598750"/>
    <w:rsid w:val="545DE066"/>
    <w:rsid w:val="545DFB94"/>
    <w:rsid w:val="5460348F"/>
    <w:rsid w:val="5460E40A"/>
    <w:rsid w:val="5461F7D8"/>
    <w:rsid w:val="54632127"/>
    <w:rsid w:val="54639BF9"/>
    <w:rsid w:val="5467628F"/>
    <w:rsid w:val="54688002"/>
    <w:rsid w:val="5469546E"/>
    <w:rsid w:val="546EC41B"/>
    <w:rsid w:val="54728D93"/>
    <w:rsid w:val="54736E3A"/>
    <w:rsid w:val="5473ED6C"/>
    <w:rsid w:val="547765FA"/>
    <w:rsid w:val="5478A97F"/>
    <w:rsid w:val="5478DCAA"/>
    <w:rsid w:val="5479D2FD"/>
    <w:rsid w:val="547B9C8E"/>
    <w:rsid w:val="547DF847"/>
    <w:rsid w:val="547E7E03"/>
    <w:rsid w:val="547FB895"/>
    <w:rsid w:val="5480D00A"/>
    <w:rsid w:val="54822D0D"/>
    <w:rsid w:val="5486011B"/>
    <w:rsid w:val="548868E1"/>
    <w:rsid w:val="548A9347"/>
    <w:rsid w:val="548ABB74"/>
    <w:rsid w:val="548B6292"/>
    <w:rsid w:val="548C96F1"/>
    <w:rsid w:val="548E3B9B"/>
    <w:rsid w:val="548E7EFC"/>
    <w:rsid w:val="5494BAC6"/>
    <w:rsid w:val="5494C320"/>
    <w:rsid w:val="54966AA7"/>
    <w:rsid w:val="5497D8D2"/>
    <w:rsid w:val="549B063A"/>
    <w:rsid w:val="549B8C71"/>
    <w:rsid w:val="549D80A4"/>
    <w:rsid w:val="54A025D8"/>
    <w:rsid w:val="54A051CE"/>
    <w:rsid w:val="54A2EBEF"/>
    <w:rsid w:val="54A84B59"/>
    <w:rsid w:val="54AA6141"/>
    <w:rsid w:val="54AFAA94"/>
    <w:rsid w:val="54B116CF"/>
    <w:rsid w:val="54B53707"/>
    <w:rsid w:val="54B674E9"/>
    <w:rsid w:val="54B6F051"/>
    <w:rsid w:val="54B7849C"/>
    <w:rsid w:val="54B815E4"/>
    <w:rsid w:val="54B93E7C"/>
    <w:rsid w:val="54BC89AA"/>
    <w:rsid w:val="54BCD7DC"/>
    <w:rsid w:val="54C0A092"/>
    <w:rsid w:val="54C28398"/>
    <w:rsid w:val="54C46C52"/>
    <w:rsid w:val="54C4BC27"/>
    <w:rsid w:val="54C58EFC"/>
    <w:rsid w:val="54CA454B"/>
    <w:rsid w:val="54CB4DF0"/>
    <w:rsid w:val="54CC58E7"/>
    <w:rsid w:val="54D22263"/>
    <w:rsid w:val="54D225F6"/>
    <w:rsid w:val="54D57577"/>
    <w:rsid w:val="54D7BDDD"/>
    <w:rsid w:val="54D83672"/>
    <w:rsid w:val="54D943F4"/>
    <w:rsid w:val="54DD5B97"/>
    <w:rsid w:val="54DF66D0"/>
    <w:rsid w:val="54E38CE7"/>
    <w:rsid w:val="54E3C02D"/>
    <w:rsid w:val="54E53831"/>
    <w:rsid w:val="54E5AB49"/>
    <w:rsid w:val="54E6C131"/>
    <w:rsid w:val="54E6F374"/>
    <w:rsid w:val="54E70CC7"/>
    <w:rsid w:val="54EA5809"/>
    <w:rsid w:val="54ED662A"/>
    <w:rsid w:val="54EDC7D4"/>
    <w:rsid w:val="54EF06EA"/>
    <w:rsid w:val="54EF6871"/>
    <w:rsid w:val="54F164A9"/>
    <w:rsid w:val="54F61155"/>
    <w:rsid w:val="54FAA183"/>
    <w:rsid w:val="54FB748D"/>
    <w:rsid w:val="54FCD085"/>
    <w:rsid w:val="54FE5633"/>
    <w:rsid w:val="55029884"/>
    <w:rsid w:val="55031492"/>
    <w:rsid w:val="55036D5D"/>
    <w:rsid w:val="55043B05"/>
    <w:rsid w:val="550461E7"/>
    <w:rsid w:val="5506E4BF"/>
    <w:rsid w:val="550A47A6"/>
    <w:rsid w:val="55132627"/>
    <w:rsid w:val="551500EB"/>
    <w:rsid w:val="5515DF01"/>
    <w:rsid w:val="55166B1E"/>
    <w:rsid w:val="5517475D"/>
    <w:rsid w:val="5517A655"/>
    <w:rsid w:val="551E77D5"/>
    <w:rsid w:val="5526056F"/>
    <w:rsid w:val="552B5157"/>
    <w:rsid w:val="552E68AD"/>
    <w:rsid w:val="552EB601"/>
    <w:rsid w:val="552FCE14"/>
    <w:rsid w:val="552FF838"/>
    <w:rsid w:val="55340491"/>
    <w:rsid w:val="5534E69D"/>
    <w:rsid w:val="5538E0F8"/>
    <w:rsid w:val="553935FF"/>
    <w:rsid w:val="553CC58D"/>
    <w:rsid w:val="5540D322"/>
    <w:rsid w:val="55428712"/>
    <w:rsid w:val="5542B295"/>
    <w:rsid w:val="5545E808"/>
    <w:rsid w:val="55489892"/>
    <w:rsid w:val="554A93E4"/>
    <w:rsid w:val="554FDC88"/>
    <w:rsid w:val="55539F4B"/>
    <w:rsid w:val="55573E25"/>
    <w:rsid w:val="555E6645"/>
    <w:rsid w:val="555F60EA"/>
    <w:rsid w:val="55602017"/>
    <w:rsid w:val="556323F0"/>
    <w:rsid w:val="5567924B"/>
    <w:rsid w:val="5568B8C3"/>
    <w:rsid w:val="55699AEE"/>
    <w:rsid w:val="556A5A87"/>
    <w:rsid w:val="556A8325"/>
    <w:rsid w:val="556CE5E4"/>
    <w:rsid w:val="556FE7A2"/>
    <w:rsid w:val="55736B89"/>
    <w:rsid w:val="557576BF"/>
    <w:rsid w:val="55788C95"/>
    <w:rsid w:val="557B1999"/>
    <w:rsid w:val="557E2B3A"/>
    <w:rsid w:val="557E99C8"/>
    <w:rsid w:val="557F2585"/>
    <w:rsid w:val="557F6E8C"/>
    <w:rsid w:val="55804FFB"/>
    <w:rsid w:val="5580F605"/>
    <w:rsid w:val="55825811"/>
    <w:rsid w:val="5588028B"/>
    <w:rsid w:val="558BD85E"/>
    <w:rsid w:val="558D3A91"/>
    <w:rsid w:val="558E9BE9"/>
    <w:rsid w:val="558F0405"/>
    <w:rsid w:val="558F8745"/>
    <w:rsid w:val="5590C78D"/>
    <w:rsid w:val="559290DA"/>
    <w:rsid w:val="55950102"/>
    <w:rsid w:val="55993FA7"/>
    <w:rsid w:val="559A62AB"/>
    <w:rsid w:val="559B58C1"/>
    <w:rsid w:val="559C03A7"/>
    <w:rsid w:val="559D7C79"/>
    <w:rsid w:val="55A06089"/>
    <w:rsid w:val="55A6DFA6"/>
    <w:rsid w:val="55A81F28"/>
    <w:rsid w:val="55A86A57"/>
    <w:rsid w:val="55A904B9"/>
    <w:rsid w:val="55A98884"/>
    <w:rsid w:val="55AC62C9"/>
    <w:rsid w:val="55ACA2E9"/>
    <w:rsid w:val="55ACB207"/>
    <w:rsid w:val="55B12B3C"/>
    <w:rsid w:val="55B2BE8A"/>
    <w:rsid w:val="55B30E4A"/>
    <w:rsid w:val="55B3472E"/>
    <w:rsid w:val="55B4758B"/>
    <w:rsid w:val="55B48389"/>
    <w:rsid w:val="55B6CD27"/>
    <w:rsid w:val="55B9AAD9"/>
    <w:rsid w:val="55BB9559"/>
    <w:rsid w:val="55BBF6F4"/>
    <w:rsid w:val="55BD0505"/>
    <w:rsid w:val="55BDE7AD"/>
    <w:rsid w:val="55BEABA3"/>
    <w:rsid w:val="55C4EEC4"/>
    <w:rsid w:val="55C7C5B5"/>
    <w:rsid w:val="55CACE95"/>
    <w:rsid w:val="55CD0A01"/>
    <w:rsid w:val="55D3499A"/>
    <w:rsid w:val="55D3D826"/>
    <w:rsid w:val="55D43530"/>
    <w:rsid w:val="55D5B899"/>
    <w:rsid w:val="55D65EC8"/>
    <w:rsid w:val="55D798DC"/>
    <w:rsid w:val="55D7D7D4"/>
    <w:rsid w:val="55DAF2BF"/>
    <w:rsid w:val="55DF159C"/>
    <w:rsid w:val="55E38B93"/>
    <w:rsid w:val="55E4ED12"/>
    <w:rsid w:val="55E59E55"/>
    <w:rsid w:val="55E6D8A2"/>
    <w:rsid w:val="55E6DD04"/>
    <w:rsid w:val="55E997AB"/>
    <w:rsid w:val="55ECFB7C"/>
    <w:rsid w:val="55ED505A"/>
    <w:rsid w:val="55EFA74A"/>
    <w:rsid w:val="55F30238"/>
    <w:rsid w:val="55F4AB70"/>
    <w:rsid w:val="55F6B0DD"/>
    <w:rsid w:val="55F82C5B"/>
    <w:rsid w:val="55F871A5"/>
    <w:rsid w:val="5600FF65"/>
    <w:rsid w:val="560306E4"/>
    <w:rsid w:val="560351B2"/>
    <w:rsid w:val="560360E3"/>
    <w:rsid w:val="5603A5C0"/>
    <w:rsid w:val="56045869"/>
    <w:rsid w:val="5604965E"/>
    <w:rsid w:val="5604FF00"/>
    <w:rsid w:val="56089020"/>
    <w:rsid w:val="560B0CD7"/>
    <w:rsid w:val="560B3FA8"/>
    <w:rsid w:val="5610620A"/>
    <w:rsid w:val="561274B9"/>
    <w:rsid w:val="561583AF"/>
    <w:rsid w:val="56172B20"/>
    <w:rsid w:val="5617DACD"/>
    <w:rsid w:val="56183504"/>
    <w:rsid w:val="561AC1C5"/>
    <w:rsid w:val="561B8ACC"/>
    <w:rsid w:val="561E6215"/>
    <w:rsid w:val="561F5460"/>
    <w:rsid w:val="56202D22"/>
    <w:rsid w:val="562251B6"/>
    <w:rsid w:val="5626E840"/>
    <w:rsid w:val="562BDD0B"/>
    <w:rsid w:val="562E3B5A"/>
    <w:rsid w:val="56303737"/>
    <w:rsid w:val="56317253"/>
    <w:rsid w:val="56320A5E"/>
    <w:rsid w:val="5632358B"/>
    <w:rsid w:val="56359D11"/>
    <w:rsid w:val="563664D0"/>
    <w:rsid w:val="5636983C"/>
    <w:rsid w:val="56387D47"/>
    <w:rsid w:val="5639D331"/>
    <w:rsid w:val="563CA808"/>
    <w:rsid w:val="563DCC52"/>
    <w:rsid w:val="563E1BDF"/>
    <w:rsid w:val="563F79D0"/>
    <w:rsid w:val="56418A97"/>
    <w:rsid w:val="5648F3AB"/>
    <w:rsid w:val="564AE6FB"/>
    <w:rsid w:val="564C493F"/>
    <w:rsid w:val="564C5D26"/>
    <w:rsid w:val="564EEE16"/>
    <w:rsid w:val="5652CB1A"/>
    <w:rsid w:val="56595F08"/>
    <w:rsid w:val="565B5EE6"/>
    <w:rsid w:val="565B8B6E"/>
    <w:rsid w:val="565D3B9C"/>
    <w:rsid w:val="565DF031"/>
    <w:rsid w:val="565F24BD"/>
    <w:rsid w:val="566019D5"/>
    <w:rsid w:val="5662811B"/>
    <w:rsid w:val="5663AA65"/>
    <w:rsid w:val="5663C9C6"/>
    <w:rsid w:val="56660CEB"/>
    <w:rsid w:val="5667DFAE"/>
    <w:rsid w:val="566877DA"/>
    <w:rsid w:val="566EACF9"/>
    <w:rsid w:val="56702AFA"/>
    <w:rsid w:val="5675991B"/>
    <w:rsid w:val="567889B7"/>
    <w:rsid w:val="56793146"/>
    <w:rsid w:val="567DF650"/>
    <w:rsid w:val="567F0A60"/>
    <w:rsid w:val="56800743"/>
    <w:rsid w:val="5682AE40"/>
    <w:rsid w:val="5683EF46"/>
    <w:rsid w:val="5685A774"/>
    <w:rsid w:val="56872A59"/>
    <w:rsid w:val="56883C9D"/>
    <w:rsid w:val="568B34A8"/>
    <w:rsid w:val="568EB841"/>
    <w:rsid w:val="568F47B5"/>
    <w:rsid w:val="568F6A27"/>
    <w:rsid w:val="569684BF"/>
    <w:rsid w:val="5698BC4C"/>
    <w:rsid w:val="56996E2C"/>
    <w:rsid w:val="569A3C4A"/>
    <w:rsid w:val="569C1985"/>
    <w:rsid w:val="569C9C8F"/>
    <w:rsid w:val="569EC33B"/>
    <w:rsid w:val="569EDC4C"/>
    <w:rsid w:val="569FA350"/>
    <w:rsid w:val="56A1666A"/>
    <w:rsid w:val="56A1E3A7"/>
    <w:rsid w:val="56A34B44"/>
    <w:rsid w:val="56A6BC2D"/>
    <w:rsid w:val="56A76DF8"/>
    <w:rsid w:val="56AE5921"/>
    <w:rsid w:val="56AEDC2D"/>
    <w:rsid w:val="56B137AF"/>
    <w:rsid w:val="56B51F25"/>
    <w:rsid w:val="56B690C4"/>
    <w:rsid w:val="56BB86FF"/>
    <w:rsid w:val="56BCA180"/>
    <w:rsid w:val="56BCA32F"/>
    <w:rsid w:val="56BFEBB7"/>
    <w:rsid w:val="56C3BD6D"/>
    <w:rsid w:val="56C3E27B"/>
    <w:rsid w:val="56C48093"/>
    <w:rsid w:val="56C54028"/>
    <w:rsid w:val="56C85E99"/>
    <w:rsid w:val="56C86DE3"/>
    <w:rsid w:val="56C8D6B1"/>
    <w:rsid w:val="56CCE442"/>
    <w:rsid w:val="56D12CFB"/>
    <w:rsid w:val="56DA3E38"/>
    <w:rsid w:val="56DBBD3C"/>
    <w:rsid w:val="56DBC02F"/>
    <w:rsid w:val="56DD8705"/>
    <w:rsid w:val="56DE0191"/>
    <w:rsid w:val="56DE6AB9"/>
    <w:rsid w:val="56DFEEBC"/>
    <w:rsid w:val="56E00182"/>
    <w:rsid w:val="56E084A6"/>
    <w:rsid w:val="56E0B735"/>
    <w:rsid w:val="56E0E584"/>
    <w:rsid w:val="56E18240"/>
    <w:rsid w:val="56E19C1B"/>
    <w:rsid w:val="56E26399"/>
    <w:rsid w:val="56E4285F"/>
    <w:rsid w:val="56E546BD"/>
    <w:rsid w:val="56E79073"/>
    <w:rsid w:val="56E7C8FC"/>
    <w:rsid w:val="56EB9288"/>
    <w:rsid w:val="56EC8893"/>
    <w:rsid w:val="56ED74FC"/>
    <w:rsid w:val="56EE1DCA"/>
    <w:rsid w:val="56F2C4FC"/>
    <w:rsid w:val="56F6EE17"/>
    <w:rsid w:val="56F783E4"/>
    <w:rsid w:val="56FCB953"/>
    <w:rsid w:val="56FCC31E"/>
    <w:rsid w:val="570118AC"/>
    <w:rsid w:val="57045E05"/>
    <w:rsid w:val="5707EE10"/>
    <w:rsid w:val="5708A4E6"/>
    <w:rsid w:val="570BCD19"/>
    <w:rsid w:val="570C0A2A"/>
    <w:rsid w:val="570C47DE"/>
    <w:rsid w:val="570D2362"/>
    <w:rsid w:val="571028C5"/>
    <w:rsid w:val="5710FE79"/>
    <w:rsid w:val="57121B68"/>
    <w:rsid w:val="57147426"/>
    <w:rsid w:val="57186071"/>
    <w:rsid w:val="5719F3FC"/>
    <w:rsid w:val="571A9D0D"/>
    <w:rsid w:val="571C9077"/>
    <w:rsid w:val="571F928E"/>
    <w:rsid w:val="5723323F"/>
    <w:rsid w:val="572393D2"/>
    <w:rsid w:val="572488DC"/>
    <w:rsid w:val="5724ACDE"/>
    <w:rsid w:val="572844B5"/>
    <w:rsid w:val="572B35D4"/>
    <w:rsid w:val="572B9B04"/>
    <w:rsid w:val="572DB0F1"/>
    <w:rsid w:val="572E2591"/>
    <w:rsid w:val="572E6F58"/>
    <w:rsid w:val="5730E9BB"/>
    <w:rsid w:val="5733E9DA"/>
    <w:rsid w:val="57353DFA"/>
    <w:rsid w:val="5737A2A7"/>
    <w:rsid w:val="5739EFB3"/>
    <w:rsid w:val="57436467"/>
    <w:rsid w:val="57453CCB"/>
    <w:rsid w:val="57469540"/>
    <w:rsid w:val="5747B629"/>
    <w:rsid w:val="574A2C3C"/>
    <w:rsid w:val="574EDEAB"/>
    <w:rsid w:val="574FB7E0"/>
    <w:rsid w:val="575148BE"/>
    <w:rsid w:val="57545DB9"/>
    <w:rsid w:val="5755F9CD"/>
    <w:rsid w:val="5758CBDD"/>
    <w:rsid w:val="575D12BB"/>
    <w:rsid w:val="575DB49B"/>
    <w:rsid w:val="5760D6C7"/>
    <w:rsid w:val="57636302"/>
    <w:rsid w:val="57650B67"/>
    <w:rsid w:val="5766799E"/>
    <w:rsid w:val="57697ED0"/>
    <w:rsid w:val="5769DD15"/>
    <w:rsid w:val="576B9440"/>
    <w:rsid w:val="576E3EAD"/>
    <w:rsid w:val="577120A8"/>
    <w:rsid w:val="5773D607"/>
    <w:rsid w:val="577AA20E"/>
    <w:rsid w:val="577BF78C"/>
    <w:rsid w:val="5787AC11"/>
    <w:rsid w:val="57882A21"/>
    <w:rsid w:val="578847BC"/>
    <w:rsid w:val="578D7734"/>
    <w:rsid w:val="578E8FC7"/>
    <w:rsid w:val="5790C7EF"/>
    <w:rsid w:val="57925EAA"/>
    <w:rsid w:val="57939134"/>
    <w:rsid w:val="57953E83"/>
    <w:rsid w:val="57979E36"/>
    <w:rsid w:val="579A6CE6"/>
    <w:rsid w:val="579DBAAF"/>
    <w:rsid w:val="57A089C0"/>
    <w:rsid w:val="57A0AFBB"/>
    <w:rsid w:val="57A37EAC"/>
    <w:rsid w:val="57A40835"/>
    <w:rsid w:val="57A4CA33"/>
    <w:rsid w:val="57A7738B"/>
    <w:rsid w:val="57A953CB"/>
    <w:rsid w:val="57B2968D"/>
    <w:rsid w:val="57B4A63F"/>
    <w:rsid w:val="57B83CFC"/>
    <w:rsid w:val="57BA8B3B"/>
    <w:rsid w:val="57BBBFD7"/>
    <w:rsid w:val="57BCE87C"/>
    <w:rsid w:val="57BD2C73"/>
    <w:rsid w:val="57BE2217"/>
    <w:rsid w:val="57BF8FE3"/>
    <w:rsid w:val="57C289C3"/>
    <w:rsid w:val="57C30912"/>
    <w:rsid w:val="57C437B3"/>
    <w:rsid w:val="57C96088"/>
    <w:rsid w:val="57CCF691"/>
    <w:rsid w:val="57CF74B0"/>
    <w:rsid w:val="57D32D33"/>
    <w:rsid w:val="57D7B9D8"/>
    <w:rsid w:val="57DA22A3"/>
    <w:rsid w:val="57DC0902"/>
    <w:rsid w:val="57DC9FEA"/>
    <w:rsid w:val="57DDCD79"/>
    <w:rsid w:val="57DF8F83"/>
    <w:rsid w:val="57E0B9EB"/>
    <w:rsid w:val="57E8A3B0"/>
    <w:rsid w:val="57EA5BA7"/>
    <w:rsid w:val="57EAEB0C"/>
    <w:rsid w:val="57EC6898"/>
    <w:rsid w:val="57ECC582"/>
    <w:rsid w:val="57EE4484"/>
    <w:rsid w:val="57EFDAEA"/>
    <w:rsid w:val="57F0665F"/>
    <w:rsid w:val="57F142B8"/>
    <w:rsid w:val="57F4566B"/>
    <w:rsid w:val="57F805C6"/>
    <w:rsid w:val="57FB7A32"/>
    <w:rsid w:val="57FC9DE3"/>
    <w:rsid w:val="57FCC9D3"/>
    <w:rsid w:val="57FDF2B0"/>
    <w:rsid w:val="580602CB"/>
    <w:rsid w:val="580740B3"/>
    <w:rsid w:val="5807C75A"/>
    <w:rsid w:val="580878A1"/>
    <w:rsid w:val="580A4EEA"/>
    <w:rsid w:val="580B7B57"/>
    <w:rsid w:val="580DB6EF"/>
    <w:rsid w:val="580DC12E"/>
    <w:rsid w:val="580EB8A4"/>
    <w:rsid w:val="580EC0B6"/>
    <w:rsid w:val="581072A2"/>
    <w:rsid w:val="581225A5"/>
    <w:rsid w:val="581292BD"/>
    <w:rsid w:val="58132CE7"/>
    <w:rsid w:val="58137726"/>
    <w:rsid w:val="5817FC87"/>
    <w:rsid w:val="58181B80"/>
    <w:rsid w:val="5818D0AC"/>
    <w:rsid w:val="58199F60"/>
    <w:rsid w:val="5819E075"/>
    <w:rsid w:val="581BAD99"/>
    <w:rsid w:val="581BE1F9"/>
    <w:rsid w:val="581D9744"/>
    <w:rsid w:val="5821BA56"/>
    <w:rsid w:val="5822BB62"/>
    <w:rsid w:val="5823D0FB"/>
    <w:rsid w:val="582506EC"/>
    <w:rsid w:val="5829A07F"/>
    <w:rsid w:val="582B1237"/>
    <w:rsid w:val="582CE321"/>
    <w:rsid w:val="582DF20E"/>
    <w:rsid w:val="5831B2D1"/>
    <w:rsid w:val="583250D8"/>
    <w:rsid w:val="5833A234"/>
    <w:rsid w:val="5833A8E3"/>
    <w:rsid w:val="58347241"/>
    <w:rsid w:val="58347464"/>
    <w:rsid w:val="5836F8B8"/>
    <w:rsid w:val="583BCB74"/>
    <w:rsid w:val="58427776"/>
    <w:rsid w:val="5842CB71"/>
    <w:rsid w:val="584619D3"/>
    <w:rsid w:val="58489C4A"/>
    <w:rsid w:val="5849BB8A"/>
    <w:rsid w:val="584A0149"/>
    <w:rsid w:val="584B53A4"/>
    <w:rsid w:val="584C96E5"/>
    <w:rsid w:val="585093D6"/>
    <w:rsid w:val="5854A07E"/>
    <w:rsid w:val="58573EC5"/>
    <w:rsid w:val="5862AACF"/>
    <w:rsid w:val="58633FD1"/>
    <w:rsid w:val="58643BD4"/>
    <w:rsid w:val="586AB92E"/>
    <w:rsid w:val="586C9921"/>
    <w:rsid w:val="586E31C2"/>
    <w:rsid w:val="58718B31"/>
    <w:rsid w:val="5874D689"/>
    <w:rsid w:val="587610C7"/>
    <w:rsid w:val="5877BBCD"/>
    <w:rsid w:val="587B9B12"/>
    <w:rsid w:val="587D5C38"/>
    <w:rsid w:val="58802632"/>
    <w:rsid w:val="58805CC7"/>
    <w:rsid w:val="588282BE"/>
    <w:rsid w:val="5885B1F9"/>
    <w:rsid w:val="5887E865"/>
    <w:rsid w:val="588C828B"/>
    <w:rsid w:val="588D8BA6"/>
    <w:rsid w:val="588F39D1"/>
    <w:rsid w:val="588F6AD0"/>
    <w:rsid w:val="589403BE"/>
    <w:rsid w:val="58971525"/>
    <w:rsid w:val="58993D5E"/>
    <w:rsid w:val="589D6AE3"/>
    <w:rsid w:val="589D986A"/>
    <w:rsid w:val="589E3A9A"/>
    <w:rsid w:val="58A08286"/>
    <w:rsid w:val="58A19160"/>
    <w:rsid w:val="58A2AEDF"/>
    <w:rsid w:val="58A80415"/>
    <w:rsid w:val="58AA2CE2"/>
    <w:rsid w:val="58AA8A9A"/>
    <w:rsid w:val="58AB1173"/>
    <w:rsid w:val="58AFB0D1"/>
    <w:rsid w:val="58B2F777"/>
    <w:rsid w:val="58B3C6FB"/>
    <w:rsid w:val="58B47678"/>
    <w:rsid w:val="58B5CF01"/>
    <w:rsid w:val="58B7D73C"/>
    <w:rsid w:val="58B87060"/>
    <w:rsid w:val="58B93BCF"/>
    <w:rsid w:val="58B9A1E7"/>
    <w:rsid w:val="58BA8C2E"/>
    <w:rsid w:val="58BC752F"/>
    <w:rsid w:val="58BFA148"/>
    <w:rsid w:val="58C220DE"/>
    <w:rsid w:val="58C287FA"/>
    <w:rsid w:val="58C564EB"/>
    <w:rsid w:val="58CAB6BD"/>
    <w:rsid w:val="58CE8F7F"/>
    <w:rsid w:val="58D11C82"/>
    <w:rsid w:val="58D22230"/>
    <w:rsid w:val="58D3DD88"/>
    <w:rsid w:val="58D48187"/>
    <w:rsid w:val="58D6DD8C"/>
    <w:rsid w:val="58D6DFBF"/>
    <w:rsid w:val="58D751E3"/>
    <w:rsid w:val="58DB1ECE"/>
    <w:rsid w:val="58DB8C73"/>
    <w:rsid w:val="58E1BD2D"/>
    <w:rsid w:val="58E29503"/>
    <w:rsid w:val="58E8C7E1"/>
    <w:rsid w:val="58E9B827"/>
    <w:rsid w:val="58E9E2D8"/>
    <w:rsid w:val="58EC2B82"/>
    <w:rsid w:val="58ED7E79"/>
    <w:rsid w:val="58F14569"/>
    <w:rsid w:val="58F3980A"/>
    <w:rsid w:val="58FA3560"/>
    <w:rsid w:val="58FEB8D4"/>
    <w:rsid w:val="5901EF32"/>
    <w:rsid w:val="5903BFFB"/>
    <w:rsid w:val="59057BF7"/>
    <w:rsid w:val="5906B33D"/>
    <w:rsid w:val="590B5ACA"/>
    <w:rsid w:val="590CA9E8"/>
    <w:rsid w:val="590EE1DE"/>
    <w:rsid w:val="590FAB99"/>
    <w:rsid w:val="59125760"/>
    <w:rsid w:val="59176D4A"/>
    <w:rsid w:val="591776EA"/>
    <w:rsid w:val="5917C700"/>
    <w:rsid w:val="591A28A7"/>
    <w:rsid w:val="591BCA30"/>
    <w:rsid w:val="591CD692"/>
    <w:rsid w:val="59219D05"/>
    <w:rsid w:val="5922112B"/>
    <w:rsid w:val="59230734"/>
    <w:rsid w:val="592563DA"/>
    <w:rsid w:val="5929E556"/>
    <w:rsid w:val="592A9FE8"/>
    <w:rsid w:val="592C3E67"/>
    <w:rsid w:val="592E56FF"/>
    <w:rsid w:val="592F5267"/>
    <w:rsid w:val="5932F593"/>
    <w:rsid w:val="5933C161"/>
    <w:rsid w:val="59367E11"/>
    <w:rsid w:val="5937E402"/>
    <w:rsid w:val="593D0031"/>
    <w:rsid w:val="593D5D6C"/>
    <w:rsid w:val="593F4BF4"/>
    <w:rsid w:val="5940800B"/>
    <w:rsid w:val="59419F88"/>
    <w:rsid w:val="594C3C2A"/>
    <w:rsid w:val="594FD985"/>
    <w:rsid w:val="59534323"/>
    <w:rsid w:val="59559A3F"/>
    <w:rsid w:val="5957294D"/>
    <w:rsid w:val="59580A69"/>
    <w:rsid w:val="5959E240"/>
    <w:rsid w:val="5961B177"/>
    <w:rsid w:val="596243ED"/>
    <w:rsid w:val="5965628B"/>
    <w:rsid w:val="5966298E"/>
    <w:rsid w:val="5967EFF6"/>
    <w:rsid w:val="5968F45D"/>
    <w:rsid w:val="59724512"/>
    <w:rsid w:val="59747C94"/>
    <w:rsid w:val="5978B2AB"/>
    <w:rsid w:val="597AE769"/>
    <w:rsid w:val="597B2565"/>
    <w:rsid w:val="597C167A"/>
    <w:rsid w:val="59814A29"/>
    <w:rsid w:val="5981573B"/>
    <w:rsid w:val="5981AF2F"/>
    <w:rsid w:val="598685BB"/>
    <w:rsid w:val="59873F02"/>
    <w:rsid w:val="59876E3C"/>
    <w:rsid w:val="59895CF3"/>
    <w:rsid w:val="598AA414"/>
    <w:rsid w:val="598BAB4B"/>
    <w:rsid w:val="598F8CEC"/>
    <w:rsid w:val="5992B735"/>
    <w:rsid w:val="5993179A"/>
    <w:rsid w:val="5994480B"/>
    <w:rsid w:val="59949CB7"/>
    <w:rsid w:val="5995504D"/>
    <w:rsid w:val="5995B180"/>
    <w:rsid w:val="599714CE"/>
    <w:rsid w:val="5997276A"/>
    <w:rsid w:val="59974659"/>
    <w:rsid w:val="599A4641"/>
    <w:rsid w:val="59A0A65B"/>
    <w:rsid w:val="59A30CB4"/>
    <w:rsid w:val="59A402CA"/>
    <w:rsid w:val="59A91382"/>
    <w:rsid w:val="59A93EDA"/>
    <w:rsid w:val="59AA3A98"/>
    <w:rsid w:val="59AA6C8F"/>
    <w:rsid w:val="59AFB404"/>
    <w:rsid w:val="59B015C5"/>
    <w:rsid w:val="59B0596F"/>
    <w:rsid w:val="59B11529"/>
    <w:rsid w:val="59B1B144"/>
    <w:rsid w:val="59B53840"/>
    <w:rsid w:val="59B73898"/>
    <w:rsid w:val="59BB5510"/>
    <w:rsid w:val="59BC6959"/>
    <w:rsid w:val="59BD775F"/>
    <w:rsid w:val="59BD7DCB"/>
    <w:rsid w:val="59C1226B"/>
    <w:rsid w:val="59C2A136"/>
    <w:rsid w:val="59C3EFCE"/>
    <w:rsid w:val="59C53134"/>
    <w:rsid w:val="59C9B189"/>
    <w:rsid w:val="59CA2F6B"/>
    <w:rsid w:val="59CC91B1"/>
    <w:rsid w:val="59D1823D"/>
    <w:rsid w:val="59D25BA5"/>
    <w:rsid w:val="59D4ACFE"/>
    <w:rsid w:val="59D59FA0"/>
    <w:rsid w:val="59D6DC2A"/>
    <w:rsid w:val="59D79BD5"/>
    <w:rsid w:val="59D983FE"/>
    <w:rsid w:val="59DD86AA"/>
    <w:rsid w:val="59DEDA4B"/>
    <w:rsid w:val="59E51E3E"/>
    <w:rsid w:val="59E68467"/>
    <w:rsid w:val="59E6E897"/>
    <w:rsid w:val="59E7E14C"/>
    <w:rsid w:val="59E7F3F3"/>
    <w:rsid w:val="59EF330C"/>
    <w:rsid w:val="59F4E1D7"/>
    <w:rsid w:val="59F5A84C"/>
    <w:rsid w:val="59F6F375"/>
    <w:rsid w:val="59F73D7D"/>
    <w:rsid w:val="59F8F1C7"/>
    <w:rsid w:val="59FA8D9E"/>
    <w:rsid w:val="59FB3B61"/>
    <w:rsid w:val="59FBB360"/>
    <w:rsid w:val="59FF2BDD"/>
    <w:rsid w:val="5A00A52C"/>
    <w:rsid w:val="5A00C29D"/>
    <w:rsid w:val="5A00C534"/>
    <w:rsid w:val="5A027FE4"/>
    <w:rsid w:val="5A028C82"/>
    <w:rsid w:val="5A02C345"/>
    <w:rsid w:val="5A0A17A3"/>
    <w:rsid w:val="5A0B5292"/>
    <w:rsid w:val="5A10F0ED"/>
    <w:rsid w:val="5A118058"/>
    <w:rsid w:val="5A13FABB"/>
    <w:rsid w:val="5A152D7E"/>
    <w:rsid w:val="5A152FD5"/>
    <w:rsid w:val="5A1557A0"/>
    <w:rsid w:val="5A16D04F"/>
    <w:rsid w:val="5A17CBC4"/>
    <w:rsid w:val="5A1C548D"/>
    <w:rsid w:val="5A23FA14"/>
    <w:rsid w:val="5A26EDD3"/>
    <w:rsid w:val="5A28F2F0"/>
    <w:rsid w:val="5A2B7DB8"/>
    <w:rsid w:val="5A2BF9BA"/>
    <w:rsid w:val="5A2CF9B2"/>
    <w:rsid w:val="5A2DA53B"/>
    <w:rsid w:val="5A2DC4D9"/>
    <w:rsid w:val="5A2DDE3F"/>
    <w:rsid w:val="5A2EB567"/>
    <w:rsid w:val="5A2F14D4"/>
    <w:rsid w:val="5A2FA85F"/>
    <w:rsid w:val="5A30A93B"/>
    <w:rsid w:val="5A314B67"/>
    <w:rsid w:val="5A32FEBC"/>
    <w:rsid w:val="5A34C15E"/>
    <w:rsid w:val="5A3515E2"/>
    <w:rsid w:val="5A36BF3F"/>
    <w:rsid w:val="5A3751B0"/>
    <w:rsid w:val="5A3C4C0D"/>
    <w:rsid w:val="5A3E7034"/>
    <w:rsid w:val="5A3E777B"/>
    <w:rsid w:val="5A3FAE30"/>
    <w:rsid w:val="5A3FB7C1"/>
    <w:rsid w:val="5A421383"/>
    <w:rsid w:val="5A427955"/>
    <w:rsid w:val="5A4434BE"/>
    <w:rsid w:val="5A45C7E5"/>
    <w:rsid w:val="5A4666FC"/>
    <w:rsid w:val="5A476149"/>
    <w:rsid w:val="5A4AF0FE"/>
    <w:rsid w:val="5A4E642E"/>
    <w:rsid w:val="5A4E99BE"/>
    <w:rsid w:val="5A50A2DE"/>
    <w:rsid w:val="5A50BDAC"/>
    <w:rsid w:val="5A5119EA"/>
    <w:rsid w:val="5A51285D"/>
    <w:rsid w:val="5A531416"/>
    <w:rsid w:val="5A53BA6F"/>
    <w:rsid w:val="5A560E97"/>
    <w:rsid w:val="5A5669FD"/>
    <w:rsid w:val="5A56C42B"/>
    <w:rsid w:val="5A576F85"/>
    <w:rsid w:val="5A579445"/>
    <w:rsid w:val="5A5993DD"/>
    <w:rsid w:val="5A5B8018"/>
    <w:rsid w:val="5A5BC2A5"/>
    <w:rsid w:val="5A5DFBA4"/>
    <w:rsid w:val="5A60E880"/>
    <w:rsid w:val="5A617523"/>
    <w:rsid w:val="5A62F942"/>
    <w:rsid w:val="5A636D74"/>
    <w:rsid w:val="5A678640"/>
    <w:rsid w:val="5A681A89"/>
    <w:rsid w:val="5A68DAF6"/>
    <w:rsid w:val="5A69EBA8"/>
    <w:rsid w:val="5A6A45B0"/>
    <w:rsid w:val="5A6A62B3"/>
    <w:rsid w:val="5A6E8707"/>
    <w:rsid w:val="5A6FA293"/>
    <w:rsid w:val="5A70DA3B"/>
    <w:rsid w:val="5A7335A1"/>
    <w:rsid w:val="5A74F93C"/>
    <w:rsid w:val="5A75F60D"/>
    <w:rsid w:val="5A76244C"/>
    <w:rsid w:val="5A76EE7F"/>
    <w:rsid w:val="5A773BB0"/>
    <w:rsid w:val="5A77DAA3"/>
    <w:rsid w:val="5A77DAC7"/>
    <w:rsid w:val="5A78358C"/>
    <w:rsid w:val="5A79822A"/>
    <w:rsid w:val="5A7B1BC8"/>
    <w:rsid w:val="5A7B2137"/>
    <w:rsid w:val="5A7E3602"/>
    <w:rsid w:val="5A7F46DA"/>
    <w:rsid w:val="5A7F5141"/>
    <w:rsid w:val="5A7FB36C"/>
    <w:rsid w:val="5A803F99"/>
    <w:rsid w:val="5A8150B5"/>
    <w:rsid w:val="5A86F1C5"/>
    <w:rsid w:val="5A872B9B"/>
    <w:rsid w:val="5A89A165"/>
    <w:rsid w:val="5A8AB3F5"/>
    <w:rsid w:val="5A8BDFEE"/>
    <w:rsid w:val="5A8E575C"/>
    <w:rsid w:val="5A905840"/>
    <w:rsid w:val="5A94762D"/>
    <w:rsid w:val="5A94791A"/>
    <w:rsid w:val="5A958A8C"/>
    <w:rsid w:val="5A9783A7"/>
    <w:rsid w:val="5A9931F2"/>
    <w:rsid w:val="5A9B7755"/>
    <w:rsid w:val="5A9E4599"/>
    <w:rsid w:val="5AA29E35"/>
    <w:rsid w:val="5AA83FBD"/>
    <w:rsid w:val="5AA8B442"/>
    <w:rsid w:val="5AAAFB95"/>
    <w:rsid w:val="5AB043B3"/>
    <w:rsid w:val="5AB094FC"/>
    <w:rsid w:val="5AB14C12"/>
    <w:rsid w:val="5AB3516E"/>
    <w:rsid w:val="5AB80B31"/>
    <w:rsid w:val="5ABAA012"/>
    <w:rsid w:val="5ABB90D3"/>
    <w:rsid w:val="5AC0ADFB"/>
    <w:rsid w:val="5AC30382"/>
    <w:rsid w:val="5AC40DBA"/>
    <w:rsid w:val="5AC4A9A8"/>
    <w:rsid w:val="5AC84F2E"/>
    <w:rsid w:val="5ACA5A76"/>
    <w:rsid w:val="5ACDAA2D"/>
    <w:rsid w:val="5AD12DEC"/>
    <w:rsid w:val="5AD2E36C"/>
    <w:rsid w:val="5AD39C33"/>
    <w:rsid w:val="5AD3EC57"/>
    <w:rsid w:val="5AD760C8"/>
    <w:rsid w:val="5AD896A8"/>
    <w:rsid w:val="5ADF0820"/>
    <w:rsid w:val="5AE12CE8"/>
    <w:rsid w:val="5AE2C061"/>
    <w:rsid w:val="5AE2E2E9"/>
    <w:rsid w:val="5AE44EEC"/>
    <w:rsid w:val="5AE60482"/>
    <w:rsid w:val="5AE76475"/>
    <w:rsid w:val="5AE7820F"/>
    <w:rsid w:val="5AE9CBEC"/>
    <w:rsid w:val="5AEE3ACB"/>
    <w:rsid w:val="5AF3BB5B"/>
    <w:rsid w:val="5AF9CDB4"/>
    <w:rsid w:val="5AFBD875"/>
    <w:rsid w:val="5AFCABD8"/>
    <w:rsid w:val="5AFCFBD2"/>
    <w:rsid w:val="5AFE34A2"/>
    <w:rsid w:val="5B008223"/>
    <w:rsid w:val="5B03E821"/>
    <w:rsid w:val="5B09C757"/>
    <w:rsid w:val="5B0E0942"/>
    <w:rsid w:val="5B112068"/>
    <w:rsid w:val="5B124FF4"/>
    <w:rsid w:val="5B148A62"/>
    <w:rsid w:val="5B160291"/>
    <w:rsid w:val="5B190F9E"/>
    <w:rsid w:val="5B1C0E6B"/>
    <w:rsid w:val="5B1D1A8A"/>
    <w:rsid w:val="5B1FCE49"/>
    <w:rsid w:val="5B24C418"/>
    <w:rsid w:val="5B25A4C8"/>
    <w:rsid w:val="5B25F5BC"/>
    <w:rsid w:val="5B269500"/>
    <w:rsid w:val="5B26CBF0"/>
    <w:rsid w:val="5B29702F"/>
    <w:rsid w:val="5B2D7D9F"/>
    <w:rsid w:val="5B310C3B"/>
    <w:rsid w:val="5B32C1AA"/>
    <w:rsid w:val="5B33A29B"/>
    <w:rsid w:val="5B345948"/>
    <w:rsid w:val="5B35B290"/>
    <w:rsid w:val="5B377F42"/>
    <w:rsid w:val="5B3AAA18"/>
    <w:rsid w:val="5B3AE5C4"/>
    <w:rsid w:val="5B3C6B84"/>
    <w:rsid w:val="5B401482"/>
    <w:rsid w:val="5B42E39E"/>
    <w:rsid w:val="5B452AA1"/>
    <w:rsid w:val="5B49781A"/>
    <w:rsid w:val="5B4C8ECE"/>
    <w:rsid w:val="5B4D3D68"/>
    <w:rsid w:val="5B539050"/>
    <w:rsid w:val="5B53A8D4"/>
    <w:rsid w:val="5B5468AF"/>
    <w:rsid w:val="5B58A90E"/>
    <w:rsid w:val="5B5E00C0"/>
    <w:rsid w:val="5B5E78AE"/>
    <w:rsid w:val="5B5EF5F7"/>
    <w:rsid w:val="5B62254F"/>
    <w:rsid w:val="5B6415D1"/>
    <w:rsid w:val="5B6B7C3A"/>
    <w:rsid w:val="5B6BF053"/>
    <w:rsid w:val="5B6D2B43"/>
    <w:rsid w:val="5B6E5F46"/>
    <w:rsid w:val="5B6FF3CD"/>
    <w:rsid w:val="5B72B127"/>
    <w:rsid w:val="5B73A9CF"/>
    <w:rsid w:val="5B79C30C"/>
    <w:rsid w:val="5B7A24AC"/>
    <w:rsid w:val="5B821A4F"/>
    <w:rsid w:val="5B8278BE"/>
    <w:rsid w:val="5B8509A2"/>
    <w:rsid w:val="5B85A642"/>
    <w:rsid w:val="5B86A63C"/>
    <w:rsid w:val="5B88E89E"/>
    <w:rsid w:val="5B900082"/>
    <w:rsid w:val="5B944FB6"/>
    <w:rsid w:val="5B94684F"/>
    <w:rsid w:val="5B974B2B"/>
    <w:rsid w:val="5B9919CE"/>
    <w:rsid w:val="5B9941A6"/>
    <w:rsid w:val="5B9BE362"/>
    <w:rsid w:val="5B9C6AA7"/>
    <w:rsid w:val="5BA10D31"/>
    <w:rsid w:val="5BA12E0C"/>
    <w:rsid w:val="5BA25D96"/>
    <w:rsid w:val="5BA3545A"/>
    <w:rsid w:val="5BA45A6A"/>
    <w:rsid w:val="5BA5F9BC"/>
    <w:rsid w:val="5BA6886C"/>
    <w:rsid w:val="5BA7EAAF"/>
    <w:rsid w:val="5BA87C75"/>
    <w:rsid w:val="5BA8EB07"/>
    <w:rsid w:val="5BACDE29"/>
    <w:rsid w:val="5BACE331"/>
    <w:rsid w:val="5BB270FA"/>
    <w:rsid w:val="5BB48A38"/>
    <w:rsid w:val="5BC014F0"/>
    <w:rsid w:val="5BC022D5"/>
    <w:rsid w:val="5BC10A79"/>
    <w:rsid w:val="5BC301EB"/>
    <w:rsid w:val="5BC4BB87"/>
    <w:rsid w:val="5BC6390F"/>
    <w:rsid w:val="5BC6E197"/>
    <w:rsid w:val="5BC6EA4A"/>
    <w:rsid w:val="5BC79865"/>
    <w:rsid w:val="5BCE56DF"/>
    <w:rsid w:val="5BCEBAFF"/>
    <w:rsid w:val="5BD182C0"/>
    <w:rsid w:val="5BD38282"/>
    <w:rsid w:val="5BD40933"/>
    <w:rsid w:val="5BDB1F02"/>
    <w:rsid w:val="5BDBA485"/>
    <w:rsid w:val="5BDC41EC"/>
    <w:rsid w:val="5BDC6582"/>
    <w:rsid w:val="5BDCD5E1"/>
    <w:rsid w:val="5BDD6B8A"/>
    <w:rsid w:val="5BDDA974"/>
    <w:rsid w:val="5BDE45BD"/>
    <w:rsid w:val="5BDF576B"/>
    <w:rsid w:val="5BE01B36"/>
    <w:rsid w:val="5BE34B51"/>
    <w:rsid w:val="5BE523F1"/>
    <w:rsid w:val="5BE59F79"/>
    <w:rsid w:val="5BE59F87"/>
    <w:rsid w:val="5BE7EFEF"/>
    <w:rsid w:val="5BE8566D"/>
    <w:rsid w:val="5BE862D0"/>
    <w:rsid w:val="5BEA4CFF"/>
    <w:rsid w:val="5BEBA027"/>
    <w:rsid w:val="5BEDED76"/>
    <w:rsid w:val="5BF9BD77"/>
    <w:rsid w:val="5BFC0093"/>
    <w:rsid w:val="5BFD5530"/>
    <w:rsid w:val="5BFF0C27"/>
    <w:rsid w:val="5C00BFF8"/>
    <w:rsid w:val="5C01E428"/>
    <w:rsid w:val="5C043CD1"/>
    <w:rsid w:val="5C0724D0"/>
    <w:rsid w:val="5C0F79EA"/>
    <w:rsid w:val="5C140C11"/>
    <w:rsid w:val="5C14632E"/>
    <w:rsid w:val="5C164663"/>
    <w:rsid w:val="5C16DFFB"/>
    <w:rsid w:val="5C179EA3"/>
    <w:rsid w:val="5C1838BC"/>
    <w:rsid w:val="5C1F7764"/>
    <w:rsid w:val="5C1FD12B"/>
    <w:rsid w:val="5C205331"/>
    <w:rsid w:val="5C20CAD5"/>
    <w:rsid w:val="5C22858E"/>
    <w:rsid w:val="5C2751DC"/>
    <w:rsid w:val="5C28A82D"/>
    <w:rsid w:val="5C2CD2F9"/>
    <w:rsid w:val="5C2E9637"/>
    <w:rsid w:val="5C309625"/>
    <w:rsid w:val="5C3125BE"/>
    <w:rsid w:val="5C330B4B"/>
    <w:rsid w:val="5C36DB72"/>
    <w:rsid w:val="5C37A71D"/>
    <w:rsid w:val="5C38221B"/>
    <w:rsid w:val="5C3A9212"/>
    <w:rsid w:val="5C3BE135"/>
    <w:rsid w:val="5C3E5C4C"/>
    <w:rsid w:val="5C3E70A5"/>
    <w:rsid w:val="5C3F4328"/>
    <w:rsid w:val="5C3F56F2"/>
    <w:rsid w:val="5C41A43D"/>
    <w:rsid w:val="5C424611"/>
    <w:rsid w:val="5C4331E5"/>
    <w:rsid w:val="5C444AAA"/>
    <w:rsid w:val="5C448C30"/>
    <w:rsid w:val="5C45695E"/>
    <w:rsid w:val="5C499342"/>
    <w:rsid w:val="5C4CCD01"/>
    <w:rsid w:val="5C4F56AD"/>
    <w:rsid w:val="5C505B36"/>
    <w:rsid w:val="5C56827F"/>
    <w:rsid w:val="5C5C2EDB"/>
    <w:rsid w:val="5C5EE152"/>
    <w:rsid w:val="5C5FABD4"/>
    <w:rsid w:val="5C6203E7"/>
    <w:rsid w:val="5C641F8F"/>
    <w:rsid w:val="5C65F70A"/>
    <w:rsid w:val="5C66BA4D"/>
    <w:rsid w:val="5C697A8E"/>
    <w:rsid w:val="5C6D83E6"/>
    <w:rsid w:val="5C6D86B4"/>
    <w:rsid w:val="5C6DDD1A"/>
    <w:rsid w:val="5C6F540B"/>
    <w:rsid w:val="5C7346DB"/>
    <w:rsid w:val="5C778CF5"/>
    <w:rsid w:val="5C782F06"/>
    <w:rsid w:val="5C7A604C"/>
    <w:rsid w:val="5C7A66B4"/>
    <w:rsid w:val="5C7AC23D"/>
    <w:rsid w:val="5C7B5218"/>
    <w:rsid w:val="5C7DB1E6"/>
    <w:rsid w:val="5C80E3AC"/>
    <w:rsid w:val="5C820831"/>
    <w:rsid w:val="5C8A74CB"/>
    <w:rsid w:val="5C8F1DD3"/>
    <w:rsid w:val="5C912E24"/>
    <w:rsid w:val="5C921B29"/>
    <w:rsid w:val="5C92618A"/>
    <w:rsid w:val="5C940DE8"/>
    <w:rsid w:val="5C98136C"/>
    <w:rsid w:val="5C98596E"/>
    <w:rsid w:val="5C9ADA9C"/>
    <w:rsid w:val="5C9B2958"/>
    <w:rsid w:val="5C9C3556"/>
    <w:rsid w:val="5C9C4EFF"/>
    <w:rsid w:val="5C9E0EC9"/>
    <w:rsid w:val="5C9E6C1A"/>
    <w:rsid w:val="5C9F6290"/>
    <w:rsid w:val="5C9F91F1"/>
    <w:rsid w:val="5CA0D3CD"/>
    <w:rsid w:val="5CA19F91"/>
    <w:rsid w:val="5CA4CAAC"/>
    <w:rsid w:val="5CAA400F"/>
    <w:rsid w:val="5CADF4FB"/>
    <w:rsid w:val="5CB119B5"/>
    <w:rsid w:val="5CB7BBFE"/>
    <w:rsid w:val="5CB8E0DF"/>
    <w:rsid w:val="5CB9CCAC"/>
    <w:rsid w:val="5CBA2EDF"/>
    <w:rsid w:val="5CBB8734"/>
    <w:rsid w:val="5CBC958D"/>
    <w:rsid w:val="5CBC9B00"/>
    <w:rsid w:val="5CBD582D"/>
    <w:rsid w:val="5CBDD8B1"/>
    <w:rsid w:val="5CC14FC1"/>
    <w:rsid w:val="5CC1A9C3"/>
    <w:rsid w:val="5CC35433"/>
    <w:rsid w:val="5CC3BA87"/>
    <w:rsid w:val="5CC4559A"/>
    <w:rsid w:val="5CC67160"/>
    <w:rsid w:val="5CC70ED0"/>
    <w:rsid w:val="5CCB2E00"/>
    <w:rsid w:val="5CCFC16B"/>
    <w:rsid w:val="5CD0A078"/>
    <w:rsid w:val="5CD10705"/>
    <w:rsid w:val="5CD1BDE2"/>
    <w:rsid w:val="5CD21605"/>
    <w:rsid w:val="5CD225B9"/>
    <w:rsid w:val="5CD24B56"/>
    <w:rsid w:val="5CD28A2A"/>
    <w:rsid w:val="5CD2F2C5"/>
    <w:rsid w:val="5CD666ED"/>
    <w:rsid w:val="5CD7B558"/>
    <w:rsid w:val="5CDA08E4"/>
    <w:rsid w:val="5CDB4D3E"/>
    <w:rsid w:val="5CDD6298"/>
    <w:rsid w:val="5CE13954"/>
    <w:rsid w:val="5CE39EBE"/>
    <w:rsid w:val="5CE5DEDE"/>
    <w:rsid w:val="5CE812C7"/>
    <w:rsid w:val="5CEC0B94"/>
    <w:rsid w:val="5CED2A52"/>
    <w:rsid w:val="5CEE1E80"/>
    <w:rsid w:val="5CF328C5"/>
    <w:rsid w:val="5CF377E5"/>
    <w:rsid w:val="5CF5D6BF"/>
    <w:rsid w:val="5CF72A71"/>
    <w:rsid w:val="5CF9BFD2"/>
    <w:rsid w:val="5CFA4AF9"/>
    <w:rsid w:val="5CFA8CDD"/>
    <w:rsid w:val="5CFAF251"/>
    <w:rsid w:val="5CFB034A"/>
    <w:rsid w:val="5CFBEA28"/>
    <w:rsid w:val="5CFD0D58"/>
    <w:rsid w:val="5D030757"/>
    <w:rsid w:val="5D072CCC"/>
    <w:rsid w:val="5D0C6E83"/>
    <w:rsid w:val="5D0DAFF3"/>
    <w:rsid w:val="5D0DF361"/>
    <w:rsid w:val="5D0E3749"/>
    <w:rsid w:val="5D0F3C97"/>
    <w:rsid w:val="5D11B04F"/>
    <w:rsid w:val="5D122099"/>
    <w:rsid w:val="5D14308B"/>
    <w:rsid w:val="5D14EA16"/>
    <w:rsid w:val="5D1C4C97"/>
    <w:rsid w:val="5D1CBC1F"/>
    <w:rsid w:val="5D1ECDCE"/>
    <w:rsid w:val="5D22FD69"/>
    <w:rsid w:val="5D235B1F"/>
    <w:rsid w:val="5D24AC9D"/>
    <w:rsid w:val="5D25F92C"/>
    <w:rsid w:val="5D284F9A"/>
    <w:rsid w:val="5D2D53DE"/>
    <w:rsid w:val="5D2F9C98"/>
    <w:rsid w:val="5D30BA18"/>
    <w:rsid w:val="5D30EB47"/>
    <w:rsid w:val="5D31EFDE"/>
    <w:rsid w:val="5D32DF78"/>
    <w:rsid w:val="5D3356F5"/>
    <w:rsid w:val="5D342624"/>
    <w:rsid w:val="5D3534EB"/>
    <w:rsid w:val="5D35A472"/>
    <w:rsid w:val="5D35F318"/>
    <w:rsid w:val="5D36CC9F"/>
    <w:rsid w:val="5D36DF8C"/>
    <w:rsid w:val="5D37583B"/>
    <w:rsid w:val="5D37F516"/>
    <w:rsid w:val="5D38F1B6"/>
    <w:rsid w:val="5D391A8C"/>
    <w:rsid w:val="5D3B0C67"/>
    <w:rsid w:val="5D3BDFEA"/>
    <w:rsid w:val="5D3C40CA"/>
    <w:rsid w:val="5D410399"/>
    <w:rsid w:val="5D41F322"/>
    <w:rsid w:val="5D427B67"/>
    <w:rsid w:val="5D44BB68"/>
    <w:rsid w:val="5D474D99"/>
    <w:rsid w:val="5D47EBCB"/>
    <w:rsid w:val="5D49F1CC"/>
    <w:rsid w:val="5D4A69EF"/>
    <w:rsid w:val="5D4C4848"/>
    <w:rsid w:val="5D4C7315"/>
    <w:rsid w:val="5D4F8A33"/>
    <w:rsid w:val="5D5072BB"/>
    <w:rsid w:val="5D54FF1C"/>
    <w:rsid w:val="5D56B9A8"/>
    <w:rsid w:val="5D5D7937"/>
    <w:rsid w:val="5D608BE8"/>
    <w:rsid w:val="5D615D60"/>
    <w:rsid w:val="5D61C6B7"/>
    <w:rsid w:val="5D62B1F8"/>
    <w:rsid w:val="5D647100"/>
    <w:rsid w:val="5D6A654D"/>
    <w:rsid w:val="5D6A9F7E"/>
    <w:rsid w:val="5D6AE381"/>
    <w:rsid w:val="5D6B3988"/>
    <w:rsid w:val="5D6B734E"/>
    <w:rsid w:val="5D6BB7A7"/>
    <w:rsid w:val="5D6C3148"/>
    <w:rsid w:val="5D6F9775"/>
    <w:rsid w:val="5D70A081"/>
    <w:rsid w:val="5D755ABD"/>
    <w:rsid w:val="5D81E482"/>
    <w:rsid w:val="5D8775C7"/>
    <w:rsid w:val="5D880AC3"/>
    <w:rsid w:val="5D8B5E1B"/>
    <w:rsid w:val="5D8E4BBA"/>
    <w:rsid w:val="5D91FA7F"/>
    <w:rsid w:val="5D9328BA"/>
    <w:rsid w:val="5D93842C"/>
    <w:rsid w:val="5D9613D4"/>
    <w:rsid w:val="5D96B4EB"/>
    <w:rsid w:val="5D9A1DFF"/>
    <w:rsid w:val="5D9ADC88"/>
    <w:rsid w:val="5D9BB0E0"/>
    <w:rsid w:val="5D9D5F6F"/>
    <w:rsid w:val="5DA07EB9"/>
    <w:rsid w:val="5DA09BDA"/>
    <w:rsid w:val="5DA21B46"/>
    <w:rsid w:val="5DA851D1"/>
    <w:rsid w:val="5DAE359D"/>
    <w:rsid w:val="5DB037E1"/>
    <w:rsid w:val="5DB25698"/>
    <w:rsid w:val="5DB3AD42"/>
    <w:rsid w:val="5DB45D56"/>
    <w:rsid w:val="5DB54B13"/>
    <w:rsid w:val="5DB56416"/>
    <w:rsid w:val="5DB807AF"/>
    <w:rsid w:val="5DB831EE"/>
    <w:rsid w:val="5DBF20FA"/>
    <w:rsid w:val="5DC38CA0"/>
    <w:rsid w:val="5DC4B147"/>
    <w:rsid w:val="5DC4E67E"/>
    <w:rsid w:val="5DC659BF"/>
    <w:rsid w:val="5DC7CEE6"/>
    <w:rsid w:val="5DC8E444"/>
    <w:rsid w:val="5DCA31BE"/>
    <w:rsid w:val="5DCA7AD5"/>
    <w:rsid w:val="5DCBA676"/>
    <w:rsid w:val="5DCE6379"/>
    <w:rsid w:val="5DD21120"/>
    <w:rsid w:val="5DD3B255"/>
    <w:rsid w:val="5DD446E9"/>
    <w:rsid w:val="5DD6F440"/>
    <w:rsid w:val="5DDB3B91"/>
    <w:rsid w:val="5DDBFBC9"/>
    <w:rsid w:val="5DDD4551"/>
    <w:rsid w:val="5DDD5CC1"/>
    <w:rsid w:val="5DDDA818"/>
    <w:rsid w:val="5DDDD9A4"/>
    <w:rsid w:val="5DDE1AA7"/>
    <w:rsid w:val="5DE0B54A"/>
    <w:rsid w:val="5DE2BDCC"/>
    <w:rsid w:val="5DE516DC"/>
    <w:rsid w:val="5DE57B8D"/>
    <w:rsid w:val="5DE8C03B"/>
    <w:rsid w:val="5DE91910"/>
    <w:rsid w:val="5DEA1EA8"/>
    <w:rsid w:val="5DEE5BE1"/>
    <w:rsid w:val="5DEE6D5D"/>
    <w:rsid w:val="5DEFB33C"/>
    <w:rsid w:val="5DF1E752"/>
    <w:rsid w:val="5DF4240B"/>
    <w:rsid w:val="5DF48B0D"/>
    <w:rsid w:val="5DF4C033"/>
    <w:rsid w:val="5DF5B351"/>
    <w:rsid w:val="5DF66485"/>
    <w:rsid w:val="5DF9E38A"/>
    <w:rsid w:val="5DFB6205"/>
    <w:rsid w:val="5DFC1C35"/>
    <w:rsid w:val="5DFF5A91"/>
    <w:rsid w:val="5E006335"/>
    <w:rsid w:val="5E050F5C"/>
    <w:rsid w:val="5E0A6296"/>
    <w:rsid w:val="5E0CAADD"/>
    <w:rsid w:val="5E12E9B9"/>
    <w:rsid w:val="5E12F54C"/>
    <w:rsid w:val="5E1510AB"/>
    <w:rsid w:val="5E15802D"/>
    <w:rsid w:val="5E159ED5"/>
    <w:rsid w:val="5E1708E9"/>
    <w:rsid w:val="5E1F4C08"/>
    <w:rsid w:val="5E23E30A"/>
    <w:rsid w:val="5E23E4E4"/>
    <w:rsid w:val="5E23E7C3"/>
    <w:rsid w:val="5E23F54A"/>
    <w:rsid w:val="5E292FF7"/>
    <w:rsid w:val="5E2D639B"/>
    <w:rsid w:val="5E2DB65C"/>
    <w:rsid w:val="5E2DBA4D"/>
    <w:rsid w:val="5E3026B3"/>
    <w:rsid w:val="5E32AFF4"/>
    <w:rsid w:val="5E33B3C0"/>
    <w:rsid w:val="5E33C91B"/>
    <w:rsid w:val="5E360B14"/>
    <w:rsid w:val="5E3805B7"/>
    <w:rsid w:val="5E387165"/>
    <w:rsid w:val="5E3ED93D"/>
    <w:rsid w:val="5E3F802A"/>
    <w:rsid w:val="5E40AC1A"/>
    <w:rsid w:val="5E414C8B"/>
    <w:rsid w:val="5E41A823"/>
    <w:rsid w:val="5E42FE80"/>
    <w:rsid w:val="5E43F5FF"/>
    <w:rsid w:val="5E453A14"/>
    <w:rsid w:val="5E455D8A"/>
    <w:rsid w:val="5E4E838B"/>
    <w:rsid w:val="5E53A120"/>
    <w:rsid w:val="5E54DF99"/>
    <w:rsid w:val="5E54F031"/>
    <w:rsid w:val="5E5A1821"/>
    <w:rsid w:val="5E5E906D"/>
    <w:rsid w:val="5E5FE9DF"/>
    <w:rsid w:val="5E6151F9"/>
    <w:rsid w:val="5E62AC60"/>
    <w:rsid w:val="5E62D301"/>
    <w:rsid w:val="5E63D016"/>
    <w:rsid w:val="5E69578A"/>
    <w:rsid w:val="5E6B241E"/>
    <w:rsid w:val="5E6E13AD"/>
    <w:rsid w:val="5E6E6670"/>
    <w:rsid w:val="5E6EB449"/>
    <w:rsid w:val="5E7278EF"/>
    <w:rsid w:val="5E73B156"/>
    <w:rsid w:val="5E74530B"/>
    <w:rsid w:val="5E75771E"/>
    <w:rsid w:val="5E790286"/>
    <w:rsid w:val="5E79B399"/>
    <w:rsid w:val="5E7ED1EC"/>
    <w:rsid w:val="5E7ED74C"/>
    <w:rsid w:val="5E838726"/>
    <w:rsid w:val="5E84EA70"/>
    <w:rsid w:val="5E866DA4"/>
    <w:rsid w:val="5E887F7B"/>
    <w:rsid w:val="5E8BB5B6"/>
    <w:rsid w:val="5E8BD5E0"/>
    <w:rsid w:val="5E957681"/>
    <w:rsid w:val="5E96B846"/>
    <w:rsid w:val="5E980200"/>
    <w:rsid w:val="5E992AFF"/>
    <w:rsid w:val="5E993725"/>
    <w:rsid w:val="5E9B681F"/>
    <w:rsid w:val="5EA18996"/>
    <w:rsid w:val="5EA242FE"/>
    <w:rsid w:val="5EA2CE5C"/>
    <w:rsid w:val="5EA7EBBF"/>
    <w:rsid w:val="5EAB707A"/>
    <w:rsid w:val="5EABAF27"/>
    <w:rsid w:val="5EABD9F4"/>
    <w:rsid w:val="5EADA9AA"/>
    <w:rsid w:val="5EADB747"/>
    <w:rsid w:val="5EAF12C8"/>
    <w:rsid w:val="5EB030C4"/>
    <w:rsid w:val="5EB22B55"/>
    <w:rsid w:val="5EB58798"/>
    <w:rsid w:val="5EB5FA47"/>
    <w:rsid w:val="5EB6E084"/>
    <w:rsid w:val="5EB7E1DA"/>
    <w:rsid w:val="5EB8910D"/>
    <w:rsid w:val="5EB8A764"/>
    <w:rsid w:val="5EBA1980"/>
    <w:rsid w:val="5EBB5145"/>
    <w:rsid w:val="5EBC0E17"/>
    <w:rsid w:val="5EBD1A3E"/>
    <w:rsid w:val="5EC4DBEC"/>
    <w:rsid w:val="5EC9A9BE"/>
    <w:rsid w:val="5ECA403B"/>
    <w:rsid w:val="5ECB8DE4"/>
    <w:rsid w:val="5ECFE4E6"/>
    <w:rsid w:val="5ED2D7A0"/>
    <w:rsid w:val="5ED5351F"/>
    <w:rsid w:val="5ED67F11"/>
    <w:rsid w:val="5EDC1A00"/>
    <w:rsid w:val="5EDE2C86"/>
    <w:rsid w:val="5EE39ACA"/>
    <w:rsid w:val="5EE467E0"/>
    <w:rsid w:val="5EE46C4F"/>
    <w:rsid w:val="5EE494B5"/>
    <w:rsid w:val="5EE662E7"/>
    <w:rsid w:val="5EE7250A"/>
    <w:rsid w:val="5EE9814B"/>
    <w:rsid w:val="5EED3EAC"/>
    <w:rsid w:val="5EEF9DFA"/>
    <w:rsid w:val="5EF014F8"/>
    <w:rsid w:val="5EF1150B"/>
    <w:rsid w:val="5EF71783"/>
    <w:rsid w:val="5EF87BAE"/>
    <w:rsid w:val="5EF88005"/>
    <w:rsid w:val="5EFB8943"/>
    <w:rsid w:val="5EFF4C06"/>
    <w:rsid w:val="5F0135FC"/>
    <w:rsid w:val="5F051F01"/>
    <w:rsid w:val="5F06F54C"/>
    <w:rsid w:val="5F07195D"/>
    <w:rsid w:val="5F0772BC"/>
    <w:rsid w:val="5F07DF2D"/>
    <w:rsid w:val="5F0A1C5B"/>
    <w:rsid w:val="5F0D5A29"/>
    <w:rsid w:val="5F0F0EB0"/>
    <w:rsid w:val="5F0F98DD"/>
    <w:rsid w:val="5F12C281"/>
    <w:rsid w:val="5F17D158"/>
    <w:rsid w:val="5F1CDB94"/>
    <w:rsid w:val="5F1FCCD8"/>
    <w:rsid w:val="5F206F92"/>
    <w:rsid w:val="5F23967D"/>
    <w:rsid w:val="5F24CC3C"/>
    <w:rsid w:val="5F298386"/>
    <w:rsid w:val="5F2A47C0"/>
    <w:rsid w:val="5F2A99C5"/>
    <w:rsid w:val="5F2B64F8"/>
    <w:rsid w:val="5F2DAAD4"/>
    <w:rsid w:val="5F2FA30F"/>
    <w:rsid w:val="5F32BEA5"/>
    <w:rsid w:val="5F33018F"/>
    <w:rsid w:val="5F35138D"/>
    <w:rsid w:val="5F36448E"/>
    <w:rsid w:val="5F389536"/>
    <w:rsid w:val="5F3BB0AA"/>
    <w:rsid w:val="5F3EEC9B"/>
    <w:rsid w:val="5F3F375A"/>
    <w:rsid w:val="5F4354DA"/>
    <w:rsid w:val="5F4381FC"/>
    <w:rsid w:val="5F4818D2"/>
    <w:rsid w:val="5F490A24"/>
    <w:rsid w:val="5F4921BA"/>
    <w:rsid w:val="5F4D26A9"/>
    <w:rsid w:val="5F4D3566"/>
    <w:rsid w:val="5F4D9ED4"/>
    <w:rsid w:val="5F51383E"/>
    <w:rsid w:val="5F5183B6"/>
    <w:rsid w:val="5F527042"/>
    <w:rsid w:val="5F54B121"/>
    <w:rsid w:val="5F59B160"/>
    <w:rsid w:val="5F5FEC37"/>
    <w:rsid w:val="5F61D8FB"/>
    <w:rsid w:val="5F6833FE"/>
    <w:rsid w:val="5F6A8BDD"/>
    <w:rsid w:val="5F6BD259"/>
    <w:rsid w:val="5F6CA42A"/>
    <w:rsid w:val="5F7611EA"/>
    <w:rsid w:val="5F768373"/>
    <w:rsid w:val="5F769096"/>
    <w:rsid w:val="5F78AE67"/>
    <w:rsid w:val="5F78AFBB"/>
    <w:rsid w:val="5F79AF4C"/>
    <w:rsid w:val="5F80BAC2"/>
    <w:rsid w:val="5F84ADB7"/>
    <w:rsid w:val="5F8679D0"/>
    <w:rsid w:val="5F870884"/>
    <w:rsid w:val="5F891F10"/>
    <w:rsid w:val="5F914C05"/>
    <w:rsid w:val="5F918F1C"/>
    <w:rsid w:val="5F93F7A2"/>
    <w:rsid w:val="5F9433B1"/>
    <w:rsid w:val="5F954827"/>
    <w:rsid w:val="5F978DC1"/>
    <w:rsid w:val="5F97B4E2"/>
    <w:rsid w:val="5F97D4DE"/>
    <w:rsid w:val="5F982E99"/>
    <w:rsid w:val="5F984895"/>
    <w:rsid w:val="5F9862E2"/>
    <w:rsid w:val="5F9AC178"/>
    <w:rsid w:val="5F9D6402"/>
    <w:rsid w:val="5F9D7072"/>
    <w:rsid w:val="5F9DA80F"/>
    <w:rsid w:val="5F9F1B12"/>
    <w:rsid w:val="5F9F48B6"/>
    <w:rsid w:val="5F9F6796"/>
    <w:rsid w:val="5FA3A244"/>
    <w:rsid w:val="5FA438EC"/>
    <w:rsid w:val="5FAA5C86"/>
    <w:rsid w:val="5FACB15C"/>
    <w:rsid w:val="5FB03EBF"/>
    <w:rsid w:val="5FB26910"/>
    <w:rsid w:val="5FB381B9"/>
    <w:rsid w:val="5FB4BC3C"/>
    <w:rsid w:val="5FB7B287"/>
    <w:rsid w:val="5FBA8621"/>
    <w:rsid w:val="5FBAC81A"/>
    <w:rsid w:val="5FBAFBE3"/>
    <w:rsid w:val="5FBC44A9"/>
    <w:rsid w:val="5FC09C9C"/>
    <w:rsid w:val="5FC0D1EE"/>
    <w:rsid w:val="5FC3D9F5"/>
    <w:rsid w:val="5FC7E218"/>
    <w:rsid w:val="5FCA024C"/>
    <w:rsid w:val="5FCADE8E"/>
    <w:rsid w:val="5FCD5237"/>
    <w:rsid w:val="5FCE90D1"/>
    <w:rsid w:val="5FCF4998"/>
    <w:rsid w:val="5FD7BED7"/>
    <w:rsid w:val="5FD83BFA"/>
    <w:rsid w:val="5FDD9C85"/>
    <w:rsid w:val="5FDE2B7F"/>
    <w:rsid w:val="5FDF5B6E"/>
    <w:rsid w:val="5FE32976"/>
    <w:rsid w:val="5FE376D0"/>
    <w:rsid w:val="5FE3904E"/>
    <w:rsid w:val="5FE3BE18"/>
    <w:rsid w:val="5FE5878E"/>
    <w:rsid w:val="5FE603F2"/>
    <w:rsid w:val="5FE6754C"/>
    <w:rsid w:val="5FE917AD"/>
    <w:rsid w:val="5FEB7D54"/>
    <w:rsid w:val="5FEF2148"/>
    <w:rsid w:val="5FF0FC0D"/>
    <w:rsid w:val="5FF281A4"/>
    <w:rsid w:val="5FF427BE"/>
    <w:rsid w:val="5FF58F64"/>
    <w:rsid w:val="5FF718DD"/>
    <w:rsid w:val="5FF8B4DB"/>
    <w:rsid w:val="5FFAB9EB"/>
    <w:rsid w:val="5FFC04B9"/>
    <w:rsid w:val="5FFC2C46"/>
    <w:rsid w:val="5FFCD110"/>
    <w:rsid w:val="5FFE7CC1"/>
    <w:rsid w:val="6000B82E"/>
    <w:rsid w:val="60019003"/>
    <w:rsid w:val="6001C43D"/>
    <w:rsid w:val="6004E8A2"/>
    <w:rsid w:val="6005982E"/>
    <w:rsid w:val="60088D4B"/>
    <w:rsid w:val="6008B41A"/>
    <w:rsid w:val="600A4CA5"/>
    <w:rsid w:val="600AD73E"/>
    <w:rsid w:val="600CCC0D"/>
    <w:rsid w:val="600D3FD6"/>
    <w:rsid w:val="600DD374"/>
    <w:rsid w:val="600DEB26"/>
    <w:rsid w:val="600F14E3"/>
    <w:rsid w:val="600F8A4F"/>
    <w:rsid w:val="600FAB93"/>
    <w:rsid w:val="600FD162"/>
    <w:rsid w:val="601004B2"/>
    <w:rsid w:val="60106B94"/>
    <w:rsid w:val="6011F4C8"/>
    <w:rsid w:val="601356ED"/>
    <w:rsid w:val="601442BA"/>
    <w:rsid w:val="601A7EFB"/>
    <w:rsid w:val="601AC332"/>
    <w:rsid w:val="601CCB26"/>
    <w:rsid w:val="60220717"/>
    <w:rsid w:val="60233C7F"/>
    <w:rsid w:val="60239C59"/>
    <w:rsid w:val="60276E20"/>
    <w:rsid w:val="60279914"/>
    <w:rsid w:val="6027D1C5"/>
    <w:rsid w:val="6029439E"/>
    <w:rsid w:val="602BFE7F"/>
    <w:rsid w:val="602D2773"/>
    <w:rsid w:val="602F1BCE"/>
    <w:rsid w:val="6030F4E9"/>
    <w:rsid w:val="60322D9F"/>
    <w:rsid w:val="60326183"/>
    <w:rsid w:val="60328DA3"/>
    <w:rsid w:val="6032F668"/>
    <w:rsid w:val="60335B71"/>
    <w:rsid w:val="60346DCA"/>
    <w:rsid w:val="60349B3F"/>
    <w:rsid w:val="6034D327"/>
    <w:rsid w:val="60356F6E"/>
    <w:rsid w:val="60381524"/>
    <w:rsid w:val="60393632"/>
    <w:rsid w:val="603BDC1C"/>
    <w:rsid w:val="603EFA62"/>
    <w:rsid w:val="6041EAA2"/>
    <w:rsid w:val="604775C8"/>
    <w:rsid w:val="604788B5"/>
    <w:rsid w:val="604C93A4"/>
    <w:rsid w:val="604DBFC6"/>
    <w:rsid w:val="604ED9F7"/>
    <w:rsid w:val="6051D4F5"/>
    <w:rsid w:val="60524166"/>
    <w:rsid w:val="6052EAAA"/>
    <w:rsid w:val="6053B20D"/>
    <w:rsid w:val="6055947B"/>
    <w:rsid w:val="60561F4C"/>
    <w:rsid w:val="60586F0B"/>
    <w:rsid w:val="605A2EEC"/>
    <w:rsid w:val="605A86EF"/>
    <w:rsid w:val="605C6325"/>
    <w:rsid w:val="605CC906"/>
    <w:rsid w:val="605F0E1D"/>
    <w:rsid w:val="6060689C"/>
    <w:rsid w:val="606371A5"/>
    <w:rsid w:val="6063E2FD"/>
    <w:rsid w:val="6066EBBC"/>
    <w:rsid w:val="60680E8F"/>
    <w:rsid w:val="60681873"/>
    <w:rsid w:val="60691346"/>
    <w:rsid w:val="606AE0BE"/>
    <w:rsid w:val="606D5E06"/>
    <w:rsid w:val="606E1D16"/>
    <w:rsid w:val="606F9408"/>
    <w:rsid w:val="606FCB05"/>
    <w:rsid w:val="60755225"/>
    <w:rsid w:val="60770F05"/>
    <w:rsid w:val="6078A45B"/>
    <w:rsid w:val="607AFC4D"/>
    <w:rsid w:val="607B9843"/>
    <w:rsid w:val="607C95AF"/>
    <w:rsid w:val="607D22BE"/>
    <w:rsid w:val="6081F810"/>
    <w:rsid w:val="6086EEB7"/>
    <w:rsid w:val="6087AD78"/>
    <w:rsid w:val="6088FCD2"/>
    <w:rsid w:val="60890F0D"/>
    <w:rsid w:val="608917E3"/>
    <w:rsid w:val="608D1FCE"/>
    <w:rsid w:val="608E5828"/>
    <w:rsid w:val="6090C074"/>
    <w:rsid w:val="60911B40"/>
    <w:rsid w:val="6094E019"/>
    <w:rsid w:val="60953484"/>
    <w:rsid w:val="609750EA"/>
    <w:rsid w:val="6099F72F"/>
    <w:rsid w:val="609CF9B1"/>
    <w:rsid w:val="60A0028A"/>
    <w:rsid w:val="60A0D1CD"/>
    <w:rsid w:val="60A21EF3"/>
    <w:rsid w:val="60A2246F"/>
    <w:rsid w:val="60A25C20"/>
    <w:rsid w:val="60A2E9BE"/>
    <w:rsid w:val="60A3B382"/>
    <w:rsid w:val="60A4080A"/>
    <w:rsid w:val="60A49FC6"/>
    <w:rsid w:val="60A6F603"/>
    <w:rsid w:val="60A99753"/>
    <w:rsid w:val="60A9C1EE"/>
    <w:rsid w:val="60A9C788"/>
    <w:rsid w:val="60AA0117"/>
    <w:rsid w:val="60AA7013"/>
    <w:rsid w:val="60AC2AE1"/>
    <w:rsid w:val="60AFE1BD"/>
    <w:rsid w:val="60B055D4"/>
    <w:rsid w:val="60B22354"/>
    <w:rsid w:val="60B266A3"/>
    <w:rsid w:val="60B2CCAF"/>
    <w:rsid w:val="60BDA338"/>
    <w:rsid w:val="60C166E6"/>
    <w:rsid w:val="60C287E5"/>
    <w:rsid w:val="60C5572B"/>
    <w:rsid w:val="60C677FC"/>
    <w:rsid w:val="60C9E651"/>
    <w:rsid w:val="60CC2B00"/>
    <w:rsid w:val="60D27D4A"/>
    <w:rsid w:val="60D313C9"/>
    <w:rsid w:val="60D39DF3"/>
    <w:rsid w:val="60D4A337"/>
    <w:rsid w:val="60D55494"/>
    <w:rsid w:val="60D64BE4"/>
    <w:rsid w:val="60D7C049"/>
    <w:rsid w:val="60D8CF64"/>
    <w:rsid w:val="60DAB681"/>
    <w:rsid w:val="60DD17B4"/>
    <w:rsid w:val="60DF99CF"/>
    <w:rsid w:val="60DFB939"/>
    <w:rsid w:val="60E5B534"/>
    <w:rsid w:val="60E64912"/>
    <w:rsid w:val="60E75C52"/>
    <w:rsid w:val="60E7F76B"/>
    <w:rsid w:val="60E83CD5"/>
    <w:rsid w:val="60ED01C7"/>
    <w:rsid w:val="60ED18F9"/>
    <w:rsid w:val="60ED26A7"/>
    <w:rsid w:val="60EF61BD"/>
    <w:rsid w:val="60EFA871"/>
    <w:rsid w:val="60EFCA22"/>
    <w:rsid w:val="60F00867"/>
    <w:rsid w:val="60F32253"/>
    <w:rsid w:val="60F64A4B"/>
    <w:rsid w:val="60F73210"/>
    <w:rsid w:val="60FBE4A8"/>
    <w:rsid w:val="60FDBD91"/>
    <w:rsid w:val="60FDFE3D"/>
    <w:rsid w:val="60FFBC5B"/>
    <w:rsid w:val="61028C8A"/>
    <w:rsid w:val="61040CBE"/>
    <w:rsid w:val="610516D5"/>
    <w:rsid w:val="610555C6"/>
    <w:rsid w:val="6108EE98"/>
    <w:rsid w:val="610C3969"/>
    <w:rsid w:val="610D22E6"/>
    <w:rsid w:val="610EF343"/>
    <w:rsid w:val="6113CB35"/>
    <w:rsid w:val="6113F28F"/>
    <w:rsid w:val="6116EAB9"/>
    <w:rsid w:val="61175F4C"/>
    <w:rsid w:val="611948E9"/>
    <w:rsid w:val="611A6C53"/>
    <w:rsid w:val="611AB6D1"/>
    <w:rsid w:val="611B3CEE"/>
    <w:rsid w:val="611B9731"/>
    <w:rsid w:val="61210F8F"/>
    <w:rsid w:val="61222F64"/>
    <w:rsid w:val="61227513"/>
    <w:rsid w:val="6125CACD"/>
    <w:rsid w:val="61263D52"/>
    <w:rsid w:val="6126E7AF"/>
    <w:rsid w:val="612A5C82"/>
    <w:rsid w:val="612BAACD"/>
    <w:rsid w:val="612E609B"/>
    <w:rsid w:val="61306C95"/>
    <w:rsid w:val="6130F77F"/>
    <w:rsid w:val="61321205"/>
    <w:rsid w:val="6133E59B"/>
    <w:rsid w:val="6135995D"/>
    <w:rsid w:val="613D0B60"/>
    <w:rsid w:val="613EEC5D"/>
    <w:rsid w:val="6141F21F"/>
    <w:rsid w:val="6143F67C"/>
    <w:rsid w:val="61444B9F"/>
    <w:rsid w:val="6145874D"/>
    <w:rsid w:val="614685E9"/>
    <w:rsid w:val="61468D21"/>
    <w:rsid w:val="6147BAC3"/>
    <w:rsid w:val="6148830D"/>
    <w:rsid w:val="614A48F5"/>
    <w:rsid w:val="614B8625"/>
    <w:rsid w:val="614CACC4"/>
    <w:rsid w:val="614D526D"/>
    <w:rsid w:val="614E425D"/>
    <w:rsid w:val="614E7F5A"/>
    <w:rsid w:val="614EE594"/>
    <w:rsid w:val="614EFE2C"/>
    <w:rsid w:val="614F49F5"/>
    <w:rsid w:val="6151D1B8"/>
    <w:rsid w:val="6152E028"/>
    <w:rsid w:val="61539868"/>
    <w:rsid w:val="6153B9D6"/>
    <w:rsid w:val="61541766"/>
    <w:rsid w:val="61558A98"/>
    <w:rsid w:val="6158B480"/>
    <w:rsid w:val="615904FC"/>
    <w:rsid w:val="61596F12"/>
    <w:rsid w:val="615DE604"/>
    <w:rsid w:val="6161F0EA"/>
    <w:rsid w:val="6162D00F"/>
    <w:rsid w:val="6164BFAA"/>
    <w:rsid w:val="61666769"/>
    <w:rsid w:val="616C4345"/>
    <w:rsid w:val="616FDF56"/>
    <w:rsid w:val="61713D70"/>
    <w:rsid w:val="61765318"/>
    <w:rsid w:val="617656C2"/>
    <w:rsid w:val="6178030A"/>
    <w:rsid w:val="617ACB0F"/>
    <w:rsid w:val="617B397D"/>
    <w:rsid w:val="617EE116"/>
    <w:rsid w:val="617F8E79"/>
    <w:rsid w:val="617FCFC5"/>
    <w:rsid w:val="6181E20D"/>
    <w:rsid w:val="6182EADF"/>
    <w:rsid w:val="61836B5D"/>
    <w:rsid w:val="6186E90E"/>
    <w:rsid w:val="6187D234"/>
    <w:rsid w:val="618806FB"/>
    <w:rsid w:val="61884722"/>
    <w:rsid w:val="6188FA05"/>
    <w:rsid w:val="618AF1A9"/>
    <w:rsid w:val="618C5202"/>
    <w:rsid w:val="619307B9"/>
    <w:rsid w:val="6195D684"/>
    <w:rsid w:val="61976C98"/>
    <w:rsid w:val="61980973"/>
    <w:rsid w:val="61991CE6"/>
    <w:rsid w:val="6199A079"/>
    <w:rsid w:val="619AB3AC"/>
    <w:rsid w:val="619B0171"/>
    <w:rsid w:val="61A0C17D"/>
    <w:rsid w:val="61A0C44B"/>
    <w:rsid w:val="61A11876"/>
    <w:rsid w:val="61A1B860"/>
    <w:rsid w:val="61A2039E"/>
    <w:rsid w:val="61A36F31"/>
    <w:rsid w:val="61A4F29E"/>
    <w:rsid w:val="61A5F3C7"/>
    <w:rsid w:val="61A6BAB5"/>
    <w:rsid w:val="61AD8253"/>
    <w:rsid w:val="61AF19A6"/>
    <w:rsid w:val="61B32E28"/>
    <w:rsid w:val="61B40200"/>
    <w:rsid w:val="61B41FC9"/>
    <w:rsid w:val="61B5AF5D"/>
    <w:rsid w:val="61B69643"/>
    <w:rsid w:val="61B7DA3E"/>
    <w:rsid w:val="61BA8275"/>
    <w:rsid w:val="61BB5B1D"/>
    <w:rsid w:val="61BE8696"/>
    <w:rsid w:val="61BFCBCB"/>
    <w:rsid w:val="61C2D08A"/>
    <w:rsid w:val="61C3119D"/>
    <w:rsid w:val="61C45491"/>
    <w:rsid w:val="61C466E9"/>
    <w:rsid w:val="61C4C3AE"/>
    <w:rsid w:val="61C60020"/>
    <w:rsid w:val="61C61509"/>
    <w:rsid w:val="61C66294"/>
    <w:rsid w:val="61C7A3A5"/>
    <w:rsid w:val="61CABB0A"/>
    <w:rsid w:val="61D0E7DB"/>
    <w:rsid w:val="61D553DF"/>
    <w:rsid w:val="61DE3B37"/>
    <w:rsid w:val="61DE69EB"/>
    <w:rsid w:val="61DE8F42"/>
    <w:rsid w:val="61DF3F68"/>
    <w:rsid w:val="61E0B517"/>
    <w:rsid w:val="61E0DE6D"/>
    <w:rsid w:val="61E9BA4B"/>
    <w:rsid w:val="61E9ED09"/>
    <w:rsid w:val="61EB0C68"/>
    <w:rsid w:val="61EF829C"/>
    <w:rsid w:val="61F0EB59"/>
    <w:rsid w:val="61F24038"/>
    <w:rsid w:val="61F3C3FE"/>
    <w:rsid w:val="61F90BFF"/>
    <w:rsid w:val="61FCCCF8"/>
    <w:rsid w:val="61FEE265"/>
    <w:rsid w:val="61FF0B55"/>
    <w:rsid w:val="61FF5757"/>
    <w:rsid w:val="61FF93EA"/>
    <w:rsid w:val="6203B45E"/>
    <w:rsid w:val="6203D597"/>
    <w:rsid w:val="620401E7"/>
    <w:rsid w:val="62044FC3"/>
    <w:rsid w:val="62069EFF"/>
    <w:rsid w:val="6206B690"/>
    <w:rsid w:val="6206F0E5"/>
    <w:rsid w:val="620A3DC2"/>
    <w:rsid w:val="620BC05D"/>
    <w:rsid w:val="620C50C1"/>
    <w:rsid w:val="620F495A"/>
    <w:rsid w:val="621247EE"/>
    <w:rsid w:val="6213A497"/>
    <w:rsid w:val="621A5DFC"/>
    <w:rsid w:val="621D0D2B"/>
    <w:rsid w:val="621E61C4"/>
    <w:rsid w:val="62255258"/>
    <w:rsid w:val="62258C85"/>
    <w:rsid w:val="62278063"/>
    <w:rsid w:val="6229D1D2"/>
    <w:rsid w:val="622B71B1"/>
    <w:rsid w:val="622C0BB5"/>
    <w:rsid w:val="622C4C82"/>
    <w:rsid w:val="622DC2F8"/>
    <w:rsid w:val="6230FC84"/>
    <w:rsid w:val="623130F1"/>
    <w:rsid w:val="6236F422"/>
    <w:rsid w:val="623769F8"/>
    <w:rsid w:val="6237AF1F"/>
    <w:rsid w:val="62388CF6"/>
    <w:rsid w:val="6239B752"/>
    <w:rsid w:val="623B1F1E"/>
    <w:rsid w:val="623E2825"/>
    <w:rsid w:val="62413D8E"/>
    <w:rsid w:val="62473E46"/>
    <w:rsid w:val="6248426A"/>
    <w:rsid w:val="62484A34"/>
    <w:rsid w:val="624A109C"/>
    <w:rsid w:val="624A1962"/>
    <w:rsid w:val="624D829C"/>
    <w:rsid w:val="62559C87"/>
    <w:rsid w:val="6256F3BC"/>
    <w:rsid w:val="6257EC01"/>
    <w:rsid w:val="6258E235"/>
    <w:rsid w:val="62595AE9"/>
    <w:rsid w:val="625C9D84"/>
    <w:rsid w:val="625CE168"/>
    <w:rsid w:val="625D6A0B"/>
    <w:rsid w:val="625E2CBE"/>
    <w:rsid w:val="625F3578"/>
    <w:rsid w:val="62609E3C"/>
    <w:rsid w:val="6262E136"/>
    <w:rsid w:val="62635D21"/>
    <w:rsid w:val="6266289F"/>
    <w:rsid w:val="626645CC"/>
    <w:rsid w:val="626B3B9C"/>
    <w:rsid w:val="626B8BBA"/>
    <w:rsid w:val="626BE3BA"/>
    <w:rsid w:val="626CA52E"/>
    <w:rsid w:val="626EB602"/>
    <w:rsid w:val="626F4835"/>
    <w:rsid w:val="626F70B7"/>
    <w:rsid w:val="6270C63D"/>
    <w:rsid w:val="6270D309"/>
    <w:rsid w:val="62727843"/>
    <w:rsid w:val="62728346"/>
    <w:rsid w:val="6274FCD4"/>
    <w:rsid w:val="627703FB"/>
    <w:rsid w:val="627E4786"/>
    <w:rsid w:val="627FF7C3"/>
    <w:rsid w:val="62817FC7"/>
    <w:rsid w:val="6282A7DE"/>
    <w:rsid w:val="62837173"/>
    <w:rsid w:val="62870A5A"/>
    <w:rsid w:val="62874645"/>
    <w:rsid w:val="628764D7"/>
    <w:rsid w:val="62878189"/>
    <w:rsid w:val="6287E129"/>
    <w:rsid w:val="6288F9AE"/>
    <w:rsid w:val="62909FF5"/>
    <w:rsid w:val="6292B946"/>
    <w:rsid w:val="62965841"/>
    <w:rsid w:val="629764DC"/>
    <w:rsid w:val="629AD748"/>
    <w:rsid w:val="629C853B"/>
    <w:rsid w:val="62A06742"/>
    <w:rsid w:val="62A06EA2"/>
    <w:rsid w:val="62A1D669"/>
    <w:rsid w:val="62A39D49"/>
    <w:rsid w:val="62A5BFE9"/>
    <w:rsid w:val="62A932F9"/>
    <w:rsid w:val="62AAFAD0"/>
    <w:rsid w:val="62AB414B"/>
    <w:rsid w:val="62B0DFD2"/>
    <w:rsid w:val="62B11088"/>
    <w:rsid w:val="62B1774A"/>
    <w:rsid w:val="62B4905B"/>
    <w:rsid w:val="62B4EE6C"/>
    <w:rsid w:val="62B77857"/>
    <w:rsid w:val="62BBC222"/>
    <w:rsid w:val="62BC0129"/>
    <w:rsid w:val="62BCFC27"/>
    <w:rsid w:val="62BDDB55"/>
    <w:rsid w:val="62BE2018"/>
    <w:rsid w:val="62C32786"/>
    <w:rsid w:val="62C42535"/>
    <w:rsid w:val="62C4CCD3"/>
    <w:rsid w:val="62C52266"/>
    <w:rsid w:val="62C8D0DA"/>
    <w:rsid w:val="62C9FD42"/>
    <w:rsid w:val="62CFB5C5"/>
    <w:rsid w:val="62D04353"/>
    <w:rsid w:val="62D16524"/>
    <w:rsid w:val="62DAE5CD"/>
    <w:rsid w:val="62DF8DE0"/>
    <w:rsid w:val="62DFCBD9"/>
    <w:rsid w:val="62E06D0A"/>
    <w:rsid w:val="62E1C469"/>
    <w:rsid w:val="62E2C87D"/>
    <w:rsid w:val="62E616CB"/>
    <w:rsid w:val="62E80CEB"/>
    <w:rsid w:val="62ED3958"/>
    <w:rsid w:val="62EDA63F"/>
    <w:rsid w:val="62EE66DA"/>
    <w:rsid w:val="62F011D5"/>
    <w:rsid w:val="62F10346"/>
    <w:rsid w:val="62F13886"/>
    <w:rsid w:val="62F31ECD"/>
    <w:rsid w:val="62F42843"/>
    <w:rsid w:val="62F69F0F"/>
    <w:rsid w:val="62F94BFB"/>
    <w:rsid w:val="62F98281"/>
    <w:rsid w:val="62FAF9D5"/>
    <w:rsid w:val="62FC71C1"/>
    <w:rsid w:val="62FE42ED"/>
    <w:rsid w:val="62FFDDE8"/>
    <w:rsid w:val="630084FE"/>
    <w:rsid w:val="630275BB"/>
    <w:rsid w:val="63040BBC"/>
    <w:rsid w:val="6306A1C2"/>
    <w:rsid w:val="6308A559"/>
    <w:rsid w:val="630C4502"/>
    <w:rsid w:val="630CBC7E"/>
    <w:rsid w:val="630F59DE"/>
    <w:rsid w:val="6317D66C"/>
    <w:rsid w:val="6319B380"/>
    <w:rsid w:val="631A6153"/>
    <w:rsid w:val="631AD9B3"/>
    <w:rsid w:val="631C6299"/>
    <w:rsid w:val="631E31EF"/>
    <w:rsid w:val="632389AB"/>
    <w:rsid w:val="6325AC93"/>
    <w:rsid w:val="632A21BF"/>
    <w:rsid w:val="632ABE19"/>
    <w:rsid w:val="632AD56F"/>
    <w:rsid w:val="632AE774"/>
    <w:rsid w:val="632B1138"/>
    <w:rsid w:val="632CCBA9"/>
    <w:rsid w:val="632EB893"/>
    <w:rsid w:val="632EDB42"/>
    <w:rsid w:val="632F72E9"/>
    <w:rsid w:val="632F896E"/>
    <w:rsid w:val="633202F6"/>
    <w:rsid w:val="63333C41"/>
    <w:rsid w:val="633357BD"/>
    <w:rsid w:val="6336AA63"/>
    <w:rsid w:val="6337328E"/>
    <w:rsid w:val="633F453F"/>
    <w:rsid w:val="633FB690"/>
    <w:rsid w:val="633FFFED"/>
    <w:rsid w:val="6341A8D0"/>
    <w:rsid w:val="6343A652"/>
    <w:rsid w:val="6344ABDF"/>
    <w:rsid w:val="63459BC7"/>
    <w:rsid w:val="63485479"/>
    <w:rsid w:val="6349580E"/>
    <w:rsid w:val="634A9D97"/>
    <w:rsid w:val="634D7976"/>
    <w:rsid w:val="63509498"/>
    <w:rsid w:val="6352093E"/>
    <w:rsid w:val="6352E62F"/>
    <w:rsid w:val="6359CD12"/>
    <w:rsid w:val="6364CE7F"/>
    <w:rsid w:val="63658AAA"/>
    <w:rsid w:val="636592B8"/>
    <w:rsid w:val="6366700C"/>
    <w:rsid w:val="6369D1A5"/>
    <w:rsid w:val="636A2F17"/>
    <w:rsid w:val="636C51F2"/>
    <w:rsid w:val="636D8458"/>
    <w:rsid w:val="636E0716"/>
    <w:rsid w:val="636EDD7F"/>
    <w:rsid w:val="6371192C"/>
    <w:rsid w:val="637231A4"/>
    <w:rsid w:val="63725360"/>
    <w:rsid w:val="63742E9E"/>
    <w:rsid w:val="6374E898"/>
    <w:rsid w:val="637833BB"/>
    <w:rsid w:val="63783D28"/>
    <w:rsid w:val="6378BD6B"/>
    <w:rsid w:val="637B5BFE"/>
    <w:rsid w:val="637CE2E4"/>
    <w:rsid w:val="637EE89F"/>
    <w:rsid w:val="6380F96B"/>
    <w:rsid w:val="63819604"/>
    <w:rsid w:val="6389EECE"/>
    <w:rsid w:val="6389EF4C"/>
    <w:rsid w:val="638AF45B"/>
    <w:rsid w:val="638B52FD"/>
    <w:rsid w:val="638BCF19"/>
    <w:rsid w:val="638CB3F0"/>
    <w:rsid w:val="638E26C4"/>
    <w:rsid w:val="638ED471"/>
    <w:rsid w:val="6393BA12"/>
    <w:rsid w:val="639A19D8"/>
    <w:rsid w:val="639A2870"/>
    <w:rsid w:val="639A696D"/>
    <w:rsid w:val="639DDD76"/>
    <w:rsid w:val="639E5234"/>
    <w:rsid w:val="639E57E3"/>
    <w:rsid w:val="639F802F"/>
    <w:rsid w:val="63A0527D"/>
    <w:rsid w:val="63A09CEB"/>
    <w:rsid w:val="63A55B00"/>
    <w:rsid w:val="63A5608D"/>
    <w:rsid w:val="63A58280"/>
    <w:rsid w:val="63A79A00"/>
    <w:rsid w:val="63A8B128"/>
    <w:rsid w:val="63AD9246"/>
    <w:rsid w:val="63AE8113"/>
    <w:rsid w:val="63AF8424"/>
    <w:rsid w:val="63B04D15"/>
    <w:rsid w:val="63B67BD7"/>
    <w:rsid w:val="63B7ACAB"/>
    <w:rsid w:val="63B7DF2D"/>
    <w:rsid w:val="63BB19C6"/>
    <w:rsid w:val="63BBFF56"/>
    <w:rsid w:val="63BD392A"/>
    <w:rsid w:val="63BF04AB"/>
    <w:rsid w:val="63C178A1"/>
    <w:rsid w:val="63C35271"/>
    <w:rsid w:val="63C3B151"/>
    <w:rsid w:val="63C8D427"/>
    <w:rsid w:val="63CA55CC"/>
    <w:rsid w:val="63CF849F"/>
    <w:rsid w:val="63CFE377"/>
    <w:rsid w:val="63D09EE3"/>
    <w:rsid w:val="63DC0F7E"/>
    <w:rsid w:val="63DD85E2"/>
    <w:rsid w:val="63E06AC4"/>
    <w:rsid w:val="63E07F8D"/>
    <w:rsid w:val="63E3D04D"/>
    <w:rsid w:val="63E75750"/>
    <w:rsid w:val="63EB01E6"/>
    <w:rsid w:val="63ED6B11"/>
    <w:rsid w:val="63ED787B"/>
    <w:rsid w:val="63EFA800"/>
    <w:rsid w:val="63F278B9"/>
    <w:rsid w:val="63F27985"/>
    <w:rsid w:val="63F2EDEF"/>
    <w:rsid w:val="63F3B479"/>
    <w:rsid w:val="63F3F532"/>
    <w:rsid w:val="63F5F970"/>
    <w:rsid w:val="63F86ECD"/>
    <w:rsid w:val="63F87E05"/>
    <w:rsid w:val="63FA28A7"/>
    <w:rsid w:val="63FBEA96"/>
    <w:rsid w:val="63FCCDB2"/>
    <w:rsid w:val="63FE4048"/>
    <w:rsid w:val="63FEACD7"/>
    <w:rsid w:val="64043F61"/>
    <w:rsid w:val="64045838"/>
    <w:rsid w:val="640516DF"/>
    <w:rsid w:val="6405418B"/>
    <w:rsid w:val="6405633F"/>
    <w:rsid w:val="640570D9"/>
    <w:rsid w:val="6406B635"/>
    <w:rsid w:val="6409A033"/>
    <w:rsid w:val="640B30A4"/>
    <w:rsid w:val="640C3330"/>
    <w:rsid w:val="640DD2F7"/>
    <w:rsid w:val="64144893"/>
    <w:rsid w:val="6419C4DF"/>
    <w:rsid w:val="641B7856"/>
    <w:rsid w:val="641E438A"/>
    <w:rsid w:val="6421CB26"/>
    <w:rsid w:val="6422C9A3"/>
    <w:rsid w:val="6425C5E6"/>
    <w:rsid w:val="6428F647"/>
    <w:rsid w:val="642D7767"/>
    <w:rsid w:val="6437D207"/>
    <w:rsid w:val="6437D4A6"/>
    <w:rsid w:val="6438DA6C"/>
    <w:rsid w:val="643B4EE7"/>
    <w:rsid w:val="643C9B0A"/>
    <w:rsid w:val="6440377B"/>
    <w:rsid w:val="64405F3D"/>
    <w:rsid w:val="64424DF1"/>
    <w:rsid w:val="64442BBE"/>
    <w:rsid w:val="64444A32"/>
    <w:rsid w:val="6446D61A"/>
    <w:rsid w:val="64475074"/>
    <w:rsid w:val="6448B017"/>
    <w:rsid w:val="64491AD6"/>
    <w:rsid w:val="644B41B9"/>
    <w:rsid w:val="64516060"/>
    <w:rsid w:val="64576E07"/>
    <w:rsid w:val="6458A632"/>
    <w:rsid w:val="6459C7E7"/>
    <w:rsid w:val="645B71E1"/>
    <w:rsid w:val="645BF7CC"/>
    <w:rsid w:val="645E6CA5"/>
    <w:rsid w:val="646123BA"/>
    <w:rsid w:val="6461DDE3"/>
    <w:rsid w:val="6464001A"/>
    <w:rsid w:val="646564F0"/>
    <w:rsid w:val="6467E906"/>
    <w:rsid w:val="6468139C"/>
    <w:rsid w:val="646A1648"/>
    <w:rsid w:val="646A9121"/>
    <w:rsid w:val="646D7047"/>
    <w:rsid w:val="646E10B6"/>
    <w:rsid w:val="64711FF8"/>
    <w:rsid w:val="6471EF22"/>
    <w:rsid w:val="64749DB0"/>
    <w:rsid w:val="6475265E"/>
    <w:rsid w:val="6475A01E"/>
    <w:rsid w:val="6477286A"/>
    <w:rsid w:val="647A3EA0"/>
    <w:rsid w:val="647C4797"/>
    <w:rsid w:val="647DFF19"/>
    <w:rsid w:val="64844366"/>
    <w:rsid w:val="648569C4"/>
    <w:rsid w:val="6487EB6F"/>
    <w:rsid w:val="648991B7"/>
    <w:rsid w:val="6489925E"/>
    <w:rsid w:val="648B42C2"/>
    <w:rsid w:val="648D4E39"/>
    <w:rsid w:val="648D9868"/>
    <w:rsid w:val="648E4EF5"/>
    <w:rsid w:val="648E8999"/>
    <w:rsid w:val="648EDB36"/>
    <w:rsid w:val="6492513C"/>
    <w:rsid w:val="6492882A"/>
    <w:rsid w:val="6493EC1D"/>
    <w:rsid w:val="6494F9C0"/>
    <w:rsid w:val="64955C0D"/>
    <w:rsid w:val="64957DC5"/>
    <w:rsid w:val="64962C43"/>
    <w:rsid w:val="64971089"/>
    <w:rsid w:val="649AB593"/>
    <w:rsid w:val="649D3163"/>
    <w:rsid w:val="64A27184"/>
    <w:rsid w:val="64A32551"/>
    <w:rsid w:val="64A7947C"/>
    <w:rsid w:val="64AA911B"/>
    <w:rsid w:val="64ACBECB"/>
    <w:rsid w:val="64AE2502"/>
    <w:rsid w:val="64B09BEC"/>
    <w:rsid w:val="64B1AC56"/>
    <w:rsid w:val="64B58CF4"/>
    <w:rsid w:val="64B72F3B"/>
    <w:rsid w:val="64B84921"/>
    <w:rsid w:val="64B9D1A3"/>
    <w:rsid w:val="64BD3A56"/>
    <w:rsid w:val="64BD9272"/>
    <w:rsid w:val="64BD9CF2"/>
    <w:rsid w:val="64C1B70F"/>
    <w:rsid w:val="64C34BF8"/>
    <w:rsid w:val="64C3A0B8"/>
    <w:rsid w:val="64C4B928"/>
    <w:rsid w:val="64C58C77"/>
    <w:rsid w:val="64C94C1A"/>
    <w:rsid w:val="64C9CEE1"/>
    <w:rsid w:val="64CDA08A"/>
    <w:rsid w:val="64D195AF"/>
    <w:rsid w:val="64D35338"/>
    <w:rsid w:val="64D3D80C"/>
    <w:rsid w:val="64D6E7C7"/>
    <w:rsid w:val="64DA2F20"/>
    <w:rsid w:val="64DA5CFA"/>
    <w:rsid w:val="64DFC007"/>
    <w:rsid w:val="64E040C8"/>
    <w:rsid w:val="64E6D800"/>
    <w:rsid w:val="64E6FDA9"/>
    <w:rsid w:val="64E83CA8"/>
    <w:rsid w:val="64EA209D"/>
    <w:rsid w:val="64EA8147"/>
    <w:rsid w:val="64EAF238"/>
    <w:rsid w:val="64EB16C6"/>
    <w:rsid w:val="64EB72A2"/>
    <w:rsid w:val="64EEE97A"/>
    <w:rsid w:val="64F02F6B"/>
    <w:rsid w:val="64F31081"/>
    <w:rsid w:val="64F4B1CC"/>
    <w:rsid w:val="64F70973"/>
    <w:rsid w:val="64F902F8"/>
    <w:rsid w:val="64F9EEEE"/>
    <w:rsid w:val="64FB6E19"/>
    <w:rsid w:val="64FCB07A"/>
    <w:rsid w:val="6500665D"/>
    <w:rsid w:val="6502A69C"/>
    <w:rsid w:val="6502A7E4"/>
    <w:rsid w:val="65030A6E"/>
    <w:rsid w:val="65041E04"/>
    <w:rsid w:val="6505310A"/>
    <w:rsid w:val="6506CF2B"/>
    <w:rsid w:val="650AD61B"/>
    <w:rsid w:val="650D2DB0"/>
    <w:rsid w:val="650D7A7D"/>
    <w:rsid w:val="6513FD33"/>
    <w:rsid w:val="65155FB2"/>
    <w:rsid w:val="6515D004"/>
    <w:rsid w:val="65165BE5"/>
    <w:rsid w:val="651B519D"/>
    <w:rsid w:val="651C15AE"/>
    <w:rsid w:val="652598B6"/>
    <w:rsid w:val="6525D08D"/>
    <w:rsid w:val="6525DDBA"/>
    <w:rsid w:val="6527235E"/>
    <w:rsid w:val="652F2208"/>
    <w:rsid w:val="652FEF15"/>
    <w:rsid w:val="6532D8F8"/>
    <w:rsid w:val="653344CF"/>
    <w:rsid w:val="6533F55E"/>
    <w:rsid w:val="653AE87C"/>
    <w:rsid w:val="653B8762"/>
    <w:rsid w:val="653D6971"/>
    <w:rsid w:val="65405680"/>
    <w:rsid w:val="6541B190"/>
    <w:rsid w:val="654517C0"/>
    <w:rsid w:val="654BAE63"/>
    <w:rsid w:val="654C38AD"/>
    <w:rsid w:val="654E6F25"/>
    <w:rsid w:val="655003E7"/>
    <w:rsid w:val="6554B3DC"/>
    <w:rsid w:val="6554ED28"/>
    <w:rsid w:val="6555829C"/>
    <w:rsid w:val="6556970E"/>
    <w:rsid w:val="65569D6C"/>
    <w:rsid w:val="6556CC41"/>
    <w:rsid w:val="655D6616"/>
    <w:rsid w:val="655E9931"/>
    <w:rsid w:val="655F1212"/>
    <w:rsid w:val="65616C86"/>
    <w:rsid w:val="65629D90"/>
    <w:rsid w:val="65636A21"/>
    <w:rsid w:val="65648507"/>
    <w:rsid w:val="6567B754"/>
    <w:rsid w:val="65687376"/>
    <w:rsid w:val="656A1F6B"/>
    <w:rsid w:val="656CC448"/>
    <w:rsid w:val="656CCD70"/>
    <w:rsid w:val="656E5372"/>
    <w:rsid w:val="656E63EE"/>
    <w:rsid w:val="65703093"/>
    <w:rsid w:val="65705487"/>
    <w:rsid w:val="6570BBA4"/>
    <w:rsid w:val="657162B3"/>
    <w:rsid w:val="6572CA39"/>
    <w:rsid w:val="65739DF8"/>
    <w:rsid w:val="6573A569"/>
    <w:rsid w:val="6574F19C"/>
    <w:rsid w:val="6576572D"/>
    <w:rsid w:val="6577ECE9"/>
    <w:rsid w:val="657BC551"/>
    <w:rsid w:val="657C603E"/>
    <w:rsid w:val="657DC995"/>
    <w:rsid w:val="657E6B05"/>
    <w:rsid w:val="6580C2A8"/>
    <w:rsid w:val="658212D5"/>
    <w:rsid w:val="65855E82"/>
    <w:rsid w:val="6585E02B"/>
    <w:rsid w:val="65872634"/>
    <w:rsid w:val="6587E05F"/>
    <w:rsid w:val="658D8ECE"/>
    <w:rsid w:val="658EF91E"/>
    <w:rsid w:val="65903DCF"/>
    <w:rsid w:val="6591C4BB"/>
    <w:rsid w:val="6595EB3E"/>
    <w:rsid w:val="65987026"/>
    <w:rsid w:val="659AFFD3"/>
    <w:rsid w:val="659B135E"/>
    <w:rsid w:val="659D1230"/>
    <w:rsid w:val="659D56E6"/>
    <w:rsid w:val="659EB184"/>
    <w:rsid w:val="659FBA68"/>
    <w:rsid w:val="65A102FA"/>
    <w:rsid w:val="65A24D4A"/>
    <w:rsid w:val="65A2981E"/>
    <w:rsid w:val="65A3E16D"/>
    <w:rsid w:val="65A4F5FE"/>
    <w:rsid w:val="65A5BF4C"/>
    <w:rsid w:val="65A62994"/>
    <w:rsid w:val="65A693BC"/>
    <w:rsid w:val="65A762B8"/>
    <w:rsid w:val="65AC9D96"/>
    <w:rsid w:val="65AFAAFF"/>
    <w:rsid w:val="65B39BDA"/>
    <w:rsid w:val="65BA2319"/>
    <w:rsid w:val="65BFADE7"/>
    <w:rsid w:val="65BFE8F1"/>
    <w:rsid w:val="65C3320D"/>
    <w:rsid w:val="65C48862"/>
    <w:rsid w:val="65CB49C9"/>
    <w:rsid w:val="65CFDB8D"/>
    <w:rsid w:val="65D135AA"/>
    <w:rsid w:val="65D479C9"/>
    <w:rsid w:val="65D5E62D"/>
    <w:rsid w:val="65D6394B"/>
    <w:rsid w:val="65D7AA66"/>
    <w:rsid w:val="65D7F0BC"/>
    <w:rsid w:val="65DEDAC4"/>
    <w:rsid w:val="65DF1DF3"/>
    <w:rsid w:val="65E33BBC"/>
    <w:rsid w:val="65E49E41"/>
    <w:rsid w:val="65E63152"/>
    <w:rsid w:val="65E639B2"/>
    <w:rsid w:val="65E75FBD"/>
    <w:rsid w:val="65EA1B4A"/>
    <w:rsid w:val="65F00428"/>
    <w:rsid w:val="65F05F9C"/>
    <w:rsid w:val="65F0702D"/>
    <w:rsid w:val="65F0CA4A"/>
    <w:rsid w:val="65F25D43"/>
    <w:rsid w:val="65F33A9D"/>
    <w:rsid w:val="65F34E4D"/>
    <w:rsid w:val="65F942DE"/>
    <w:rsid w:val="65F98DA1"/>
    <w:rsid w:val="66047167"/>
    <w:rsid w:val="6605A596"/>
    <w:rsid w:val="66068E55"/>
    <w:rsid w:val="6606ED10"/>
    <w:rsid w:val="6606FF41"/>
    <w:rsid w:val="6607020A"/>
    <w:rsid w:val="6609D21E"/>
    <w:rsid w:val="660A2B19"/>
    <w:rsid w:val="660A99BE"/>
    <w:rsid w:val="660CD67D"/>
    <w:rsid w:val="660CF3B3"/>
    <w:rsid w:val="660E51EF"/>
    <w:rsid w:val="660FA3E4"/>
    <w:rsid w:val="66117D5E"/>
    <w:rsid w:val="66159024"/>
    <w:rsid w:val="6619C24E"/>
    <w:rsid w:val="661C3BA4"/>
    <w:rsid w:val="661CF289"/>
    <w:rsid w:val="6620C06E"/>
    <w:rsid w:val="662DA8A2"/>
    <w:rsid w:val="662EE4C9"/>
    <w:rsid w:val="66306796"/>
    <w:rsid w:val="6632B309"/>
    <w:rsid w:val="6636059C"/>
    <w:rsid w:val="66361047"/>
    <w:rsid w:val="66366875"/>
    <w:rsid w:val="663BF7A3"/>
    <w:rsid w:val="663C4EBB"/>
    <w:rsid w:val="663CCA0B"/>
    <w:rsid w:val="663F9794"/>
    <w:rsid w:val="66407DEB"/>
    <w:rsid w:val="6643CD5E"/>
    <w:rsid w:val="66464198"/>
    <w:rsid w:val="6649A523"/>
    <w:rsid w:val="664F5505"/>
    <w:rsid w:val="664F5CA8"/>
    <w:rsid w:val="66504323"/>
    <w:rsid w:val="6650962B"/>
    <w:rsid w:val="665401D9"/>
    <w:rsid w:val="6657E791"/>
    <w:rsid w:val="6658780B"/>
    <w:rsid w:val="665C042A"/>
    <w:rsid w:val="665C21D3"/>
    <w:rsid w:val="665C6B28"/>
    <w:rsid w:val="665FC325"/>
    <w:rsid w:val="66608989"/>
    <w:rsid w:val="6664A53E"/>
    <w:rsid w:val="6665C590"/>
    <w:rsid w:val="666DB9E2"/>
    <w:rsid w:val="666F393B"/>
    <w:rsid w:val="66719574"/>
    <w:rsid w:val="6675C7EB"/>
    <w:rsid w:val="66768F65"/>
    <w:rsid w:val="66770A45"/>
    <w:rsid w:val="667B7A76"/>
    <w:rsid w:val="667D5AED"/>
    <w:rsid w:val="667F450D"/>
    <w:rsid w:val="66810E63"/>
    <w:rsid w:val="6689884A"/>
    <w:rsid w:val="668B1487"/>
    <w:rsid w:val="668D5FE4"/>
    <w:rsid w:val="668F124E"/>
    <w:rsid w:val="66900964"/>
    <w:rsid w:val="66949935"/>
    <w:rsid w:val="6695BFA9"/>
    <w:rsid w:val="66982ED6"/>
    <w:rsid w:val="6699274D"/>
    <w:rsid w:val="66A0822E"/>
    <w:rsid w:val="66A3AB9E"/>
    <w:rsid w:val="66A53E4A"/>
    <w:rsid w:val="66A711C8"/>
    <w:rsid w:val="66A80089"/>
    <w:rsid w:val="66AA3916"/>
    <w:rsid w:val="66AD4F3C"/>
    <w:rsid w:val="66AE0D8C"/>
    <w:rsid w:val="66AF1B81"/>
    <w:rsid w:val="66B2AB63"/>
    <w:rsid w:val="66B32DA7"/>
    <w:rsid w:val="66B3710E"/>
    <w:rsid w:val="66B4FB08"/>
    <w:rsid w:val="66B7E60F"/>
    <w:rsid w:val="66B80F64"/>
    <w:rsid w:val="66BCC884"/>
    <w:rsid w:val="66BD4ABA"/>
    <w:rsid w:val="66BEC0C2"/>
    <w:rsid w:val="66C08A52"/>
    <w:rsid w:val="66C3DE79"/>
    <w:rsid w:val="66C5C786"/>
    <w:rsid w:val="66C7C0AC"/>
    <w:rsid w:val="66C7EBA5"/>
    <w:rsid w:val="66C8550D"/>
    <w:rsid w:val="66CE8CAE"/>
    <w:rsid w:val="66CF1129"/>
    <w:rsid w:val="66CFA6CF"/>
    <w:rsid w:val="66D85D1F"/>
    <w:rsid w:val="66DB1EDE"/>
    <w:rsid w:val="66E2AB35"/>
    <w:rsid w:val="66E2BFF8"/>
    <w:rsid w:val="66E36AF9"/>
    <w:rsid w:val="66E66D15"/>
    <w:rsid w:val="66E6DD4D"/>
    <w:rsid w:val="66EA69D2"/>
    <w:rsid w:val="66F30DD1"/>
    <w:rsid w:val="66F5F4CD"/>
    <w:rsid w:val="66FCE835"/>
    <w:rsid w:val="66FEC5D5"/>
    <w:rsid w:val="670074E9"/>
    <w:rsid w:val="67018515"/>
    <w:rsid w:val="6708AAB7"/>
    <w:rsid w:val="670A61F1"/>
    <w:rsid w:val="670AC5B8"/>
    <w:rsid w:val="670EAA99"/>
    <w:rsid w:val="6710745C"/>
    <w:rsid w:val="6710E094"/>
    <w:rsid w:val="67126D92"/>
    <w:rsid w:val="6714124A"/>
    <w:rsid w:val="67158F98"/>
    <w:rsid w:val="6716783C"/>
    <w:rsid w:val="6716AB9B"/>
    <w:rsid w:val="671B6D4B"/>
    <w:rsid w:val="671D1456"/>
    <w:rsid w:val="671DD71D"/>
    <w:rsid w:val="6721BD41"/>
    <w:rsid w:val="6723200D"/>
    <w:rsid w:val="6724391F"/>
    <w:rsid w:val="67255DC3"/>
    <w:rsid w:val="67266CFF"/>
    <w:rsid w:val="6729A6F8"/>
    <w:rsid w:val="672A08C7"/>
    <w:rsid w:val="67316A37"/>
    <w:rsid w:val="673285D4"/>
    <w:rsid w:val="6732C60E"/>
    <w:rsid w:val="6732F001"/>
    <w:rsid w:val="67342927"/>
    <w:rsid w:val="6734381E"/>
    <w:rsid w:val="6738904C"/>
    <w:rsid w:val="6739D680"/>
    <w:rsid w:val="673ED509"/>
    <w:rsid w:val="6740A944"/>
    <w:rsid w:val="67482C9D"/>
    <w:rsid w:val="674A2EAA"/>
    <w:rsid w:val="674BDE55"/>
    <w:rsid w:val="674CE323"/>
    <w:rsid w:val="67529857"/>
    <w:rsid w:val="67536783"/>
    <w:rsid w:val="6756B911"/>
    <w:rsid w:val="67586FEA"/>
    <w:rsid w:val="675B1B82"/>
    <w:rsid w:val="675D9E70"/>
    <w:rsid w:val="67696465"/>
    <w:rsid w:val="676A2037"/>
    <w:rsid w:val="676A3AD5"/>
    <w:rsid w:val="676C4834"/>
    <w:rsid w:val="67739DE6"/>
    <w:rsid w:val="6774F16D"/>
    <w:rsid w:val="67793E46"/>
    <w:rsid w:val="677A0B45"/>
    <w:rsid w:val="677CD48E"/>
    <w:rsid w:val="677F2B0E"/>
    <w:rsid w:val="678201B3"/>
    <w:rsid w:val="6782C307"/>
    <w:rsid w:val="67840E60"/>
    <w:rsid w:val="6784A11C"/>
    <w:rsid w:val="67851256"/>
    <w:rsid w:val="6785538F"/>
    <w:rsid w:val="67896BC5"/>
    <w:rsid w:val="678FF319"/>
    <w:rsid w:val="679360BD"/>
    <w:rsid w:val="6797F027"/>
    <w:rsid w:val="679CBB73"/>
    <w:rsid w:val="679D08DD"/>
    <w:rsid w:val="679FB4E8"/>
    <w:rsid w:val="679FBE4D"/>
    <w:rsid w:val="67A1E4A0"/>
    <w:rsid w:val="67A35357"/>
    <w:rsid w:val="67A5AD4F"/>
    <w:rsid w:val="67A7AF19"/>
    <w:rsid w:val="67A9F52B"/>
    <w:rsid w:val="67AD437E"/>
    <w:rsid w:val="67AE1363"/>
    <w:rsid w:val="67B3136C"/>
    <w:rsid w:val="67B5271C"/>
    <w:rsid w:val="67B71D7B"/>
    <w:rsid w:val="67B7FA61"/>
    <w:rsid w:val="67B827C3"/>
    <w:rsid w:val="67B9ECF9"/>
    <w:rsid w:val="67BAA2B2"/>
    <w:rsid w:val="67BC296A"/>
    <w:rsid w:val="67BC751D"/>
    <w:rsid w:val="67BC8E78"/>
    <w:rsid w:val="67C0F6CD"/>
    <w:rsid w:val="67C1245C"/>
    <w:rsid w:val="67C2C379"/>
    <w:rsid w:val="67C3AB4E"/>
    <w:rsid w:val="67C7E0C2"/>
    <w:rsid w:val="67C94442"/>
    <w:rsid w:val="67CBA282"/>
    <w:rsid w:val="67CBB64B"/>
    <w:rsid w:val="67D0F8FB"/>
    <w:rsid w:val="67D30F3F"/>
    <w:rsid w:val="67D3B838"/>
    <w:rsid w:val="67D5284D"/>
    <w:rsid w:val="67D57365"/>
    <w:rsid w:val="67D6B637"/>
    <w:rsid w:val="67D6CB39"/>
    <w:rsid w:val="67D736FC"/>
    <w:rsid w:val="67DBC16A"/>
    <w:rsid w:val="67DDEEBF"/>
    <w:rsid w:val="67DE6049"/>
    <w:rsid w:val="67E1B104"/>
    <w:rsid w:val="67E1C14D"/>
    <w:rsid w:val="67E2CE5D"/>
    <w:rsid w:val="67E34A07"/>
    <w:rsid w:val="67E35437"/>
    <w:rsid w:val="67E4B2D6"/>
    <w:rsid w:val="67E506DF"/>
    <w:rsid w:val="67E60880"/>
    <w:rsid w:val="67E74D58"/>
    <w:rsid w:val="67E88F87"/>
    <w:rsid w:val="67EA8928"/>
    <w:rsid w:val="67EAEEAF"/>
    <w:rsid w:val="67F39044"/>
    <w:rsid w:val="67F3AAE6"/>
    <w:rsid w:val="67F5E340"/>
    <w:rsid w:val="67F756FA"/>
    <w:rsid w:val="67F98CF9"/>
    <w:rsid w:val="67FD07CE"/>
    <w:rsid w:val="67FDC117"/>
    <w:rsid w:val="67FF85AD"/>
    <w:rsid w:val="6800531D"/>
    <w:rsid w:val="680137D0"/>
    <w:rsid w:val="6801923E"/>
    <w:rsid w:val="6808DCB9"/>
    <w:rsid w:val="6808EE68"/>
    <w:rsid w:val="68098EA6"/>
    <w:rsid w:val="680A037A"/>
    <w:rsid w:val="680E231E"/>
    <w:rsid w:val="680E4264"/>
    <w:rsid w:val="680EF934"/>
    <w:rsid w:val="680F5CD3"/>
    <w:rsid w:val="68134B7B"/>
    <w:rsid w:val="681553F2"/>
    <w:rsid w:val="681A8DE6"/>
    <w:rsid w:val="681AACD7"/>
    <w:rsid w:val="682044D6"/>
    <w:rsid w:val="6824A8C7"/>
    <w:rsid w:val="68279A90"/>
    <w:rsid w:val="682A2CD9"/>
    <w:rsid w:val="682DD7B8"/>
    <w:rsid w:val="682E95A6"/>
    <w:rsid w:val="68301999"/>
    <w:rsid w:val="6832FF5E"/>
    <w:rsid w:val="6834D5DA"/>
    <w:rsid w:val="68362A8C"/>
    <w:rsid w:val="6837CEF1"/>
    <w:rsid w:val="683902BC"/>
    <w:rsid w:val="683DD75A"/>
    <w:rsid w:val="683E7B80"/>
    <w:rsid w:val="683EE027"/>
    <w:rsid w:val="6841D443"/>
    <w:rsid w:val="6841FC20"/>
    <w:rsid w:val="68427234"/>
    <w:rsid w:val="68440F30"/>
    <w:rsid w:val="684E2617"/>
    <w:rsid w:val="684ECE05"/>
    <w:rsid w:val="68501034"/>
    <w:rsid w:val="6850F490"/>
    <w:rsid w:val="68535139"/>
    <w:rsid w:val="68548D64"/>
    <w:rsid w:val="6859C8F5"/>
    <w:rsid w:val="685BBD0D"/>
    <w:rsid w:val="685DB4EC"/>
    <w:rsid w:val="685FF1DC"/>
    <w:rsid w:val="686001C5"/>
    <w:rsid w:val="68632E15"/>
    <w:rsid w:val="6863E4A8"/>
    <w:rsid w:val="68643DBB"/>
    <w:rsid w:val="686C129F"/>
    <w:rsid w:val="686E0EAB"/>
    <w:rsid w:val="686EB4F4"/>
    <w:rsid w:val="68705DC2"/>
    <w:rsid w:val="687061F3"/>
    <w:rsid w:val="68737E71"/>
    <w:rsid w:val="6874EADC"/>
    <w:rsid w:val="6875B97B"/>
    <w:rsid w:val="68773E3A"/>
    <w:rsid w:val="6877A7B6"/>
    <w:rsid w:val="6877FF07"/>
    <w:rsid w:val="687BF629"/>
    <w:rsid w:val="687C07A1"/>
    <w:rsid w:val="687DF372"/>
    <w:rsid w:val="688859C8"/>
    <w:rsid w:val="68891315"/>
    <w:rsid w:val="688950A1"/>
    <w:rsid w:val="6889834E"/>
    <w:rsid w:val="6896C475"/>
    <w:rsid w:val="68992089"/>
    <w:rsid w:val="689A07C0"/>
    <w:rsid w:val="689B43FD"/>
    <w:rsid w:val="689C42BF"/>
    <w:rsid w:val="689F04D2"/>
    <w:rsid w:val="689FBA84"/>
    <w:rsid w:val="68A01338"/>
    <w:rsid w:val="68A0AED9"/>
    <w:rsid w:val="68A266CD"/>
    <w:rsid w:val="68A26B89"/>
    <w:rsid w:val="68A3D880"/>
    <w:rsid w:val="68A58E9A"/>
    <w:rsid w:val="68A756AD"/>
    <w:rsid w:val="68A763A6"/>
    <w:rsid w:val="68A9E798"/>
    <w:rsid w:val="68AA930B"/>
    <w:rsid w:val="68ACBDFA"/>
    <w:rsid w:val="68AD5225"/>
    <w:rsid w:val="68AE6A92"/>
    <w:rsid w:val="68AF66F0"/>
    <w:rsid w:val="68B05569"/>
    <w:rsid w:val="68B3F0EB"/>
    <w:rsid w:val="68C1DB5C"/>
    <w:rsid w:val="68C53D8D"/>
    <w:rsid w:val="68C5E9DC"/>
    <w:rsid w:val="68C67209"/>
    <w:rsid w:val="68C6EA3A"/>
    <w:rsid w:val="68C8D63D"/>
    <w:rsid w:val="68CC3F06"/>
    <w:rsid w:val="68D353D0"/>
    <w:rsid w:val="68D3FA80"/>
    <w:rsid w:val="68D54E17"/>
    <w:rsid w:val="68D58750"/>
    <w:rsid w:val="68D67EDF"/>
    <w:rsid w:val="68D738A4"/>
    <w:rsid w:val="68DAF149"/>
    <w:rsid w:val="68DBB962"/>
    <w:rsid w:val="68DDACFA"/>
    <w:rsid w:val="68E155A3"/>
    <w:rsid w:val="68E742E8"/>
    <w:rsid w:val="68E7AC3D"/>
    <w:rsid w:val="68EA6CE8"/>
    <w:rsid w:val="68EB551E"/>
    <w:rsid w:val="68ECB4C5"/>
    <w:rsid w:val="68EDC6FF"/>
    <w:rsid w:val="68EF7E82"/>
    <w:rsid w:val="68F236DF"/>
    <w:rsid w:val="68F45817"/>
    <w:rsid w:val="68F89C5A"/>
    <w:rsid w:val="68F9437C"/>
    <w:rsid w:val="69000A0A"/>
    <w:rsid w:val="6901A740"/>
    <w:rsid w:val="6902F7B3"/>
    <w:rsid w:val="69040E2A"/>
    <w:rsid w:val="69046582"/>
    <w:rsid w:val="6905BA1B"/>
    <w:rsid w:val="69084698"/>
    <w:rsid w:val="690E6439"/>
    <w:rsid w:val="690E8CC9"/>
    <w:rsid w:val="69135D60"/>
    <w:rsid w:val="691596C3"/>
    <w:rsid w:val="69193613"/>
    <w:rsid w:val="691C782E"/>
    <w:rsid w:val="691CFBFA"/>
    <w:rsid w:val="691FADB3"/>
    <w:rsid w:val="6922C84E"/>
    <w:rsid w:val="6923D1F4"/>
    <w:rsid w:val="69249521"/>
    <w:rsid w:val="692D0A51"/>
    <w:rsid w:val="6936D30B"/>
    <w:rsid w:val="6939CEB1"/>
    <w:rsid w:val="693D90CE"/>
    <w:rsid w:val="69403B0F"/>
    <w:rsid w:val="6942CAC8"/>
    <w:rsid w:val="6948CA80"/>
    <w:rsid w:val="694ABF09"/>
    <w:rsid w:val="694F7746"/>
    <w:rsid w:val="694FB74E"/>
    <w:rsid w:val="6951DEFD"/>
    <w:rsid w:val="6958DB8B"/>
    <w:rsid w:val="695C02D2"/>
    <w:rsid w:val="695C8E1C"/>
    <w:rsid w:val="695E9CD8"/>
    <w:rsid w:val="69613ECB"/>
    <w:rsid w:val="69630AB9"/>
    <w:rsid w:val="6965A0EC"/>
    <w:rsid w:val="69687521"/>
    <w:rsid w:val="69691454"/>
    <w:rsid w:val="696A83E0"/>
    <w:rsid w:val="696A8923"/>
    <w:rsid w:val="696BDAFC"/>
    <w:rsid w:val="696EB7B2"/>
    <w:rsid w:val="6970B71B"/>
    <w:rsid w:val="6970E492"/>
    <w:rsid w:val="697151E5"/>
    <w:rsid w:val="6974F9C8"/>
    <w:rsid w:val="6975764A"/>
    <w:rsid w:val="6977ED73"/>
    <w:rsid w:val="697A070E"/>
    <w:rsid w:val="697AD0E5"/>
    <w:rsid w:val="697ADBEF"/>
    <w:rsid w:val="6980D740"/>
    <w:rsid w:val="69859C30"/>
    <w:rsid w:val="6986D66A"/>
    <w:rsid w:val="69872D10"/>
    <w:rsid w:val="6988E632"/>
    <w:rsid w:val="698976F0"/>
    <w:rsid w:val="698E5847"/>
    <w:rsid w:val="698F62F0"/>
    <w:rsid w:val="698FE56D"/>
    <w:rsid w:val="699139EB"/>
    <w:rsid w:val="69917DD8"/>
    <w:rsid w:val="6992B5FC"/>
    <w:rsid w:val="69987AD9"/>
    <w:rsid w:val="699A78C5"/>
    <w:rsid w:val="699A8090"/>
    <w:rsid w:val="699A881E"/>
    <w:rsid w:val="699C93B2"/>
    <w:rsid w:val="699DEA7B"/>
    <w:rsid w:val="699F7833"/>
    <w:rsid w:val="69A44E72"/>
    <w:rsid w:val="69A51F29"/>
    <w:rsid w:val="69A52C72"/>
    <w:rsid w:val="69A98DF9"/>
    <w:rsid w:val="69A99C6F"/>
    <w:rsid w:val="69AA582C"/>
    <w:rsid w:val="69AC7F71"/>
    <w:rsid w:val="69AE1DE5"/>
    <w:rsid w:val="69AEED83"/>
    <w:rsid w:val="69B1047C"/>
    <w:rsid w:val="69B274EE"/>
    <w:rsid w:val="69B30530"/>
    <w:rsid w:val="69B5BC24"/>
    <w:rsid w:val="69B9477F"/>
    <w:rsid w:val="69BBCC87"/>
    <w:rsid w:val="69BD3600"/>
    <w:rsid w:val="69BDFA14"/>
    <w:rsid w:val="69BE70D7"/>
    <w:rsid w:val="69C08F83"/>
    <w:rsid w:val="69C0FE64"/>
    <w:rsid w:val="69C3A3E6"/>
    <w:rsid w:val="69C6B00D"/>
    <w:rsid w:val="69CB7816"/>
    <w:rsid w:val="69CDBAFA"/>
    <w:rsid w:val="69CDE1E8"/>
    <w:rsid w:val="69CED405"/>
    <w:rsid w:val="69D216CA"/>
    <w:rsid w:val="69D27F1E"/>
    <w:rsid w:val="69D46EF6"/>
    <w:rsid w:val="69D51554"/>
    <w:rsid w:val="69D75896"/>
    <w:rsid w:val="69DAED70"/>
    <w:rsid w:val="69E7EC51"/>
    <w:rsid w:val="69EB1D1A"/>
    <w:rsid w:val="69EB4CA6"/>
    <w:rsid w:val="69EC8762"/>
    <w:rsid w:val="69ECF9FC"/>
    <w:rsid w:val="69EF7118"/>
    <w:rsid w:val="69F47025"/>
    <w:rsid w:val="69F5AD25"/>
    <w:rsid w:val="69F7FFB3"/>
    <w:rsid w:val="69FC1382"/>
    <w:rsid w:val="69FF08A6"/>
    <w:rsid w:val="6A0036F6"/>
    <w:rsid w:val="6A02B120"/>
    <w:rsid w:val="6A02F345"/>
    <w:rsid w:val="6A0318B1"/>
    <w:rsid w:val="6A059E3C"/>
    <w:rsid w:val="6A07606D"/>
    <w:rsid w:val="6A07CECD"/>
    <w:rsid w:val="6A09FBB2"/>
    <w:rsid w:val="6A0B1819"/>
    <w:rsid w:val="6A0C2994"/>
    <w:rsid w:val="6A0CB3AC"/>
    <w:rsid w:val="6A0CBD62"/>
    <w:rsid w:val="6A0F906D"/>
    <w:rsid w:val="6A10D0E8"/>
    <w:rsid w:val="6A1202CA"/>
    <w:rsid w:val="6A12BBA7"/>
    <w:rsid w:val="6A12CA6F"/>
    <w:rsid w:val="6A14783B"/>
    <w:rsid w:val="6A15713B"/>
    <w:rsid w:val="6A175834"/>
    <w:rsid w:val="6A19B731"/>
    <w:rsid w:val="6A1B64F1"/>
    <w:rsid w:val="6A1DB329"/>
    <w:rsid w:val="6A1E6774"/>
    <w:rsid w:val="6A2040AC"/>
    <w:rsid w:val="6A20CF44"/>
    <w:rsid w:val="6A244553"/>
    <w:rsid w:val="6A272BDF"/>
    <w:rsid w:val="6A276186"/>
    <w:rsid w:val="6A277578"/>
    <w:rsid w:val="6A27C19E"/>
    <w:rsid w:val="6A2811F3"/>
    <w:rsid w:val="6A28DA56"/>
    <w:rsid w:val="6A29FEB1"/>
    <w:rsid w:val="6A2BC2E2"/>
    <w:rsid w:val="6A313661"/>
    <w:rsid w:val="6A33205F"/>
    <w:rsid w:val="6A35541C"/>
    <w:rsid w:val="6A370FFC"/>
    <w:rsid w:val="6A3A4E7D"/>
    <w:rsid w:val="6A3B8AE5"/>
    <w:rsid w:val="6A3DB220"/>
    <w:rsid w:val="6A3F8C53"/>
    <w:rsid w:val="6A403703"/>
    <w:rsid w:val="6A43C287"/>
    <w:rsid w:val="6A4A5B72"/>
    <w:rsid w:val="6A4B3CBD"/>
    <w:rsid w:val="6A4F2539"/>
    <w:rsid w:val="6A52367D"/>
    <w:rsid w:val="6A554E3F"/>
    <w:rsid w:val="6A574E00"/>
    <w:rsid w:val="6A58D764"/>
    <w:rsid w:val="6A59FC23"/>
    <w:rsid w:val="6A5AB619"/>
    <w:rsid w:val="6A5D5636"/>
    <w:rsid w:val="6A5DEBC3"/>
    <w:rsid w:val="6A5E81BC"/>
    <w:rsid w:val="6A61D4B7"/>
    <w:rsid w:val="6A622882"/>
    <w:rsid w:val="6A640412"/>
    <w:rsid w:val="6A661993"/>
    <w:rsid w:val="6A678378"/>
    <w:rsid w:val="6A6837D0"/>
    <w:rsid w:val="6A71D8CA"/>
    <w:rsid w:val="6A7288FF"/>
    <w:rsid w:val="6A76007B"/>
    <w:rsid w:val="6A78634C"/>
    <w:rsid w:val="6A7FD057"/>
    <w:rsid w:val="6A81F5E1"/>
    <w:rsid w:val="6A825238"/>
    <w:rsid w:val="6A832AAD"/>
    <w:rsid w:val="6A84A174"/>
    <w:rsid w:val="6A854852"/>
    <w:rsid w:val="6A87341A"/>
    <w:rsid w:val="6A886E5E"/>
    <w:rsid w:val="6A9B6506"/>
    <w:rsid w:val="6A9D18EA"/>
    <w:rsid w:val="6AA133BE"/>
    <w:rsid w:val="6AA159AC"/>
    <w:rsid w:val="6AA1A9EF"/>
    <w:rsid w:val="6AA2C26A"/>
    <w:rsid w:val="6AA5F363"/>
    <w:rsid w:val="6AAA27D1"/>
    <w:rsid w:val="6AAB3EA8"/>
    <w:rsid w:val="6AB05FBC"/>
    <w:rsid w:val="6AB28825"/>
    <w:rsid w:val="6AB480E6"/>
    <w:rsid w:val="6AB53AE3"/>
    <w:rsid w:val="6AB67403"/>
    <w:rsid w:val="6AB866C2"/>
    <w:rsid w:val="6ABABC4C"/>
    <w:rsid w:val="6AC1A3F2"/>
    <w:rsid w:val="6AC6E286"/>
    <w:rsid w:val="6AC72A7F"/>
    <w:rsid w:val="6ACA8CE2"/>
    <w:rsid w:val="6ACBE77F"/>
    <w:rsid w:val="6ACD4191"/>
    <w:rsid w:val="6ACE0CA6"/>
    <w:rsid w:val="6ACEEABC"/>
    <w:rsid w:val="6ACF269E"/>
    <w:rsid w:val="6ACFBE37"/>
    <w:rsid w:val="6AD318E9"/>
    <w:rsid w:val="6AD4491A"/>
    <w:rsid w:val="6AD5EC22"/>
    <w:rsid w:val="6AD755AA"/>
    <w:rsid w:val="6AD75F0F"/>
    <w:rsid w:val="6AD80F40"/>
    <w:rsid w:val="6ADFC74B"/>
    <w:rsid w:val="6AE0A684"/>
    <w:rsid w:val="6AE1582D"/>
    <w:rsid w:val="6AE2878F"/>
    <w:rsid w:val="6AE2CCEA"/>
    <w:rsid w:val="6AE31F9F"/>
    <w:rsid w:val="6AE3FDE2"/>
    <w:rsid w:val="6AE7EC2A"/>
    <w:rsid w:val="6AE933E9"/>
    <w:rsid w:val="6AEB35CC"/>
    <w:rsid w:val="6AEB811F"/>
    <w:rsid w:val="6AEC6BCD"/>
    <w:rsid w:val="6AEF32E1"/>
    <w:rsid w:val="6AEFC705"/>
    <w:rsid w:val="6AF20DE3"/>
    <w:rsid w:val="6AF2ACC4"/>
    <w:rsid w:val="6AF4A6AE"/>
    <w:rsid w:val="6AF78C3C"/>
    <w:rsid w:val="6AF9E67A"/>
    <w:rsid w:val="6AFBDA04"/>
    <w:rsid w:val="6AFF2DD1"/>
    <w:rsid w:val="6AFF4B44"/>
    <w:rsid w:val="6B04F5C8"/>
    <w:rsid w:val="6B056C22"/>
    <w:rsid w:val="6B05BDB3"/>
    <w:rsid w:val="6B05E4D8"/>
    <w:rsid w:val="6B064307"/>
    <w:rsid w:val="6B083ADF"/>
    <w:rsid w:val="6B089528"/>
    <w:rsid w:val="6B0A8BE9"/>
    <w:rsid w:val="6B0E850E"/>
    <w:rsid w:val="6B0F8834"/>
    <w:rsid w:val="6B0FA8D2"/>
    <w:rsid w:val="6B11480E"/>
    <w:rsid w:val="6B154516"/>
    <w:rsid w:val="6B1570B0"/>
    <w:rsid w:val="6B16ED74"/>
    <w:rsid w:val="6B1983B5"/>
    <w:rsid w:val="6B1B5067"/>
    <w:rsid w:val="6B1D8B23"/>
    <w:rsid w:val="6B1DC268"/>
    <w:rsid w:val="6B1F03EC"/>
    <w:rsid w:val="6B1F8D60"/>
    <w:rsid w:val="6B207785"/>
    <w:rsid w:val="6B232359"/>
    <w:rsid w:val="6B2356DA"/>
    <w:rsid w:val="6B2444FB"/>
    <w:rsid w:val="6B2709E9"/>
    <w:rsid w:val="6B27FF2D"/>
    <w:rsid w:val="6B29E4B2"/>
    <w:rsid w:val="6B2AD4CF"/>
    <w:rsid w:val="6B2D60BE"/>
    <w:rsid w:val="6B34CBE0"/>
    <w:rsid w:val="6B354CAA"/>
    <w:rsid w:val="6B3A898D"/>
    <w:rsid w:val="6B3CDB8E"/>
    <w:rsid w:val="6B3CE542"/>
    <w:rsid w:val="6B3E5C88"/>
    <w:rsid w:val="6B409C18"/>
    <w:rsid w:val="6B44C1E3"/>
    <w:rsid w:val="6B454ACF"/>
    <w:rsid w:val="6B45C8C5"/>
    <w:rsid w:val="6B4A000F"/>
    <w:rsid w:val="6B4A60D2"/>
    <w:rsid w:val="6B4BE5A7"/>
    <w:rsid w:val="6B4D34A8"/>
    <w:rsid w:val="6B4E2899"/>
    <w:rsid w:val="6B4E5CBE"/>
    <w:rsid w:val="6B5277A4"/>
    <w:rsid w:val="6B557D30"/>
    <w:rsid w:val="6B55DD18"/>
    <w:rsid w:val="6B57BADC"/>
    <w:rsid w:val="6B580626"/>
    <w:rsid w:val="6B583331"/>
    <w:rsid w:val="6B589726"/>
    <w:rsid w:val="6B5A6318"/>
    <w:rsid w:val="6B5AEA25"/>
    <w:rsid w:val="6B5BA7AF"/>
    <w:rsid w:val="6B5D6E03"/>
    <w:rsid w:val="6B5ED6C1"/>
    <w:rsid w:val="6B602963"/>
    <w:rsid w:val="6B6316A3"/>
    <w:rsid w:val="6B69FE8D"/>
    <w:rsid w:val="6B6BC1FC"/>
    <w:rsid w:val="6B6C7C00"/>
    <w:rsid w:val="6B6ED257"/>
    <w:rsid w:val="6B73620C"/>
    <w:rsid w:val="6B741235"/>
    <w:rsid w:val="6B75D546"/>
    <w:rsid w:val="6B785F67"/>
    <w:rsid w:val="6B7EDD71"/>
    <w:rsid w:val="6B80B6E8"/>
    <w:rsid w:val="6B8136C1"/>
    <w:rsid w:val="6B824CC9"/>
    <w:rsid w:val="6B86ED5A"/>
    <w:rsid w:val="6B883C53"/>
    <w:rsid w:val="6B88E8B4"/>
    <w:rsid w:val="6B8A2568"/>
    <w:rsid w:val="6B8BA472"/>
    <w:rsid w:val="6B8D4D25"/>
    <w:rsid w:val="6B8DFA6E"/>
    <w:rsid w:val="6B92B008"/>
    <w:rsid w:val="6B9373A0"/>
    <w:rsid w:val="6B9E43EE"/>
    <w:rsid w:val="6B9E5767"/>
    <w:rsid w:val="6BA15164"/>
    <w:rsid w:val="6BA3D65B"/>
    <w:rsid w:val="6BA55659"/>
    <w:rsid w:val="6BB0A713"/>
    <w:rsid w:val="6BB0ACF9"/>
    <w:rsid w:val="6BB55642"/>
    <w:rsid w:val="6BB5CB8C"/>
    <w:rsid w:val="6BB60033"/>
    <w:rsid w:val="6BBB05E1"/>
    <w:rsid w:val="6BBC04A5"/>
    <w:rsid w:val="6BBD4866"/>
    <w:rsid w:val="6BBE4672"/>
    <w:rsid w:val="6BBF4E23"/>
    <w:rsid w:val="6BC0B3D7"/>
    <w:rsid w:val="6BC39BDD"/>
    <w:rsid w:val="6BC63154"/>
    <w:rsid w:val="6BC86E90"/>
    <w:rsid w:val="6BC8EE07"/>
    <w:rsid w:val="6BCDA10F"/>
    <w:rsid w:val="6BCF0354"/>
    <w:rsid w:val="6BCFC518"/>
    <w:rsid w:val="6BD9609C"/>
    <w:rsid w:val="6BDA6B54"/>
    <w:rsid w:val="6BDB4286"/>
    <w:rsid w:val="6BDC1E2C"/>
    <w:rsid w:val="6BDC9FFF"/>
    <w:rsid w:val="6BE43BE2"/>
    <w:rsid w:val="6BE4F2E7"/>
    <w:rsid w:val="6BE62496"/>
    <w:rsid w:val="6BE7A68A"/>
    <w:rsid w:val="6BE82BB1"/>
    <w:rsid w:val="6BE935CF"/>
    <w:rsid w:val="6BE9522D"/>
    <w:rsid w:val="6BEC2BF2"/>
    <w:rsid w:val="6BEC3258"/>
    <w:rsid w:val="6BED0F54"/>
    <w:rsid w:val="6BF292FE"/>
    <w:rsid w:val="6BF5FFB5"/>
    <w:rsid w:val="6BF62953"/>
    <w:rsid w:val="6BF823F5"/>
    <w:rsid w:val="6BFC1E31"/>
    <w:rsid w:val="6BFCDE4F"/>
    <w:rsid w:val="6BFD3343"/>
    <w:rsid w:val="6BFDE7EC"/>
    <w:rsid w:val="6C0049C0"/>
    <w:rsid w:val="6C00ECD7"/>
    <w:rsid w:val="6C010B55"/>
    <w:rsid w:val="6C03D8A5"/>
    <w:rsid w:val="6C042656"/>
    <w:rsid w:val="6C0426F0"/>
    <w:rsid w:val="6C059776"/>
    <w:rsid w:val="6C088C19"/>
    <w:rsid w:val="6C0C6D06"/>
    <w:rsid w:val="6C0DB947"/>
    <w:rsid w:val="6C0E6FBB"/>
    <w:rsid w:val="6C108CA9"/>
    <w:rsid w:val="6C10CA70"/>
    <w:rsid w:val="6C1782FB"/>
    <w:rsid w:val="6C17D289"/>
    <w:rsid w:val="6C183A0C"/>
    <w:rsid w:val="6C18EE04"/>
    <w:rsid w:val="6C1CB756"/>
    <w:rsid w:val="6C1F1B37"/>
    <w:rsid w:val="6C20E7F2"/>
    <w:rsid w:val="6C22982C"/>
    <w:rsid w:val="6C2546E2"/>
    <w:rsid w:val="6C28FBB9"/>
    <w:rsid w:val="6C29B5F4"/>
    <w:rsid w:val="6C2D3022"/>
    <w:rsid w:val="6C2F0BF7"/>
    <w:rsid w:val="6C2F3044"/>
    <w:rsid w:val="6C2FBF47"/>
    <w:rsid w:val="6C31EA32"/>
    <w:rsid w:val="6C3542A9"/>
    <w:rsid w:val="6C35EF64"/>
    <w:rsid w:val="6C386616"/>
    <w:rsid w:val="6C3AD47E"/>
    <w:rsid w:val="6C3B2BDD"/>
    <w:rsid w:val="6C3B5A63"/>
    <w:rsid w:val="6C40B688"/>
    <w:rsid w:val="6C4430BB"/>
    <w:rsid w:val="6C45FD49"/>
    <w:rsid w:val="6C47B375"/>
    <w:rsid w:val="6C47FE2B"/>
    <w:rsid w:val="6C4A2EEF"/>
    <w:rsid w:val="6C4D31EA"/>
    <w:rsid w:val="6C4D5F10"/>
    <w:rsid w:val="6C4E9B0A"/>
    <w:rsid w:val="6C50142B"/>
    <w:rsid w:val="6C5047EB"/>
    <w:rsid w:val="6C516612"/>
    <w:rsid w:val="6C52C9EA"/>
    <w:rsid w:val="6C564609"/>
    <w:rsid w:val="6C59C7B0"/>
    <w:rsid w:val="6C59FD99"/>
    <w:rsid w:val="6C5C191C"/>
    <w:rsid w:val="6C5E7938"/>
    <w:rsid w:val="6C5FC6A0"/>
    <w:rsid w:val="6C618E41"/>
    <w:rsid w:val="6C61EB34"/>
    <w:rsid w:val="6C636AD4"/>
    <w:rsid w:val="6C65BDEA"/>
    <w:rsid w:val="6C662CB0"/>
    <w:rsid w:val="6C66F3F3"/>
    <w:rsid w:val="6C6D7912"/>
    <w:rsid w:val="6C6E2451"/>
    <w:rsid w:val="6C6F13D1"/>
    <w:rsid w:val="6C711DB3"/>
    <w:rsid w:val="6C76EB60"/>
    <w:rsid w:val="6C77D010"/>
    <w:rsid w:val="6C791A58"/>
    <w:rsid w:val="6C7C2C85"/>
    <w:rsid w:val="6C7C4134"/>
    <w:rsid w:val="6C7CEA0C"/>
    <w:rsid w:val="6C7D3865"/>
    <w:rsid w:val="6C7F1852"/>
    <w:rsid w:val="6C825910"/>
    <w:rsid w:val="6C8490FB"/>
    <w:rsid w:val="6C849B67"/>
    <w:rsid w:val="6C88B700"/>
    <w:rsid w:val="6C8B694F"/>
    <w:rsid w:val="6C8E71AD"/>
    <w:rsid w:val="6C8EF587"/>
    <w:rsid w:val="6C91222D"/>
    <w:rsid w:val="6C91D4F1"/>
    <w:rsid w:val="6C93294B"/>
    <w:rsid w:val="6C939FE9"/>
    <w:rsid w:val="6C93EB7C"/>
    <w:rsid w:val="6C955CA6"/>
    <w:rsid w:val="6C961571"/>
    <w:rsid w:val="6C96456C"/>
    <w:rsid w:val="6C981EDC"/>
    <w:rsid w:val="6C98A640"/>
    <w:rsid w:val="6C993BC6"/>
    <w:rsid w:val="6CA2E52A"/>
    <w:rsid w:val="6CA45E78"/>
    <w:rsid w:val="6CA5A3CE"/>
    <w:rsid w:val="6CA64B0F"/>
    <w:rsid w:val="6CA97312"/>
    <w:rsid w:val="6CAA556F"/>
    <w:rsid w:val="6CAAE239"/>
    <w:rsid w:val="6CAD2CD2"/>
    <w:rsid w:val="6CAFDD1D"/>
    <w:rsid w:val="6CB10FF4"/>
    <w:rsid w:val="6CB32819"/>
    <w:rsid w:val="6CB6F76F"/>
    <w:rsid w:val="6CB75ED0"/>
    <w:rsid w:val="6CB8C4EC"/>
    <w:rsid w:val="6CB916FE"/>
    <w:rsid w:val="6CBFCFF4"/>
    <w:rsid w:val="6CBFEFEA"/>
    <w:rsid w:val="6CC0895A"/>
    <w:rsid w:val="6CC5A803"/>
    <w:rsid w:val="6CC682A9"/>
    <w:rsid w:val="6CC97B87"/>
    <w:rsid w:val="6CCEDE9E"/>
    <w:rsid w:val="6CD0C854"/>
    <w:rsid w:val="6CD1B307"/>
    <w:rsid w:val="6CD6CC69"/>
    <w:rsid w:val="6CD82EDF"/>
    <w:rsid w:val="6CD8F176"/>
    <w:rsid w:val="6CDD7072"/>
    <w:rsid w:val="6CDFA477"/>
    <w:rsid w:val="6CE21DA2"/>
    <w:rsid w:val="6CE41E5D"/>
    <w:rsid w:val="6CE4E22E"/>
    <w:rsid w:val="6CE5BEA7"/>
    <w:rsid w:val="6CEAA5F2"/>
    <w:rsid w:val="6CEBE853"/>
    <w:rsid w:val="6CEF1F1D"/>
    <w:rsid w:val="6CEFA250"/>
    <w:rsid w:val="6CF0C9B7"/>
    <w:rsid w:val="6CF42225"/>
    <w:rsid w:val="6CF7043B"/>
    <w:rsid w:val="6CF7448E"/>
    <w:rsid w:val="6CF85632"/>
    <w:rsid w:val="6CF8C9CE"/>
    <w:rsid w:val="6CFBCB6E"/>
    <w:rsid w:val="6CFCED34"/>
    <w:rsid w:val="6CFEC32E"/>
    <w:rsid w:val="6CFF55AF"/>
    <w:rsid w:val="6D0195EE"/>
    <w:rsid w:val="6D024879"/>
    <w:rsid w:val="6D035534"/>
    <w:rsid w:val="6D06D2DF"/>
    <w:rsid w:val="6D071F1B"/>
    <w:rsid w:val="6D0770C2"/>
    <w:rsid w:val="6D07AD11"/>
    <w:rsid w:val="6D086FD2"/>
    <w:rsid w:val="6D0A2489"/>
    <w:rsid w:val="6D0AB774"/>
    <w:rsid w:val="6D0BCA2E"/>
    <w:rsid w:val="6D0DB881"/>
    <w:rsid w:val="6D0E66C1"/>
    <w:rsid w:val="6D0E979B"/>
    <w:rsid w:val="6D1072E5"/>
    <w:rsid w:val="6D11E3DD"/>
    <w:rsid w:val="6D185D34"/>
    <w:rsid w:val="6D1A6F38"/>
    <w:rsid w:val="6D1C2C8B"/>
    <w:rsid w:val="6D1DF011"/>
    <w:rsid w:val="6D1F8997"/>
    <w:rsid w:val="6D211609"/>
    <w:rsid w:val="6D232349"/>
    <w:rsid w:val="6D236136"/>
    <w:rsid w:val="6D23CEB9"/>
    <w:rsid w:val="6D248337"/>
    <w:rsid w:val="6D2494F2"/>
    <w:rsid w:val="6D29FD74"/>
    <w:rsid w:val="6D2A6ECC"/>
    <w:rsid w:val="6D2EDD43"/>
    <w:rsid w:val="6D307163"/>
    <w:rsid w:val="6D349F58"/>
    <w:rsid w:val="6D3583BB"/>
    <w:rsid w:val="6D378CA6"/>
    <w:rsid w:val="6D38B1F4"/>
    <w:rsid w:val="6D3B925A"/>
    <w:rsid w:val="6D3C1173"/>
    <w:rsid w:val="6D3E6706"/>
    <w:rsid w:val="6D455C3B"/>
    <w:rsid w:val="6D45F982"/>
    <w:rsid w:val="6D467836"/>
    <w:rsid w:val="6D4A12A9"/>
    <w:rsid w:val="6D51585C"/>
    <w:rsid w:val="6D51DFD1"/>
    <w:rsid w:val="6D52E9F5"/>
    <w:rsid w:val="6D5537FE"/>
    <w:rsid w:val="6D57FC0F"/>
    <w:rsid w:val="6D5926C4"/>
    <w:rsid w:val="6D596E06"/>
    <w:rsid w:val="6D5A43EA"/>
    <w:rsid w:val="6D5DC828"/>
    <w:rsid w:val="6D5F0FBD"/>
    <w:rsid w:val="6D5F1A09"/>
    <w:rsid w:val="6D5F752A"/>
    <w:rsid w:val="6D630347"/>
    <w:rsid w:val="6D6ADCC0"/>
    <w:rsid w:val="6D6BF45D"/>
    <w:rsid w:val="6D6E70E2"/>
    <w:rsid w:val="6D721423"/>
    <w:rsid w:val="6D7706AC"/>
    <w:rsid w:val="6D7975D3"/>
    <w:rsid w:val="6D7D66D5"/>
    <w:rsid w:val="6D7D85DD"/>
    <w:rsid w:val="6D7DFECB"/>
    <w:rsid w:val="6D803762"/>
    <w:rsid w:val="6D80B350"/>
    <w:rsid w:val="6D80F2AA"/>
    <w:rsid w:val="6D83FC12"/>
    <w:rsid w:val="6D886736"/>
    <w:rsid w:val="6D889836"/>
    <w:rsid w:val="6D89D7F0"/>
    <w:rsid w:val="6D8AAA42"/>
    <w:rsid w:val="6D8B7C56"/>
    <w:rsid w:val="6D8EB326"/>
    <w:rsid w:val="6D937D61"/>
    <w:rsid w:val="6D948E26"/>
    <w:rsid w:val="6D956206"/>
    <w:rsid w:val="6D95C5EC"/>
    <w:rsid w:val="6D968A2A"/>
    <w:rsid w:val="6D9BA7B0"/>
    <w:rsid w:val="6D9C6AEB"/>
    <w:rsid w:val="6D9CDBB6"/>
    <w:rsid w:val="6DA0A3EF"/>
    <w:rsid w:val="6DA30320"/>
    <w:rsid w:val="6DA3BDAD"/>
    <w:rsid w:val="6DA3F2AC"/>
    <w:rsid w:val="6DA4D0EC"/>
    <w:rsid w:val="6DA5A420"/>
    <w:rsid w:val="6DA72CEC"/>
    <w:rsid w:val="6DA8F873"/>
    <w:rsid w:val="6DACF0BE"/>
    <w:rsid w:val="6DAD258C"/>
    <w:rsid w:val="6DB1F435"/>
    <w:rsid w:val="6DB31DD1"/>
    <w:rsid w:val="6DB3A5C6"/>
    <w:rsid w:val="6DB403F2"/>
    <w:rsid w:val="6DB4DBDB"/>
    <w:rsid w:val="6DB5319D"/>
    <w:rsid w:val="6DB7AF7B"/>
    <w:rsid w:val="6DBAA1A9"/>
    <w:rsid w:val="6DBDB375"/>
    <w:rsid w:val="6DBF8B36"/>
    <w:rsid w:val="6DC11F8B"/>
    <w:rsid w:val="6DC1D06C"/>
    <w:rsid w:val="6DC1FFFA"/>
    <w:rsid w:val="6DC313BA"/>
    <w:rsid w:val="6DC37DE0"/>
    <w:rsid w:val="6DC3948A"/>
    <w:rsid w:val="6DC4549C"/>
    <w:rsid w:val="6DC57C71"/>
    <w:rsid w:val="6DC74B12"/>
    <w:rsid w:val="6DC8D9A1"/>
    <w:rsid w:val="6DC9F6DB"/>
    <w:rsid w:val="6DCF5E48"/>
    <w:rsid w:val="6DD232E9"/>
    <w:rsid w:val="6DD5275F"/>
    <w:rsid w:val="6DD9CD96"/>
    <w:rsid w:val="6DDCF35B"/>
    <w:rsid w:val="6DDFAB58"/>
    <w:rsid w:val="6DDFDD28"/>
    <w:rsid w:val="6DE012C9"/>
    <w:rsid w:val="6DE1FDEC"/>
    <w:rsid w:val="6DE718E2"/>
    <w:rsid w:val="6DE7E29F"/>
    <w:rsid w:val="6DE8C0B7"/>
    <w:rsid w:val="6DE95BB0"/>
    <w:rsid w:val="6DECA736"/>
    <w:rsid w:val="6DF25365"/>
    <w:rsid w:val="6DFA80F5"/>
    <w:rsid w:val="6DFDB9D3"/>
    <w:rsid w:val="6DFE242D"/>
    <w:rsid w:val="6E01C1B6"/>
    <w:rsid w:val="6E04801D"/>
    <w:rsid w:val="6E04B1D7"/>
    <w:rsid w:val="6E04E253"/>
    <w:rsid w:val="6E07A159"/>
    <w:rsid w:val="6E08CA72"/>
    <w:rsid w:val="6E08EB78"/>
    <w:rsid w:val="6E0AE432"/>
    <w:rsid w:val="6E0C12B5"/>
    <w:rsid w:val="6E158E19"/>
    <w:rsid w:val="6E1AEA2A"/>
    <w:rsid w:val="6E1B00B2"/>
    <w:rsid w:val="6E1D6942"/>
    <w:rsid w:val="6E203E55"/>
    <w:rsid w:val="6E20A45E"/>
    <w:rsid w:val="6E20E5ED"/>
    <w:rsid w:val="6E21BEEB"/>
    <w:rsid w:val="6E248B54"/>
    <w:rsid w:val="6E2514F7"/>
    <w:rsid w:val="6E25B47F"/>
    <w:rsid w:val="6E25D7A0"/>
    <w:rsid w:val="6E27FC5E"/>
    <w:rsid w:val="6E2D9239"/>
    <w:rsid w:val="6E2DBDB0"/>
    <w:rsid w:val="6E2EBF35"/>
    <w:rsid w:val="6E2FD90F"/>
    <w:rsid w:val="6E320B90"/>
    <w:rsid w:val="6E33ED8B"/>
    <w:rsid w:val="6E355253"/>
    <w:rsid w:val="6E3EE0BC"/>
    <w:rsid w:val="6E42C110"/>
    <w:rsid w:val="6E456E44"/>
    <w:rsid w:val="6E49D98F"/>
    <w:rsid w:val="6E4E7446"/>
    <w:rsid w:val="6E569A4F"/>
    <w:rsid w:val="6E57E288"/>
    <w:rsid w:val="6E5A84A5"/>
    <w:rsid w:val="6E5BD10E"/>
    <w:rsid w:val="6E5FB750"/>
    <w:rsid w:val="6E605DA2"/>
    <w:rsid w:val="6E62DA15"/>
    <w:rsid w:val="6E631098"/>
    <w:rsid w:val="6E648D39"/>
    <w:rsid w:val="6E68F1CF"/>
    <w:rsid w:val="6E6B9973"/>
    <w:rsid w:val="6E6BD2BB"/>
    <w:rsid w:val="6E6C47C2"/>
    <w:rsid w:val="6E6F7907"/>
    <w:rsid w:val="6E6FC3B2"/>
    <w:rsid w:val="6E7056BF"/>
    <w:rsid w:val="6E7080CA"/>
    <w:rsid w:val="6E772B00"/>
    <w:rsid w:val="6E78674A"/>
    <w:rsid w:val="6E7C5E85"/>
    <w:rsid w:val="6E7CE1EF"/>
    <w:rsid w:val="6E7D326F"/>
    <w:rsid w:val="6E818F08"/>
    <w:rsid w:val="6E821DD4"/>
    <w:rsid w:val="6E83704B"/>
    <w:rsid w:val="6E884C0F"/>
    <w:rsid w:val="6E8A87A5"/>
    <w:rsid w:val="6E8B8BE6"/>
    <w:rsid w:val="6E90CD28"/>
    <w:rsid w:val="6E917823"/>
    <w:rsid w:val="6E91E465"/>
    <w:rsid w:val="6E924703"/>
    <w:rsid w:val="6E9890B6"/>
    <w:rsid w:val="6E98F3E4"/>
    <w:rsid w:val="6EA0AA23"/>
    <w:rsid w:val="6EA1C155"/>
    <w:rsid w:val="6EA1D1A9"/>
    <w:rsid w:val="6EA522C7"/>
    <w:rsid w:val="6EA8F813"/>
    <w:rsid w:val="6EADAAF2"/>
    <w:rsid w:val="6EADE15E"/>
    <w:rsid w:val="6EAE97D8"/>
    <w:rsid w:val="6EB0FD3D"/>
    <w:rsid w:val="6EB38825"/>
    <w:rsid w:val="6EB4098E"/>
    <w:rsid w:val="6EB41BC4"/>
    <w:rsid w:val="6EB8C453"/>
    <w:rsid w:val="6EBC8596"/>
    <w:rsid w:val="6EC2D2A2"/>
    <w:rsid w:val="6EC6C9F5"/>
    <w:rsid w:val="6EC7339A"/>
    <w:rsid w:val="6ECC1C48"/>
    <w:rsid w:val="6ECD0D5A"/>
    <w:rsid w:val="6ECD97F2"/>
    <w:rsid w:val="6ECFC0F3"/>
    <w:rsid w:val="6ED01ED2"/>
    <w:rsid w:val="6ED065F9"/>
    <w:rsid w:val="6ED28FCB"/>
    <w:rsid w:val="6ED3718F"/>
    <w:rsid w:val="6ED7541D"/>
    <w:rsid w:val="6ED834B4"/>
    <w:rsid w:val="6ED96E61"/>
    <w:rsid w:val="6ED9EE38"/>
    <w:rsid w:val="6EDB0BA5"/>
    <w:rsid w:val="6EDD5221"/>
    <w:rsid w:val="6EE1EE3E"/>
    <w:rsid w:val="6EE88C65"/>
    <w:rsid w:val="6EE94B8B"/>
    <w:rsid w:val="6EEA8ACF"/>
    <w:rsid w:val="6EEC34FD"/>
    <w:rsid w:val="6EF07EBC"/>
    <w:rsid w:val="6EF13811"/>
    <w:rsid w:val="6EF24FC8"/>
    <w:rsid w:val="6EF26F73"/>
    <w:rsid w:val="6EF3650E"/>
    <w:rsid w:val="6EF3B4BB"/>
    <w:rsid w:val="6EF46986"/>
    <w:rsid w:val="6EF5AABD"/>
    <w:rsid w:val="6EF5D47C"/>
    <w:rsid w:val="6EFC10D4"/>
    <w:rsid w:val="6F052C90"/>
    <w:rsid w:val="6F059DEA"/>
    <w:rsid w:val="6F08B8D0"/>
    <w:rsid w:val="6F0B0CE3"/>
    <w:rsid w:val="6F0C53DC"/>
    <w:rsid w:val="6F0F549F"/>
    <w:rsid w:val="6F1189EE"/>
    <w:rsid w:val="6F184A54"/>
    <w:rsid w:val="6F1A4F98"/>
    <w:rsid w:val="6F1D3AED"/>
    <w:rsid w:val="6F1D7AF8"/>
    <w:rsid w:val="6F1DBED3"/>
    <w:rsid w:val="6F1DEBEF"/>
    <w:rsid w:val="6F293044"/>
    <w:rsid w:val="6F29EED4"/>
    <w:rsid w:val="6F2C2509"/>
    <w:rsid w:val="6F309647"/>
    <w:rsid w:val="6F333E55"/>
    <w:rsid w:val="6F3575AB"/>
    <w:rsid w:val="6F35F874"/>
    <w:rsid w:val="6F3B95DC"/>
    <w:rsid w:val="6F3DFD5B"/>
    <w:rsid w:val="6F3F90F2"/>
    <w:rsid w:val="6F40F95E"/>
    <w:rsid w:val="6F426449"/>
    <w:rsid w:val="6F4A461A"/>
    <w:rsid w:val="6F4A7683"/>
    <w:rsid w:val="6F4CE822"/>
    <w:rsid w:val="6F4EDBDD"/>
    <w:rsid w:val="6F4F6419"/>
    <w:rsid w:val="6F506686"/>
    <w:rsid w:val="6F53017E"/>
    <w:rsid w:val="6F53864E"/>
    <w:rsid w:val="6F54BE39"/>
    <w:rsid w:val="6F57EF76"/>
    <w:rsid w:val="6F5D110B"/>
    <w:rsid w:val="6F5E62AC"/>
    <w:rsid w:val="6F5EE8C0"/>
    <w:rsid w:val="6F5EF4DE"/>
    <w:rsid w:val="6F6356DF"/>
    <w:rsid w:val="6F64210C"/>
    <w:rsid w:val="6F64AE9C"/>
    <w:rsid w:val="6F673ED2"/>
    <w:rsid w:val="6F6A8833"/>
    <w:rsid w:val="6F6AE740"/>
    <w:rsid w:val="6F6C2839"/>
    <w:rsid w:val="6F6CD73A"/>
    <w:rsid w:val="6F6D79D5"/>
    <w:rsid w:val="6F6FD933"/>
    <w:rsid w:val="6F71099F"/>
    <w:rsid w:val="6F72321A"/>
    <w:rsid w:val="6F753555"/>
    <w:rsid w:val="6F78576C"/>
    <w:rsid w:val="6F7AF483"/>
    <w:rsid w:val="6F7C173C"/>
    <w:rsid w:val="6F7D073E"/>
    <w:rsid w:val="6F8052D4"/>
    <w:rsid w:val="6F816289"/>
    <w:rsid w:val="6F826153"/>
    <w:rsid w:val="6F84EBEC"/>
    <w:rsid w:val="6F862C3E"/>
    <w:rsid w:val="6F87492F"/>
    <w:rsid w:val="6F9402EF"/>
    <w:rsid w:val="6F961134"/>
    <w:rsid w:val="6F9F1D54"/>
    <w:rsid w:val="6F9FC9AF"/>
    <w:rsid w:val="6FA09FAD"/>
    <w:rsid w:val="6FA1B411"/>
    <w:rsid w:val="6FA1F5A1"/>
    <w:rsid w:val="6FA2235F"/>
    <w:rsid w:val="6FA2B796"/>
    <w:rsid w:val="6FA64660"/>
    <w:rsid w:val="6FA6D173"/>
    <w:rsid w:val="6FA76A9D"/>
    <w:rsid w:val="6FA82C83"/>
    <w:rsid w:val="6FAB7229"/>
    <w:rsid w:val="6FB1218F"/>
    <w:rsid w:val="6FB2566F"/>
    <w:rsid w:val="6FBA59A3"/>
    <w:rsid w:val="6FBC15E9"/>
    <w:rsid w:val="6FBDD36A"/>
    <w:rsid w:val="6FC1C66F"/>
    <w:rsid w:val="6FC35D24"/>
    <w:rsid w:val="6FC6C65A"/>
    <w:rsid w:val="6FC78CC4"/>
    <w:rsid w:val="6FC7BC25"/>
    <w:rsid w:val="6FC7F8AB"/>
    <w:rsid w:val="6FC9C8B5"/>
    <w:rsid w:val="6FCA20CD"/>
    <w:rsid w:val="6FCA9FCF"/>
    <w:rsid w:val="6FCAEA08"/>
    <w:rsid w:val="6FCD147B"/>
    <w:rsid w:val="6FCD9AFF"/>
    <w:rsid w:val="6FCDF257"/>
    <w:rsid w:val="6FCE37D4"/>
    <w:rsid w:val="6FCF9B42"/>
    <w:rsid w:val="6FCFA0D6"/>
    <w:rsid w:val="6FD204A9"/>
    <w:rsid w:val="6FD27B8A"/>
    <w:rsid w:val="6FD491ED"/>
    <w:rsid w:val="6FD57C27"/>
    <w:rsid w:val="6FD6B519"/>
    <w:rsid w:val="6FDFCF9E"/>
    <w:rsid w:val="6FDFF7F0"/>
    <w:rsid w:val="6FE093C2"/>
    <w:rsid w:val="6FE7626C"/>
    <w:rsid w:val="6FE8E649"/>
    <w:rsid w:val="6FEA1A09"/>
    <w:rsid w:val="6FEAA312"/>
    <w:rsid w:val="6FECCC79"/>
    <w:rsid w:val="6FEEFE7B"/>
    <w:rsid w:val="6FF0DB2A"/>
    <w:rsid w:val="6FF32129"/>
    <w:rsid w:val="6FF529D8"/>
    <w:rsid w:val="6FF5DFC2"/>
    <w:rsid w:val="6FF6C4C3"/>
    <w:rsid w:val="6FF70CE0"/>
    <w:rsid w:val="6FFEC9D7"/>
    <w:rsid w:val="6FFEEA52"/>
    <w:rsid w:val="7002289F"/>
    <w:rsid w:val="7004D86C"/>
    <w:rsid w:val="70084BD4"/>
    <w:rsid w:val="70087398"/>
    <w:rsid w:val="700AEF6A"/>
    <w:rsid w:val="700B9A9D"/>
    <w:rsid w:val="700E469E"/>
    <w:rsid w:val="7012193E"/>
    <w:rsid w:val="7015A903"/>
    <w:rsid w:val="70193B51"/>
    <w:rsid w:val="701995CE"/>
    <w:rsid w:val="701C9CC8"/>
    <w:rsid w:val="701CF8DC"/>
    <w:rsid w:val="702A838C"/>
    <w:rsid w:val="702B0CDC"/>
    <w:rsid w:val="702B7D0B"/>
    <w:rsid w:val="702CD344"/>
    <w:rsid w:val="702CF575"/>
    <w:rsid w:val="7031897B"/>
    <w:rsid w:val="703388A2"/>
    <w:rsid w:val="70346E4E"/>
    <w:rsid w:val="7035E844"/>
    <w:rsid w:val="70371692"/>
    <w:rsid w:val="7038D732"/>
    <w:rsid w:val="703A7EFD"/>
    <w:rsid w:val="703CC9E7"/>
    <w:rsid w:val="703DB42D"/>
    <w:rsid w:val="704001B0"/>
    <w:rsid w:val="7040D247"/>
    <w:rsid w:val="7041D91E"/>
    <w:rsid w:val="704295EE"/>
    <w:rsid w:val="7047F065"/>
    <w:rsid w:val="70490707"/>
    <w:rsid w:val="7049640C"/>
    <w:rsid w:val="704A7C1F"/>
    <w:rsid w:val="7050AF2D"/>
    <w:rsid w:val="7056FEFE"/>
    <w:rsid w:val="7057FF2B"/>
    <w:rsid w:val="705C9C91"/>
    <w:rsid w:val="7063AF18"/>
    <w:rsid w:val="706B04A9"/>
    <w:rsid w:val="706B35E3"/>
    <w:rsid w:val="706B4D1D"/>
    <w:rsid w:val="706CAE6F"/>
    <w:rsid w:val="706E0D44"/>
    <w:rsid w:val="706F9563"/>
    <w:rsid w:val="707052B6"/>
    <w:rsid w:val="70719746"/>
    <w:rsid w:val="70723CCD"/>
    <w:rsid w:val="7075619B"/>
    <w:rsid w:val="70772D86"/>
    <w:rsid w:val="707AAC25"/>
    <w:rsid w:val="707C955A"/>
    <w:rsid w:val="70803CE0"/>
    <w:rsid w:val="7081444E"/>
    <w:rsid w:val="70826EB5"/>
    <w:rsid w:val="7082FF5E"/>
    <w:rsid w:val="70843544"/>
    <w:rsid w:val="708816D2"/>
    <w:rsid w:val="70893CAF"/>
    <w:rsid w:val="708A4ADC"/>
    <w:rsid w:val="708BF043"/>
    <w:rsid w:val="708C7EB1"/>
    <w:rsid w:val="708F79E5"/>
    <w:rsid w:val="709328F8"/>
    <w:rsid w:val="7096DCCC"/>
    <w:rsid w:val="7097EB38"/>
    <w:rsid w:val="7098D722"/>
    <w:rsid w:val="709A5956"/>
    <w:rsid w:val="709B0101"/>
    <w:rsid w:val="709E499D"/>
    <w:rsid w:val="70A27477"/>
    <w:rsid w:val="70A290D7"/>
    <w:rsid w:val="70A31F1D"/>
    <w:rsid w:val="70A3541F"/>
    <w:rsid w:val="70A44DEB"/>
    <w:rsid w:val="70A6158E"/>
    <w:rsid w:val="70A62331"/>
    <w:rsid w:val="70A79548"/>
    <w:rsid w:val="70A89B95"/>
    <w:rsid w:val="70A8BEB4"/>
    <w:rsid w:val="70AAC84C"/>
    <w:rsid w:val="70B2B305"/>
    <w:rsid w:val="70B40A7D"/>
    <w:rsid w:val="70B4155A"/>
    <w:rsid w:val="70B7F753"/>
    <w:rsid w:val="70B8FAB1"/>
    <w:rsid w:val="70BA04D9"/>
    <w:rsid w:val="70BB587D"/>
    <w:rsid w:val="70C1C2CD"/>
    <w:rsid w:val="70C3CC52"/>
    <w:rsid w:val="70C95795"/>
    <w:rsid w:val="70C95FD0"/>
    <w:rsid w:val="70CA126F"/>
    <w:rsid w:val="70CE654D"/>
    <w:rsid w:val="70D14FC2"/>
    <w:rsid w:val="70D23959"/>
    <w:rsid w:val="70DA1E01"/>
    <w:rsid w:val="70DBCAB0"/>
    <w:rsid w:val="70DBFBD8"/>
    <w:rsid w:val="70DC03EF"/>
    <w:rsid w:val="70DE0710"/>
    <w:rsid w:val="70DF9A5C"/>
    <w:rsid w:val="70DFE684"/>
    <w:rsid w:val="70E1918D"/>
    <w:rsid w:val="70E3FDCC"/>
    <w:rsid w:val="70E44CE8"/>
    <w:rsid w:val="70E6C92C"/>
    <w:rsid w:val="70E942BE"/>
    <w:rsid w:val="70EC8C9E"/>
    <w:rsid w:val="70EDF054"/>
    <w:rsid w:val="70EE097C"/>
    <w:rsid w:val="70F0884F"/>
    <w:rsid w:val="70F40BE6"/>
    <w:rsid w:val="70F49C9B"/>
    <w:rsid w:val="70F71061"/>
    <w:rsid w:val="70F7278D"/>
    <w:rsid w:val="70F9ACCA"/>
    <w:rsid w:val="70FDC57F"/>
    <w:rsid w:val="70FE0267"/>
    <w:rsid w:val="70FF3853"/>
    <w:rsid w:val="71013C6F"/>
    <w:rsid w:val="71031855"/>
    <w:rsid w:val="7103E3D2"/>
    <w:rsid w:val="71058451"/>
    <w:rsid w:val="7107EEFA"/>
    <w:rsid w:val="7108DC35"/>
    <w:rsid w:val="710B624A"/>
    <w:rsid w:val="710F5B44"/>
    <w:rsid w:val="7110757B"/>
    <w:rsid w:val="71137952"/>
    <w:rsid w:val="7119BC79"/>
    <w:rsid w:val="711C1CF8"/>
    <w:rsid w:val="711D8A60"/>
    <w:rsid w:val="7122B166"/>
    <w:rsid w:val="71258246"/>
    <w:rsid w:val="71278848"/>
    <w:rsid w:val="712BD71D"/>
    <w:rsid w:val="712BDBB4"/>
    <w:rsid w:val="71349B22"/>
    <w:rsid w:val="7135FBDE"/>
    <w:rsid w:val="7136C920"/>
    <w:rsid w:val="7136DFFA"/>
    <w:rsid w:val="714016E9"/>
    <w:rsid w:val="71405F54"/>
    <w:rsid w:val="7140D0ED"/>
    <w:rsid w:val="7143C6F0"/>
    <w:rsid w:val="71466EA6"/>
    <w:rsid w:val="71539D6F"/>
    <w:rsid w:val="71612FB2"/>
    <w:rsid w:val="716448AC"/>
    <w:rsid w:val="71666FF1"/>
    <w:rsid w:val="716728E3"/>
    <w:rsid w:val="7171205C"/>
    <w:rsid w:val="7171895B"/>
    <w:rsid w:val="7172DA6F"/>
    <w:rsid w:val="7173775D"/>
    <w:rsid w:val="71766643"/>
    <w:rsid w:val="717713A6"/>
    <w:rsid w:val="717FDF4A"/>
    <w:rsid w:val="717FF5DB"/>
    <w:rsid w:val="718ACFD3"/>
    <w:rsid w:val="718C091C"/>
    <w:rsid w:val="71903D75"/>
    <w:rsid w:val="7192778E"/>
    <w:rsid w:val="719811C9"/>
    <w:rsid w:val="71982C7B"/>
    <w:rsid w:val="719AB1C9"/>
    <w:rsid w:val="719E5A29"/>
    <w:rsid w:val="719F5731"/>
    <w:rsid w:val="71A03A17"/>
    <w:rsid w:val="71A3E884"/>
    <w:rsid w:val="71A7DCCD"/>
    <w:rsid w:val="71A9E0C6"/>
    <w:rsid w:val="71AAAA58"/>
    <w:rsid w:val="71B0D593"/>
    <w:rsid w:val="71BA3600"/>
    <w:rsid w:val="71BC610C"/>
    <w:rsid w:val="71BC737C"/>
    <w:rsid w:val="71BCEE15"/>
    <w:rsid w:val="71BDAD85"/>
    <w:rsid w:val="71C26318"/>
    <w:rsid w:val="71C38583"/>
    <w:rsid w:val="71C532EF"/>
    <w:rsid w:val="71C5E63D"/>
    <w:rsid w:val="71C7FDB5"/>
    <w:rsid w:val="71C86DEA"/>
    <w:rsid w:val="71CDC395"/>
    <w:rsid w:val="71CF3559"/>
    <w:rsid w:val="71CFA285"/>
    <w:rsid w:val="71D2A6C4"/>
    <w:rsid w:val="71D386CF"/>
    <w:rsid w:val="71D5397F"/>
    <w:rsid w:val="71D85C4A"/>
    <w:rsid w:val="71DC1052"/>
    <w:rsid w:val="71DE1BA6"/>
    <w:rsid w:val="71DE6C9A"/>
    <w:rsid w:val="71DED02F"/>
    <w:rsid w:val="71DF8216"/>
    <w:rsid w:val="71E1D231"/>
    <w:rsid w:val="71E2328E"/>
    <w:rsid w:val="71E2F516"/>
    <w:rsid w:val="71E78EC7"/>
    <w:rsid w:val="71EA1D78"/>
    <w:rsid w:val="71EB5CAB"/>
    <w:rsid w:val="71EC19E8"/>
    <w:rsid w:val="71EEAEA5"/>
    <w:rsid w:val="71F263A1"/>
    <w:rsid w:val="71F3C5C6"/>
    <w:rsid w:val="71F43016"/>
    <w:rsid w:val="71F64D6D"/>
    <w:rsid w:val="71FB2A09"/>
    <w:rsid w:val="71FF5111"/>
    <w:rsid w:val="72042AF9"/>
    <w:rsid w:val="7208A2BB"/>
    <w:rsid w:val="72098029"/>
    <w:rsid w:val="7209CC06"/>
    <w:rsid w:val="720C2317"/>
    <w:rsid w:val="720D7180"/>
    <w:rsid w:val="720FCB92"/>
    <w:rsid w:val="720FF2D0"/>
    <w:rsid w:val="721020FC"/>
    <w:rsid w:val="7210BC2F"/>
    <w:rsid w:val="72124709"/>
    <w:rsid w:val="72125516"/>
    <w:rsid w:val="72126421"/>
    <w:rsid w:val="7212746A"/>
    <w:rsid w:val="7212EBA9"/>
    <w:rsid w:val="72136155"/>
    <w:rsid w:val="7216BE14"/>
    <w:rsid w:val="721791EF"/>
    <w:rsid w:val="72199492"/>
    <w:rsid w:val="721D5932"/>
    <w:rsid w:val="721FA951"/>
    <w:rsid w:val="722274C4"/>
    <w:rsid w:val="72272B13"/>
    <w:rsid w:val="7228D992"/>
    <w:rsid w:val="722BC261"/>
    <w:rsid w:val="722BCAAA"/>
    <w:rsid w:val="722BE292"/>
    <w:rsid w:val="722C3913"/>
    <w:rsid w:val="722EF493"/>
    <w:rsid w:val="7231DE9F"/>
    <w:rsid w:val="72329A4E"/>
    <w:rsid w:val="7238968C"/>
    <w:rsid w:val="72398AB4"/>
    <w:rsid w:val="723B0A7B"/>
    <w:rsid w:val="723C2B21"/>
    <w:rsid w:val="723E44AE"/>
    <w:rsid w:val="723FA385"/>
    <w:rsid w:val="723FA4C3"/>
    <w:rsid w:val="724178CB"/>
    <w:rsid w:val="72445316"/>
    <w:rsid w:val="7244E51B"/>
    <w:rsid w:val="72496CA5"/>
    <w:rsid w:val="72496CF7"/>
    <w:rsid w:val="7249A99D"/>
    <w:rsid w:val="724A4A5A"/>
    <w:rsid w:val="724F3913"/>
    <w:rsid w:val="725140D5"/>
    <w:rsid w:val="7253607D"/>
    <w:rsid w:val="7255C2BD"/>
    <w:rsid w:val="72569E18"/>
    <w:rsid w:val="7256E80E"/>
    <w:rsid w:val="725888F5"/>
    <w:rsid w:val="72592962"/>
    <w:rsid w:val="725BF542"/>
    <w:rsid w:val="725CA687"/>
    <w:rsid w:val="725E076C"/>
    <w:rsid w:val="7263E805"/>
    <w:rsid w:val="7268FA3D"/>
    <w:rsid w:val="7269C0F0"/>
    <w:rsid w:val="726A317F"/>
    <w:rsid w:val="726B2F6C"/>
    <w:rsid w:val="726C8702"/>
    <w:rsid w:val="726E1122"/>
    <w:rsid w:val="726F4F52"/>
    <w:rsid w:val="7270AA98"/>
    <w:rsid w:val="7272834E"/>
    <w:rsid w:val="72736346"/>
    <w:rsid w:val="7273D398"/>
    <w:rsid w:val="72760214"/>
    <w:rsid w:val="72782E26"/>
    <w:rsid w:val="727A953B"/>
    <w:rsid w:val="727BD1EE"/>
    <w:rsid w:val="7284E505"/>
    <w:rsid w:val="7286B954"/>
    <w:rsid w:val="7287110E"/>
    <w:rsid w:val="728908AC"/>
    <w:rsid w:val="728AB8E9"/>
    <w:rsid w:val="728ABC2B"/>
    <w:rsid w:val="728AEF4B"/>
    <w:rsid w:val="728CA03E"/>
    <w:rsid w:val="728E2E66"/>
    <w:rsid w:val="7290A9AC"/>
    <w:rsid w:val="7293140D"/>
    <w:rsid w:val="72953D95"/>
    <w:rsid w:val="7297E813"/>
    <w:rsid w:val="729A2AE6"/>
    <w:rsid w:val="729C62FF"/>
    <w:rsid w:val="729EF040"/>
    <w:rsid w:val="72A0FCD4"/>
    <w:rsid w:val="72A3F1CD"/>
    <w:rsid w:val="72AA4CF5"/>
    <w:rsid w:val="72AB85D5"/>
    <w:rsid w:val="72B3B54D"/>
    <w:rsid w:val="72B3F630"/>
    <w:rsid w:val="72B478C9"/>
    <w:rsid w:val="72B4A3DA"/>
    <w:rsid w:val="72BCA792"/>
    <w:rsid w:val="72BF7C36"/>
    <w:rsid w:val="72C00AD3"/>
    <w:rsid w:val="72C1BE81"/>
    <w:rsid w:val="72C4228C"/>
    <w:rsid w:val="72C60B2A"/>
    <w:rsid w:val="72CFF4AF"/>
    <w:rsid w:val="72D12CB8"/>
    <w:rsid w:val="72D36108"/>
    <w:rsid w:val="72D9886A"/>
    <w:rsid w:val="72DBCDE3"/>
    <w:rsid w:val="72DCF6AD"/>
    <w:rsid w:val="72DDF4FA"/>
    <w:rsid w:val="72DF1685"/>
    <w:rsid w:val="72E02066"/>
    <w:rsid w:val="72E27E51"/>
    <w:rsid w:val="72E3CEC9"/>
    <w:rsid w:val="72E429C4"/>
    <w:rsid w:val="72E458F0"/>
    <w:rsid w:val="72EA70C0"/>
    <w:rsid w:val="72ED0A37"/>
    <w:rsid w:val="72EDB93D"/>
    <w:rsid w:val="72EEAEE1"/>
    <w:rsid w:val="72EF4D75"/>
    <w:rsid w:val="72F0B3BB"/>
    <w:rsid w:val="72F40BB6"/>
    <w:rsid w:val="72F470E0"/>
    <w:rsid w:val="72F4F1ED"/>
    <w:rsid w:val="72F95F29"/>
    <w:rsid w:val="72F97C6E"/>
    <w:rsid w:val="72F9D427"/>
    <w:rsid w:val="72FB43B6"/>
    <w:rsid w:val="73008E95"/>
    <w:rsid w:val="73015490"/>
    <w:rsid w:val="730437DC"/>
    <w:rsid w:val="7306A4DE"/>
    <w:rsid w:val="730A04F5"/>
    <w:rsid w:val="730AEE30"/>
    <w:rsid w:val="730D36E4"/>
    <w:rsid w:val="730E9F27"/>
    <w:rsid w:val="7315A6A4"/>
    <w:rsid w:val="73167EAF"/>
    <w:rsid w:val="73190007"/>
    <w:rsid w:val="731A9CE6"/>
    <w:rsid w:val="731BA589"/>
    <w:rsid w:val="731F79A7"/>
    <w:rsid w:val="7321270E"/>
    <w:rsid w:val="73230E01"/>
    <w:rsid w:val="7326F78C"/>
    <w:rsid w:val="7327B986"/>
    <w:rsid w:val="73282247"/>
    <w:rsid w:val="7329453A"/>
    <w:rsid w:val="7329D5EE"/>
    <w:rsid w:val="732C4FC5"/>
    <w:rsid w:val="732E39B7"/>
    <w:rsid w:val="732E43B6"/>
    <w:rsid w:val="732E4F49"/>
    <w:rsid w:val="732FE72A"/>
    <w:rsid w:val="73363715"/>
    <w:rsid w:val="7336A815"/>
    <w:rsid w:val="73376468"/>
    <w:rsid w:val="7338343D"/>
    <w:rsid w:val="7338E75B"/>
    <w:rsid w:val="73397991"/>
    <w:rsid w:val="7339D0C2"/>
    <w:rsid w:val="733E8E01"/>
    <w:rsid w:val="734009D8"/>
    <w:rsid w:val="73455495"/>
    <w:rsid w:val="7346671B"/>
    <w:rsid w:val="734735CF"/>
    <w:rsid w:val="73498E16"/>
    <w:rsid w:val="734A2691"/>
    <w:rsid w:val="734BB6EF"/>
    <w:rsid w:val="734CE01F"/>
    <w:rsid w:val="734E4A17"/>
    <w:rsid w:val="73546149"/>
    <w:rsid w:val="735967B0"/>
    <w:rsid w:val="735DE3D4"/>
    <w:rsid w:val="73605F6E"/>
    <w:rsid w:val="73649074"/>
    <w:rsid w:val="73663FA7"/>
    <w:rsid w:val="73665D7F"/>
    <w:rsid w:val="736B56BC"/>
    <w:rsid w:val="736E04C8"/>
    <w:rsid w:val="736E1C45"/>
    <w:rsid w:val="736E9958"/>
    <w:rsid w:val="736EDC47"/>
    <w:rsid w:val="73707016"/>
    <w:rsid w:val="7370C7FC"/>
    <w:rsid w:val="7370CF45"/>
    <w:rsid w:val="7370F81E"/>
    <w:rsid w:val="7371DEE2"/>
    <w:rsid w:val="73732133"/>
    <w:rsid w:val="73741022"/>
    <w:rsid w:val="7374C2C9"/>
    <w:rsid w:val="737607C4"/>
    <w:rsid w:val="73769782"/>
    <w:rsid w:val="7378FE93"/>
    <w:rsid w:val="737994C9"/>
    <w:rsid w:val="737DCE39"/>
    <w:rsid w:val="737ED90D"/>
    <w:rsid w:val="737F91DB"/>
    <w:rsid w:val="737FC5EB"/>
    <w:rsid w:val="7381230F"/>
    <w:rsid w:val="7381C227"/>
    <w:rsid w:val="738472E3"/>
    <w:rsid w:val="7385DCEE"/>
    <w:rsid w:val="7386AD95"/>
    <w:rsid w:val="73880F56"/>
    <w:rsid w:val="73884C88"/>
    <w:rsid w:val="73895671"/>
    <w:rsid w:val="738BBB58"/>
    <w:rsid w:val="738D578B"/>
    <w:rsid w:val="7392CBD3"/>
    <w:rsid w:val="7398CDAC"/>
    <w:rsid w:val="739B2580"/>
    <w:rsid w:val="739BE74E"/>
    <w:rsid w:val="73A85713"/>
    <w:rsid w:val="73AA4DFF"/>
    <w:rsid w:val="73AC8082"/>
    <w:rsid w:val="73B00D55"/>
    <w:rsid w:val="73B02215"/>
    <w:rsid w:val="73B17E91"/>
    <w:rsid w:val="73B2525B"/>
    <w:rsid w:val="73B3B4DE"/>
    <w:rsid w:val="73B44B51"/>
    <w:rsid w:val="73BACD04"/>
    <w:rsid w:val="73C1E131"/>
    <w:rsid w:val="73C51F0C"/>
    <w:rsid w:val="73C57932"/>
    <w:rsid w:val="73C6A11F"/>
    <w:rsid w:val="73C74065"/>
    <w:rsid w:val="73C8336C"/>
    <w:rsid w:val="73CBDBCB"/>
    <w:rsid w:val="73CC8397"/>
    <w:rsid w:val="73D09CC8"/>
    <w:rsid w:val="73D151C8"/>
    <w:rsid w:val="73D19B17"/>
    <w:rsid w:val="73D363DE"/>
    <w:rsid w:val="73D39EC0"/>
    <w:rsid w:val="73D4DD24"/>
    <w:rsid w:val="73D6BC9F"/>
    <w:rsid w:val="73D6FD1C"/>
    <w:rsid w:val="73D94D17"/>
    <w:rsid w:val="73DC0BD9"/>
    <w:rsid w:val="73DD4128"/>
    <w:rsid w:val="73E20934"/>
    <w:rsid w:val="73E277CA"/>
    <w:rsid w:val="73E3E4A8"/>
    <w:rsid w:val="73EB809C"/>
    <w:rsid w:val="73ECDD6C"/>
    <w:rsid w:val="73F11B21"/>
    <w:rsid w:val="73F5D7A2"/>
    <w:rsid w:val="73F6D278"/>
    <w:rsid w:val="73F958C6"/>
    <w:rsid w:val="73FADD63"/>
    <w:rsid w:val="74020279"/>
    <w:rsid w:val="74021A6F"/>
    <w:rsid w:val="74069F8B"/>
    <w:rsid w:val="74092E18"/>
    <w:rsid w:val="740BF2AF"/>
    <w:rsid w:val="740CC23F"/>
    <w:rsid w:val="740CDFA0"/>
    <w:rsid w:val="740F06FF"/>
    <w:rsid w:val="7410AA02"/>
    <w:rsid w:val="7415AE71"/>
    <w:rsid w:val="7416C4C2"/>
    <w:rsid w:val="7418B252"/>
    <w:rsid w:val="741ADB31"/>
    <w:rsid w:val="741E60B1"/>
    <w:rsid w:val="7421876B"/>
    <w:rsid w:val="7421E0C3"/>
    <w:rsid w:val="74228204"/>
    <w:rsid w:val="7422A955"/>
    <w:rsid w:val="7423B8A5"/>
    <w:rsid w:val="7424C070"/>
    <w:rsid w:val="7426FFFC"/>
    <w:rsid w:val="742866CD"/>
    <w:rsid w:val="742AD336"/>
    <w:rsid w:val="742B4B53"/>
    <w:rsid w:val="742C3D5D"/>
    <w:rsid w:val="742E6625"/>
    <w:rsid w:val="74300817"/>
    <w:rsid w:val="74320549"/>
    <w:rsid w:val="7432226D"/>
    <w:rsid w:val="74344A8D"/>
    <w:rsid w:val="74347781"/>
    <w:rsid w:val="743C51E4"/>
    <w:rsid w:val="743C5961"/>
    <w:rsid w:val="743DC091"/>
    <w:rsid w:val="7440CC37"/>
    <w:rsid w:val="7443BFBC"/>
    <w:rsid w:val="7445520A"/>
    <w:rsid w:val="74468E2F"/>
    <w:rsid w:val="744DA981"/>
    <w:rsid w:val="745017FD"/>
    <w:rsid w:val="74509AC9"/>
    <w:rsid w:val="74524A9D"/>
    <w:rsid w:val="74533338"/>
    <w:rsid w:val="745357D6"/>
    <w:rsid w:val="7453BBDF"/>
    <w:rsid w:val="7453E901"/>
    <w:rsid w:val="74552F9A"/>
    <w:rsid w:val="74584907"/>
    <w:rsid w:val="745BFD86"/>
    <w:rsid w:val="745C2D64"/>
    <w:rsid w:val="745C4D61"/>
    <w:rsid w:val="745D8392"/>
    <w:rsid w:val="745E5AF0"/>
    <w:rsid w:val="7463F029"/>
    <w:rsid w:val="746729FF"/>
    <w:rsid w:val="7467842A"/>
    <w:rsid w:val="746D1947"/>
    <w:rsid w:val="746E9F9D"/>
    <w:rsid w:val="746FD828"/>
    <w:rsid w:val="74749D21"/>
    <w:rsid w:val="74777BB8"/>
    <w:rsid w:val="7477A03E"/>
    <w:rsid w:val="747D23D4"/>
    <w:rsid w:val="7482F5BD"/>
    <w:rsid w:val="74834AE9"/>
    <w:rsid w:val="74880FDA"/>
    <w:rsid w:val="7489E59B"/>
    <w:rsid w:val="748A0536"/>
    <w:rsid w:val="748B6DF6"/>
    <w:rsid w:val="748C4269"/>
    <w:rsid w:val="748E5EAB"/>
    <w:rsid w:val="748F2308"/>
    <w:rsid w:val="74918787"/>
    <w:rsid w:val="74928309"/>
    <w:rsid w:val="749371DC"/>
    <w:rsid w:val="7494DF05"/>
    <w:rsid w:val="7496C703"/>
    <w:rsid w:val="749A4745"/>
    <w:rsid w:val="749ADB77"/>
    <w:rsid w:val="749B0A01"/>
    <w:rsid w:val="749BB164"/>
    <w:rsid w:val="749E4D05"/>
    <w:rsid w:val="74A03C8D"/>
    <w:rsid w:val="74A171BD"/>
    <w:rsid w:val="74A20249"/>
    <w:rsid w:val="74A30D85"/>
    <w:rsid w:val="74A68F19"/>
    <w:rsid w:val="74AA191C"/>
    <w:rsid w:val="74AD5BE2"/>
    <w:rsid w:val="74B00C9A"/>
    <w:rsid w:val="74B5A1F3"/>
    <w:rsid w:val="74B721D7"/>
    <w:rsid w:val="74BA0233"/>
    <w:rsid w:val="74BB4717"/>
    <w:rsid w:val="74BC576C"/>
    <w:rsid w:val="74BCEA8E"/>
    <w:rsid w:val="74BD6B05"/>
    <w:rsid w:val="74BE39AF"/>
    <w:rsid w:val="74C0D721"/>
    <w:rsid w:val="74C36CD4"/>
    <w:rsid w:val="74C37D3C"/>
    <w:rsid w:val="74C41C6F"/>
    <w:rsid w:val="74C4E3C5"/>
    <w:rsid w:val="74C8989D"/>
    <w:rsid w:val="74CAC028"/>
    <w:rsid w:val="74CF036C"/>
    <w:rsid w:val="74D43F94"/>
    <w:rsid w:val="74D554D4"/>
    <w:rsid w:val="74D5C65F"/>
    <w:rsid w:val="74DC105E"/>
    <w:rsid w:val="74E08689"/>
    <w:rsid w:val="74E1BBEE"/>
    <w:rsid w:val="74E286AB"/>
    <w:rsid w:val="74E7FF5B"/>
    <w:rsid w:val="74ECC8AD"/>
    <w:rsid w:val="74EE8950"/>
    <w:rsid w:val="74F011D6"/>
    <w:rsid w:val="74F1C128"/>
    <w:rsid w:val="74F28E68"/>
    <w:rsid w:val="74F31037"/>
    <w:rsid w:val="74F61335"/>
    <w:rsid w:val="74FA445A"/>
    <w:rsid w:val="74FA6D6D"/>
    <w:rsid w:val="74FE291A"/>
    <w:rsid w:val="75010BF6"/>
    <w:rsid w:val="7502C61E"/>
    <w:rsid w:val="75068F3A"/>
    <w:rsid w:val="75074F6F"/>
    <w:rsid w:val="7508A86C"/>
    <w:rsid w:val="7508D9EC"/>
    <w:rsid w:val="7509D1DB"/>
    <w:rsid w:val="750EF358"/>
    <w:rsid w:val="75111D8C"/>
    <w:rsid w:val="751554A3"/>
    <w:rsid w:val="7515C534"/>
    <w:rsid w:val="7516355A"/>
    <w:rsid w:val="751ED0AB"/>
    <w:rsid w:val="751EFF8B"/>
    <w:rsid w:val="7522AEF1"/>
    <w:rsid w:val="752513F8"/>
    <w:rsid w:val="752773B2"/>
    <w:rsid w:val="7529FD02"/>
    <w:rsid w:val="752AF796"/>
    <w:rsid w:val="752D5456"/>
    <w:rsid w:val="7533234A"/>
    <w:rsid w:val="753459EF"/>
    <w:rsid w:val="7534EA90"/>
    <w:rsid w:val="7539FBBB"/>
    <w:rsid w:val="753B349F"/>
    <w:rsid w:val="753B918A"/>
    <w:rsid w:val="753BAE07"/>
    <w:rsid w:val="753BCBBB"/>
    <w:rsid w:val="753D7112"/>
    <w:rsid w:val="753D857E"/>
    <w:rsid w:val="754098A2"/>
    <w:rsid w:val="7541B3E7"/>
    <w:rsid w:val="7544A3DE"/>
    <w:rsid w:val="75454145"/>
    <w:rsid w:val="7549A314"/>
    <w:rsid w:val="7549C939"/>
    <w:rsid w:val="754E3DD3"/>
    <w:rsid w:val="754F7542"/>
    <w:rsid w:val="754F79A2"/>
    <w:rsid w:val="754FB47F"/>
    <w:rsid w:val="7553258D"/>
    <w:rsid w:val="755A09C7"/>
    <w:rsid w:val="755A6964"/>
    <w:rsid w:val="755A84A3"/>
    <w:rsid w:val="755ACBCF"/>
    <w:rsid w:val="755DD7C6"/>
    <w:rsid w:val="755F7FFD"/>
    <w:rsid w:val="7560078E"/>
    <w:rsid w:val="7561DFD8"/>
    <w:rsid w:val="756701B5"/>
    <w:rsid w:val="75694477"/>
    <w:rsid w:val="756B73C7"/>
    <w:rsid w:val="756CEEC9"/>
    <w:rsid w:val="756DAE52"/>
    <w:rsid w:val="756E3865"/>
    <w:rsid w:val="7571489B"/>
    <w:rsid w:val="7571CB68"/>
    <w:rsid w:val="7572498E"/>
    <w:rsid w:val="7572D6CB"/>
    <w:rsid w:val="757573A6"/>
    <w:rsid w:val="757631BD"/>
    <w:rsid w:val="757738F7"/>
    <w:rsid w:val="75774894"/>
    <w:rsid w:val="75794062"/>
    <w:rsid w:val="75799937"/>
    <w:rsid w:val="7579B545"/>
    <w:rsid w:val="7579C18B"/>
    <w:rsid w:val="7579D663"/>
    <w:rsid w:val="757AAE1B"/>
    <w:rsid w:val="757CB738"/>
    <w:rsid w:val="757DADEF"/>
    <w:rsid w:val="757E2A79"/>
    <w:rsid w:val="757F5046"/>
    <w:rsid w:val="75809670"/>
    <w:rsid w:val="75823E43"/>
    <w:rsid w:val="7583CC96"/>
    <w:rsid w:val="75855CAC"/>
    <w:rsid w:val="75867F90"/>
    <w:rsid w:val="7586CAC4"/>
    <w:rsid w:val="75876E02"/>
    <w:rsid w:val="758A9B25"/>
    <w:rsid w:val="758DFB2C"/>
    <w:rsid w:val="758E88D0"/>
    <w:rsid w:val="758EA82B"/>
    <w:rsid w:val="7591171E"/>
    <w:rsid w:val="759157C4"/>
    <w:rsid w:val="7593791B"/>
    <w:rsid w:val="7596E42D"/>
    <w:rsid w:val="75993A70"/>
    <w:rsid w:val="759A5435"/>
    <w:rsid w:val="759AACFD"/>
    <w:rsid w:val="759AAE4A"/>
    <w:rsid w:val="759B88C7"/>
    <w:rsid w:val="759D92F7"/>
    <w:rsid w:val="75A26E9B"/>
    <w:rsid w:val="75A348B1"/>
    <w:rsid w:val="75A43C28"/>
    <w:rsid w:val="75A9EE57"/>
    <w:rsid w:val="75AAF7B6"/>
    <w:rsid w:val="75AB4189"/>
    <w:rsid w:val="75B043C3"/>
    <w:rsid w:val="75B05826"/>
    <w:rsid w:val="75B4CD52"/>
    <w:rsid w:val="75B57241"/>
    <w:rsid w:val="75B5DD8D"/>
    <w:rsid w:val="75B7916E"/>
    <w:rsid w:val="75B84D06"/>
    <w:rsid w:val="75BCCFF4"/>
    <w:rsid w:val="75C37AC8"/>
    <w:rsid w:val="75C393AF"/>
    <w:rsid w:val="75C5109F"/>
    <w:rsid w:val="75C80DBE"/>
    <w:rsid w:val="75C88E46"/>
    <w:rsid w:val="75CC3B4A"/>
    <w:rsid w:val="75CE2A44"/>
    <w:rsid w:val="75D0CAC8"/>
    <w:rsid w:val="75D16EC9"/>
    <w:rsid w:val="75D37B12"/>
    <w:rsid w:val="75D403C1"/>
    <w:rsid w:val="75D58637"/>
    <w:rsid w:val="75D8218F"/>
    <w:rsid w:val="75D937CF"/>
    <w:rsid w:val="75D9EAEB"/>
    <w:rsid w:val="75DA39BF"/>
    <w:rsid w:val="75DB56FC"/>
    <w:rsid w:val="75E1C59D"/>
    <w:rsid w:val="75E39F88"/>
    <w:rsid w:val="75E85932"/>
    <w:rsid w:val="75F44854"/>
    <w:rsid w:val="75FA2B1F"/>
    <w:rsid w:val="75FBF3E5"/>
    <w:rsid w:val="75FD00BE"/>
    <w:rsid w:val="7604F4E8"/>
    <w:rsid w:val="76054116"/>
    <w:rsid w:val="76095E08"/>
    <w:rsid w:val="7609F5FB"/>
    <w:rsid w:val="760A1930"/>
    <w:rsid w:val="760AA323"/>
    <w:rsid w:val="760B635A"/>
    <w:rsid w:val="760D8B0D"/>
    <w:rsid w:val="760F3DDB"/>
    <w:rsid w:val="7610BA05"/>
    <w:rsid w:val="761139B2"/>
    <w:rsid w:val="7613275C"/>
    <w:rsid w:val="76133B76"/>
    <w:rsid w:val="76156C08"/>
    <w:rsid w:val="7616462A"/>
    <w:rsid w:val="7617E1BE"/>
    <w:rsid w:val="7617E1EB"/>
    <w:rsid w:val="761CE094"/>
    <w:rsid w:val="761D0B32"/>
    <w:rsid w:val="761F817C"/>
    <w:rsid w:val="761FB946"/>
    <w:rsid w:val="7620C1AC"/>
    <w:rsid w:val="7623EB1C"/>
    <w:rsid w:val="76253AFB"/>
    <w:rsid w:val="76273375"/>
    <w:rsid w:val="762836CE"/>
    <w:rsid w:val="762D2D52"/>
    <w:rsid w:val="762EE6F2"/>
    <w:rsid w:val="762F6DAC"/>
    <w:rsid w:val="763191A5"/>
    <w:rsid w:val="76348FAF"/>
    <w:rsid w:val="763718A6"/>
    <w:rsid w:val="763B5E76"/>
    <w:rsid w:val="763C128B"/>
    <w:rsid w:val="7643642B"/>
    <w:rsid w:val="7644CD56"/>
    <w:rsid w:val="7649101F"/>
    <w:rsid w:val="76499055"/>
    <w:rsid w:val="7649C93C"/>
    <w:rsid w:val="7649E15D"/>
    <w:rsid w:val="764C32ED"/>
    <w:rsid w:val="764D3E90"/>
    <w:rsid w:val="764E1F71"/>
    <w:rsid w:val="764E1FF7"/>
    <w:rsid w:val="764E7C08"/>
    <w:rsid w:val="764ED723"/>
    <w:rsid w:val="764F23DB"/>
    <w:rsid w:val="765035D1"/>
    <w:rsid w:val="76513F82"/>
    <w:rsid w:val="76541229"/>
    <w:rsid w:val="7656DCB6"/>
    <w:rsid w:val="765827CD"/>
    <w:rsid w:val="76593224"/>
    <w:rsid w:val="76593B66"/>
    <w:rsid w:val="765AFB54"/>
    <w:rsid w:val="765EAC38"/>
    <w:rsid w:val="765FFBEB"/>
    <w:rsid w:val="7663FCEC"/>
    <w:rsid w:val="76667C70"/>
    <w:rsid w:val="76680A18"/>
    <w:rsid w:val="7669E47B"/>
    <w:rsid w:val="766B60AD"/>
    <w:rsid w:val="766D067F"/>
    <w:rsid w:val="766F29A3"/>
    <w:rsid w:val="7670D18F"/>
    <w:rsid w:val="76714239"/>
    <w:rsid w:val="76736758"/>
    <w:rsid w:val="7673E292"/>
    <w:rsid w:val="7675C921"/>
    <w:rsid w:val="76763D4C"/>
    <w:rsid w:val="767B9758"/>
    <w:rsid w:val="767C18BB"/>
    <w:rsid w:val="767E2B61"/>
    <w:rsid w:val="767E3570"/>
    <w:rsid w:val="767FEF03"/>
    <w:rsid w:val="7681E6E2"/>
    <w:rsid w:val="768264A3"/>
    <w:rsid w:val="7686D791"/>
    <w:rsid w:val="768A2E79"/>
    <w:rsid w:val="768B7CF4"/>
    <w:rsid w:val="768C4F4D"/>
    <w:rsid w:val="768E38E4"/>
    <w:rsid w:val="768EA4EE"/>
    <w:rsid w:val="76942ED6"/>
    <w:rsid w:val="7697A204"/>
    <w:rsid w:val="769D58E8"/>
    <w:rsid w:val="76A23AEB"/>
    <w:rsid w:val="76A38724"/>
    <w:rsid w:val="76A6E52D"/>
    <w:rsid w:val="76A750BE"/>
    <w:rsid w:val="76A96B05"/>
    <w:rsid w:val="76A9B916"/>
    <w:rsid w:val="76A9E4B7"/>
    <w:rsid w:val="76AC3375"/>
    <w:rsid w:val="76AD9647"/>
    <w:rsid w:val="76AFB3B9"/>
    <w:rsid w:val="76B0BA25"/>
    <w:rsid w:val="76B1CBBA"/>
    <w:rsid w:val="76B50BA0"/>
    <w:rsid w:val="76B68E38"/>
    <w:rsid w:val="76B792ED"/>
    <w:rsid w:val="76BAB811"/>
    <w:rsid w:val="76BB07D0"/>
    <w:rsid w:val="76BE59EA"/>
    <w:rsid w:val="76C03582"/>
    <w:rsid w:val="76C2EC07"/>
    <w:rsid w:val="76C3DA9C"/>
    <w:rsid w:val="76C49BF0"/>
    <w:rsid w:val="76C4A80E"/>
    <w:rsid w:val="76D1BF17"/>
    <w:rsid w:val="76D2A12C"/>
    <w:rsid w:val="76D38257"/>
    <w:rsid w:val="76D493AF"/>
    <w:rsid w:val="76D7FAB8"/>
    <w:rsid w:val="76D8683B"/>
    <w:rsid w:val="76DBE826"/>
    <w:rsid w:val="76DCB26F"/>
    <w:rsid w:val="76DDBA08"/>
    <w:rsid w:val="76E12A45"/>
    <w:rsid w:val="76E5C0D8"/>
    <w:rsid w:val="76E5C4FC"/>
    <w:rsid w:val="76E65DCF"/>
    <w:rsid w:val="76E82BF4"/>
    <w:rsid w:val="76E8DA95"/>
    <w:rsid w:val="76EB20B3"/>
    <w:rsid w:val="76EBE689"/>
    <w:rsid w:val="76EE4094"/>
    <w:rsid w:val="76EFA69C"/>
    <w:rsid w:val="76F6D4CD"/>
    <w:rsid w:val="76F9598F"/>
    <w:rsid w:val="76F98FE1"/>
    <w:rsid w:val="76FC5589"/>
    <w:rsid w:val="7700727F"/>
    <w:rsid w:val="7706BEA3"/>
    <w:rsid w:val="7707FC63"/>
    <w:rsid w:val="770992FF"/>
    <w:rsid w:val="770BD306"/>
    <w:rsid w:val="770F7CA4"/>
    <w:rsid w:val="770FA85B"/>
    <w:rsid w:val="770FDF05"/>
    <w:rsid w:val="7711277B"/>
    <w:rsid w:val="771387EA"/>
    <w:rsid w:val="7713AAA3"/>
    <w:rsid w:val="7715660F"/>
    <w:rsid w:val="7715EA04"/>
    <w:rsid w:val="77193D69"/>
    <w:rsid w:val="771BAB0D"/>
    <w:rsid w:val="771EBC36"/>
    <w:rsid w:val="772028B4"/>
    <w:rsid w:val="77209C80"/>
    <w:rsid w:val="77213C17"/>
    <w:rsid w:val="7726500B"/>
    <w:rsid w:val="77297B49"/>
    <w:rsid w:val="772C2B53"/>
    <w:rsid w:val="773ADCD6"/>
    <w:rsid w:val="773BA88C"/>
    <w:rsid w:val="773DFD63"/>
    <w:rsid w:val="773F06BA"/>
    <w:rsid w:val="77400CBE"/>
    <w:rsid w:val="77403E11"/>
    <w:rsid w:val="7740FB08"/>
    <w:rsid w:val="7742C796"/>
    <w:rsid w:val="774892D8"/>
    <w:rsid w:val="7751FC93"/>
    <w:rsid w:val="77542EFC"/>
    <w:rsid w:val="7755A9B1"/>
    <w:rsid w:val="77591DA3"/>
    <w:rsid w:val="7759965A"/>
    <w:rsid w:val="775AE95A"/>
    <w:rsid w:val="775BBED4"/>
    <w:rsid w:val="7763DE1F"/>
    <w:rsid w:val="7765908E"/>
    <w:rsid w:val="776606E7"/>
    <w:rsid w:val="77683ED3"/>
    <w:rsid w:val="776BEABB"/>
    <w:rsid w:val="776CD941"/>
    <w:rsid w:val="776DEB4B"/>
    <w:rsid w:val="7771CC66"/>
    <w:rsid w:val="77752932"/>
    <w:rsid w:val="7775C0C0"/>
    <w:rsid w:val="777D367A"/>
    <w:rsid w:val="777D5BE6"/>
    <w:rsid w:val="778044E5"/>
    <w:rsid w:val="7783BEC2"/>
    <w:rsid w:val="7784A4A1"/>
    <w:rsid w:val="778CC664"/>
    <w:rsid w:val="778D2DA1"/>
    <w:rsid w:val="778D9A9E"/>
    <w:rsid w:val="778DD7DA"/>
    <w:rsid w:val="778FBA72"/>
    <w:rsid w:val="7791B728"/>
    <w:rsid w:val="7791D98A"/>
    <w:rsid w:val="7792D8F5"/>
    <w:rsid w:val="779567DC"/>
    <w:rsid w:val="779B0295"/>
    <w:rsid w:val="779BFF4D"/>
    <w:rsid w:val="77A2C2C8"/>
    <w:rsid w:val="77A3FBCB"/>
    <w:rsid w:val="77A6670D"/>
    <w:rsid w:val="77A6D40E"/>
    <w:rsid w:val="77AA8721"/>
    <w:rsid w:val="77AB9416"/>
    <w:rsid w:val="77AD683E"/>
    <w:rsid w:val="77AEBAB3"/>
    <w:rsid w:val="77AF9E3A"/>
    <w:rsid w:val="77B5AECF"/>
    <w:rsid w:val="77B6824A"/>
    <w:rsid w:val="77B9961E"/>
    <w:rsid w:val="77B99DD3"/>
    <w:rsid w:val="77BE38AB"/>
    <w:rsid w:val="77C36A31"/>
    <w:rsid w:val="77C95E3E"/>
    <w:rsid w:val="77CA14B2"/>
    <w:rsid w:val="77CAC18C"/>
    <w:rsid w:val="77D06D44"/>
    <w:rsid w:val="77D2871F"/>
    <w:rsid w:val="77D2F4DD"/>
    <w:rsid w:val="77D37198"/>
    <w:rsid w:val="77D40E4A"/>
    <w:rsid w:val="77D6D740"/>
    <w:rsid w:val="77D96018"/>
    <w:rsid w:val="77D9F052"/>
    <w:rsid w:val="77DA4C42"/>
    <w:rsid w:val="77DA642C"/>
    <w:rsid w:val="77DC0444"/>
    <w:rsid w:val="77DC5F36"/>
    <w:rsid w:val="77DCD07E"/>
    <w:rsid w:val="77DE823B"/>
    <w:rsid w:val="77DEA4A2"/>
    <w:rsid w:val="77E04E87"/>
    <w:rsid w:val="77E04F30"/>
    <w:rsid w:val="77E11F48"/>
    <w:rsid w:val="77E37B5C"/>
    <w:rsid w:val="77E3B74E"/>
    <w:rsid w:val="77E4EB18"/>
    <w:rsid w:val="77E5FDFB"/>
    <w:rsid w:val="77E5FFC0"/>
    <w:rsid w:val="77E63291"/>
    <w:rsid w:val="77EAC43E"/>
    <w:rsid w:val="77EC25B9"/>
    <w:rsid w:val="77ED7F07"/>
    <w:rsid w:val="77ED9380"/>
    <w:rsid w:val="77F06353"/>
    <w:rsid w:val="77F09CE0"/>
    <w:rsid w:val="77F45EB0"/>
    <w:rsid w:val="77F72F15"/>
    <w:rsid w:val="77FE3CEA"/>
    <w:rsid w:val="78034B19"/>
    <w:rsid w:val="78043E56"/>
    <w:rsid w:val="7804DA5C"/>
    <w:rsid w:val="780701A7"/>
    <w:rsid w:val="780DBA22"/>
    <w:rsid w:val="780DC9F6"/>
    <w:rsid w:val="780DDA83"/>
    <w:rsid w:val="780E5B1A"/>
    <w:rsid w:val="780EDB72"/>
    <w:rsid w:val="7810160D"/>
    <w:rsid w:val="781081E5"/>
    <w:rsid w:val="7815A1D4"/>
    <w:rsid w:val="7816116F"/>
    <w:rsid w:val="78176547"/>
    <w:rsid w:val="781AB71F"/>
    <w:rsid w:val="781DEE69"/>
    <w:rsid w:val="78200E51"/>
    <w:rsid w:val="7823D7A2"/>
    <w:rsid w:val="7826B308"/>
    <w:rsid w:val="782707DC"/>
    <w:rsid w:val="7829BA2B"/>
    <w:rsid w:val="782B8095"/>
    <w:rsid w:val="782BA7D7"/>
    <w:rsid w:val="78305ED4"/>
    <w:rsid w:val="7830D71C"/>
    <w:rsid w:val="7831C6F9"/>
    <w:rsid w:val="783228A1"/>
    <w:rsid w:val="7833013D"/>
    <w:rsid w:val="7833E3EF"/>
    <w:rsid w:val="78374ADE"/>
    <w:rsid w:val="78379F24"/>
    <w:rsid w:val="7837B051"/>
    <w:rsid w:val="783A8B18"/>
    <w:rsid w:val="783B8E1C"/>
    <w:rsid w:val="783E0B4C"/>
    <w:rsid w:val="783ED5F1"/>
    <w:rsid w:val="7841E030"/>
    <w:rsid w:val="78482643"/>
    <w:rsid w:val="784D776A"/>
    <w:rsid w:val="784FA855"/>
    <w:rsid w:val="78507A4B"/>
    <w:rsid w:val="785241AC"/>
    <w:rsid w:val="785453CB"/>
    <w:rsid w:val="785662E5"/>
    <w:rsid w:val="7856A25E"/>
    <w:rsid w:val="78584D1B"/>
    <w:rsid w:val="785850CB"/>
    <w:rsid w:val="7858D130"/>
    <w:rsid w:val="78597505"/>
    <w:rsid w:val="785AB4E6"/>
    <w:rsid w:val="785EB8E6"/>
    <w:rsid w:val="78645F59"/>
    <w:rsid w:val="78674D65"/>
    <w:rsid w:val="786823AC"/>
    <w:rsid w:val="78683A03"/>
    <w:rsid w:val="786A6333"/>
    <w:rsid w:val="786CE28E"/>
    <w:rsid w:val="786D206D"/>
    <w:rsid w:val="786F9940"/>
    <w:rsid w:val="787037EA"/>
    <w:rsid w:val="78707BCE"/>
    <w:rsid w:val="78791DE4"/>
    <w:rsid w:val="7883D139"/>
    <w:rsid w:val="7883DBA8"/>
    <w:rsid w:val="7889F228"/>
    <w:rsid w:val="788C0742"/>
    <w:rsid w:val="788ECF8E"/>
    <w:rsid w:val="788ED519"/>
    <w:rsid w:val="78907348"/>
    <w:rsid w:val="7895330F"/>
    <w:rsid w:val="78979096"/>
    <w:rsid w:val="7898BAFF"/>
    <w:rsid w:val="789903C8"/>
    <w:rsid w:val="7899F5FF"/>
    <w:rsid w:val="789AB2C4"/>
    <w:rsid w:val="789B00A2"/>
    <w:rsid w:val="78A44D5B"/>
    <w:rsid w:val="78AA00F2"/>
    <w:rsid w:val="78AD6442"/>
    <w:rsid w:val="78B0ABA6"/>
    <w:rsid w:val="78B0C722"/>
    <w:rsid w:val="78B1E39A"/>
    <w:rsid w:val="78B8BEFA"/>
    <w:rsid w:val="78BBBE98"/>
    <w:rsid w:val="78C0A72F"/>
    <w:rsid w:val="78C23FD4"/>
    <w:rsid w:val="78C29D9F"/>
    <w:rsid w:val="78C3900F"/>
    <w:rsid w:val="78C99AE5"/>
    <w:rsid w:val="78C99C71"/>
    <w:rsid w:val="78CA7A0F"/>
    <w:rsid w:val="78CB404F"/>
    <w:rsid w:val="78D14F83"/>
    <w:rsid w:val="78D24DB5"/>
    <w:rsid w:val="78D2907E"/>
    <w:rsid w:val="78D35F62"/>
    <w:rsid w:val="78D5953E"/>
    <w:rsid w:val="78D69CF0"/>
    <w:rsid w:val="78D7403E"/>
    <w:rsid w:val="78D781B2"/>
    <w:rsid w:val="78DA95C2"/>
    <w:rsid w:val="78DE308E"/>
    <w:rsid w:val="78DE4321"/>
    <w:rsid w:val="78E71F60"/>
    <w:rsid w:val="78E7C3C3"/>
    <w:rsid w:val="78EBA93F"/>
    <w:rsid w:val="78EBE53B"/>
    <w:rsid w:val="78EC01C8"/>
    <w:rsid w:val="78ECFEFD"/>
    <w:rsid w:val="78EEAE66"/>
    <w:rsid w:val="78F104D4"/>
    <w:rsid w:val="78F13228"/>
    <w:rsid w:val="78F1723B"/>
    <w:rsid w:val="78F2DF5F"/>
    <w:rsid w:val="78F6A6BC"/>
    <w:rsid w:val="78F70786"/>
    <w:rsid w:val="78FBCB6D"/>
    <w:rsid w:val="78FE0FE8"/>
    <w:rsid w:val="78FF01AF"/>
    <w:rsid w:val="79020382"/>
    <w:rsid w:val="7905B0AD"/>
    <w:rsid w:val="7909F071"/>
    <w:rsid w:val="7914FD67"/>
    <w:rsid w:val="79173896"/>
    <w:rsid w:val="791759A1"/>
    <w:rsid w:val="791B9016"/>
    <w:rsid w:val="791B98DD"/>
    <w:rsid w:val="791D909B"/>
    <w:rsid w:val="79232091"/>
    <w:rsid w:val="792C9625"/>
    <w:rsid w:val="792D4BD0"/>
    <w:rsid w:val="7932FE40"/>
    <w:rsid w:val="7935ECC1"/>
    <w:rsid w:val="79365DD7"/>
    <w:rsid w:val="7936BE90"/>
    <w:rsid w:val="7937C1E3"/>
    <w:rsid w:val="79391D5D"/>
    <w:rsid w:val="793A5053"/>
    <w:rsid w:val="79402D26"/>
    <w:rsid w:val="794247B9"/>
    <w:rsid w:val="794458C9"/>
    <w:rsid w:val="794528EE"/>
    <w:rsid w:val="79452C8C"/>
    <w:rsid w:val="794B7274"/>
    <w:rsid w:val="794B9E6D"/>
    <w:rsid w:val="794CB6F4"/>
    <w:rsid w:val="794F8280"/>
    <w:rsid w:val="7950B19D"/>
    <w:rsid w:val="7951FD1F"/>
    <w:rsid w:val="79525322"/>
    <w:rsid w:val="79528EDA"/>
    <w:rsid w:val="7952B56E"/>
    <w:rsid w:val="7953A7CC"/>
    <w:rsid w:val="795820D8"/>
    <w:rsid w:val="79597BC9"/>
    <w:rsid w:val="7959BDC2"/>
    <w:rsid w:val="795D8679"/>
    <w:rsid w:val="79600A61"/>
    <w:rsid w:val="79625D6A"/>
    <w:rsid w:val="7962C4A6"/>
    <w:rsid w:val="796560E5"/>
    <w:rsid w:val="7965A4DF"/>
    <w:rsid w:val="796C67D5"/>
    <w:rsid w:val="796DDFFF"/>
    <w:rsid w:val="79701A5C"/>
    <w:rsid w:val="797178E0"/>
    <w:rsid w:val="79718215"/>
    <w:rsid w:val="797376C0"/>
    <w:rsid w:val="7976E30C"/>
    <w:rsid w:val="7978E9D4"/>
    <w:rsid w:val="79822573"/>
    <w:rsid w:val="79835F88"/>
    <w:rsid w:val="79886C36"/>
    <w:rsid w:val="79899504"/>
    <w:rsid w:val="798BDD53"/>
    <w:rsid w:val="798C8687"/>
    <w:rsid w:val="798FB813"/>
    <w:rsid w:val="799078E4"/>
    <w:rsid w:val="79907F3E"/>
    <w:rsid w:val="799306A8"/>
    <w:rsid w:val="7994A943"/>
    <w:rsid w:val="79A4DC78"/>
    <w:rsid w:val="79A53C3F"/>
    <w:rsid w:val="79A54044"/>
    <w:rsid w:val="79A605BC"/>
    <w:rsid w:val="79AD3BF7"/>
    <w:rsid w:val="79AF7365"/>
    <w:rsid w:val="79B16F87"/>
    <w:rsid w:val="79B4D3E4"/>
    <w:rsid w:val="79B5B842"/>
    <w:rsid w:val="79B5FBED"/>
    <w:rsid w:val="79B64369"/>
    <w:rsid w:val="79B98F81"/>
    <w:rsid w:val="79BA0DCE"/>
    <w:rsid w:val="79C09671"/>
    <w:rsid w:val="79C25E0D"/>
    <w:rsid w:val="79C3D055"/>
    <w:rsid w:val="79C70F84"/>
    <w:rsid w:val="79C7439A"/>
    <w:rsid w:val="79C8CADF"/>
    <w:rsid w:val="79C92B5D"/>
    <w:rsid w:val="79CA7BE9"/>
    <w:rsid w:val="79CC1C76"/>
    <w:rsid w:val="79CD3A4C"/>
    <w:rsid w:val="79D00C14"/>
    <w:rsid w:val="79D0EC45"/>
    <w:rsid w:val="79D0F32C"/>
    <w:rsid w:val="79D10F1D"/>
    <w:rsid w:val="79D4DD04"/>
    <w:rsid w:val="79D680C7"/>
    <w:rsid w:val="79D9B797"/>
    <w:rsid w:val="79E1B72E"/>
    <w:rsid w:val="79E336D6"/>
    <w:rsid w:val="79E5B061"/>
    <w:rsid w:val="79E7B24A"/>
    <w:rsid w:val="79EC38C9"/>
    <w:rsid w:val="79EF7796"/>
    <w:rsid w:val="79EF93B3"/>
    <w:rsid w:val="79F0CE9B"/>
    <w:rsid w:val="79F4E3DE"/>
    <w:rsid w:val="79F950F0"/>
    <w:rsid w:val="79F9E363"/>
    <w:rsid w:val="79FAAAD6"/>
    <w:rsid w:val="7A001FB1"/>
    <w:rsid w:val="7A02A4C2"/>
    <w:rsid w:val="7A02F9E1"/>
    <w:rsid w:val="7A05B32B"/>
    <w:rsid w:val="7A0772DA"/>
    <w:rsid w:val="7A0879A3"/>
    <w:rsid w:val="7A08FDC3"/>
    <w:rsid w:val="7A09638F"/>
    <w:rsid w:val="7A09953B"/>
    <w:rsid w:val="7A0D816D"/>
    <w:rsid w:val="7A0E985A"/>
    <w:rsid w:val="7A1160ED"/>
    <w:rsid w:val="7A19476C"/>
    <w:rsid w:val="7A19F228"/>
    <w:rsid w:val="7A1AE277"/>
    <w:rsid w:val="7A1B7F87"/>
    <w:rsid w:val="7A1FC899"/>
    <w:rsid w:val="7A1FF02D"/>
    <w:rsid w:val="7A21A19A"/>
    <w:rsid w:val="7A231CD0"/>
    <w:rsid w:val="7A270ABB"/>
    <w:rsid w:val="7A27957D"/>
    <w:rsid w:val="7A2A8014"/>
    <w:rsid w:val="7A2C43A9"/>
    <w:rsid w:val="7A33877B"/>
    <w:rsid w:val="7A343226"/>
    <w:rsid w:val="7A362F45"/>
    <w:rsid w:val="7A38317B"/>
    <w:rsid w:val="7A38658F"/>
    <w:rsid w:val="7A3A72B1"/>
    <w:rsid w:val="7A3BDB0F"/>
    <w:rsid w:val="7A3CF327"/>
    <w:rsid w:val="7A3F97C7"/>
    <w:rsid w:val="7A3FDF3D"/>
    <w:rsid w:val="7A42DF1E"/>
    <w:rsid w:val="7A42E43A"/>
    <w:rsid w:val="7A433CDA"/>
    <w:rsid w:val="7A4452FE"/>
    <w:rsid w:val="7A4516A0"/>
    <w:rsid w:val="7A454690"/>
    <w:rsid w:val="7A4647EE"/>
    <w:rsid w:val="7A4921FC"/>
    <w:rsid w:val="7A4C2C72"/>
    <w:rsid w:val="7A4C7112"/>
    <w:rsid w:val="7A4CEE94"/>
    <w:rsid w:val="7A50B1FD"/>
    <w:rsid w:val="7A556EB6"/>
    <w:rsid w:val="7A557228"/>
    <w:rsid w:val="7A562E11"/>
    <w:rsid w:val="7A56A6DD"/>
    <w:rsid w:val="7A56E287"/>
    <w:rsid w:val="7A57C37C"/>
    <w:rsid w:val="7A580802"/>
    <w:rsid w:val="7A596FDF"/>
    <w:rsid w:val="7A5B3270"/>
    <w:rsid w:val="7A5D34D9"/>
    <w:rsid w:val="7A623459"/>
    <w:rsid w:val="7A6A06DB"/>
    <w:rsid w:val="7A6A6325"/>
    <w:rsid w:val="7A6C9F54"/>
    <w:rsid w:val="7A6CE894"/>
    <w:rsid w:val="7A6EB45A"/>
    <w:rsid w:val="7A703EB0"/>
    <w:rsid w:val="7A716022"/>
    <w:rsid w:val="7A737DED"/>
    <w:rsid w:val="7A78122E"/>
    <w:rsid w:val="7A785E7F"/>
    <w:rsid w:val="7A78B870"/>
    <w:rsid w:val="7A7AE0AC"/>
    <w:rsid w:val="7A7D045D"/>
    <w:rsid w:val="7A7D7D41"/>
    <w:rsid w:val="7A7FCB8D"/>
    <w:rsid w:val="7A814BBE"/>
    <w:rsid w:val="7A8525B3"/>
    <w:rsid w:val="7A85A585"/>
    <w:rsid w:val="7A869759"/>
    <w:rsid w:val="7A877B7B"/>
    <w:rsid w:val="7A878438"/>
    <w:rsid w:val="7A8BA880"/>
    <w:rsid w:val="7A94B9B7"/>
    <w:rsid w:val="7A94EC5F"/>
    <w:rsid w:val="7A981A74"/>
    <w:rsid w:val="7A985E20"/>
    <w:rsid w:val="7A9962BA"/>
    <w:rsid w:val="7A9D5B8A"/>
    <w:rsid w:val="7A9DACA5"/>
    <w:rsid w:val="7A9FB8DF"/>
    <w:rsid w:val="7AA0D80C"/>
    <w:rsid w:val="7AA19B67"/>
    <w:rsid w:val="7AA531EB"/>
    <w:rsid w:val="7AA6A311"/>
    <w:rsid w:val="7AA8AE50"/>
    <w:rsid w:val="7AAB700C"/>
    <w:rsid w:val="7AB1C36C"/>
    <w:rsid w:val="7AB263E9"/>
    <w:rsid w:val="7AB3A11B"/>
    <w:rsid w:val="7AB3FEA8"/>
    <w:rsid w:val="7AB66FC0"/>
    <w:rsid w:val="7AB8B30E"/>
    <w:rsid w:val="7ABAD1C1"/>
    <w:rsid w:val="7ABC9340"/>
    <w:rsid w:val="7AC09495"/>
    <w:rsid w:val="7AC25A5B"/>
    <w:rsid w:val="7AC49B0F"/>
    <w:rsid w:val="7AC56D51"/>
    <w:rsid w:val="7AC6F5F3"/>
    <w:rsid w:val="7ACD7F78"/>
    <w:rsid w:val="7ACE78F2"/>
    <w:rsid w:val="7ACF71E5"/>
    <w:rsid w:val="7AD0A3B4"/>
    <w:rsid w:val="7AD1AA00"/>
    <w:rsid w:val="7AD3DA86"/>
    <w:rsid w:val="7ADC3D8E"/>
    <w:rsid w:val="7AE08DCA"/>
    <w:rsid w:val="7AE08DD1"/>
    <w:rsid w:val="7AE14A78"/>
    <w:rsid w:val="7AE1E61A"/>
    <w:rsid w:val="7AE1F214"/>
    <w:rsid w:val="7AE49A00"/>
    <w:rsid w:val="7AE5CA95"/>
    <w:rsid w:val="7AE690BC"/>
    <w:rsid w:val="7AE7AE67"/>
    <w:rsid w:val="7AE82952"/>
    <w:rsid w:val="7AE9673A"/>
    <w:rsid w:val="7AEC1BDB"/>
    <w:rsid w:val="7AECCBC3"/>
    <w:rsid w:val="7AEDB0EE"/>
    <w:rsid w:val="7AF19447"/>
    <w:rsid w:val="7AF4E976"/>
    <w:rsid w:val="7AF5F524"/>
    <w:rsid w:val="7AF86BE3"/>
    <w:rsid w:val="7AF95776"/>
    <w:rsid w:val="7AFBD739"/>
    <w:rsid w:val="7AFD520C"/>
    <w:rsid w:val="7B02F9E5"/>
    <w:rsid w:val="7B070C69"/>
    <w:rsid w:val="7B0BFFA8"/>
    <w:rsid w:val="7B0C3527"/>
    <w:rsid w:val="7B0D44E3"/>
    <w:rsid w:val="7B0EEA41"/>
    <w:rsid w:val="7B0FA7A7"/>
    <w:rsid w:val="7B11780E"/>
    <w:rsid w:val="7B11B9C6"/>
    <w:rsid w:val="7B12049A"/>
    <w:rsid w:val="7B124E29"/>
    <w:rsid w:val="7B129D9F"/>
    <w:rsid w:val="7B14A856"/>
    <w:rsid w:val="7B1640E1"/>
    <w:rsid w:val="7B164564"/>
    <w:rsid w:val="7B168598"/>
    <w:rsid w:val="7B17B4EF"/>
    <w:rsid w:val="7B1C5F9D"/>
    <w:rsid w:val="7B1DA5CD"/>
    <w:rsid w:val="7B1EEE63"/>
    <w:rsid w:val="7B1FA410"/>
    <w:rsid w:val="7B20AFB3"/>
    <w:rsid w:val="7B23F976"/>
    <w:rsid w:val="7B247BE6"/>
    <w:rsid w:val="7B26BA87"/>
    <w:rsid w:val="7B2B1466"/>
    <w:rsid w:val="7B2F6722"/>
    <w:rsid w:val="7B31F360"/>
    <w:rsid w:val="7B321D5B"/>
    <w:rsid w:val="7B334AD5"/>
    <w:rsid w:val="7B355311"/>
    <w:rsid w:val="7B396BBE"/>
    <w:rsid w:val="7B39A711"/>
    <w:rsid w:val="7B408F30"/>
    <w:rsid w:val="7B40CB30"/>
    <w:rsid w:val="7B4360E4"/>
    <w:rsid w:val="7B43B8A1"/>
    <w:rsid w:val="7B44043E"/>
    <w:rsid w:val="7B471470"/>
    <w:rsid w:val="7B477DB2"/>
    <w:rsid w:val="7B4C1EC1"/>
    <w:rsid w:val="7B4EACD2"/>
    <w:rsid w:val="7B4F964F"/>
    <w:rsid w:val="7B501294"/>
    <w:rsid w:val="7B5017F5"/>
    <w:rsid w:val="7B51AB16"/>
    <w:rsid w:val="7B53A8DC"/>
    <w:rsid w:val="7B551346"/>
    <w:rsid w:val="7B557EC2"/>
    <w:rsid w:val="7B5698C0"/>
    <w:rsid w:val="7B57BDED"/>
    <w:rsid w:val="7B5CDE2F"/>
    <w:rsid w:val="7B5DEB68"/>
    <w:rsid w:val="7B5E4E8F"/>
    <w:rsid w:val="7B605769"/>
    <w:rsid w:val="7B6141B3"/>
    <w:rsid w:val="7B673BE1"/>
    <w:rsid w:val="7B6A69FB"/>
    <w:rsid w:val="7B6AF4AB"/>
    <w:rsid w:val="7B6C86EE"/>
    <w:rsid w:val="7B6D939C"/>
    <w:rsid w:val="7B6EFF5C"/>
    <w:rsid w:val="7B6F5879"/>
    <w:rsid w:val="7B734B14"/>
    <w:rsid w:val="7B74E6E2"/>
    <w:rsid w:val="7B774B1C"/>
    <w:rsid w:val="7B785898"/>
    <w:rsid w:val="7B78EE67"/>
    <w:rsid w:val="7B7A4AEF"/>
    <w:rsid w:val="7B7BCB73"/>
    <w:rsid w:val="7B7EDDB4"/>
    <w:rsid w:val="7B7F2F6D"/>
    <w:rsid w:val="7B814C7A"/>
    <w:rsid w:val="7B8299CF"/>
    <w:rsid w:val="7B834FD0"/>
    <w:rsid w:val="7B84B99F"/>
    <w:rsid w:val="7B85A239"/>
    <w:rsid w:val="7B888166"/>
    <w:rsid w:val="7B89F36E"/>
    <w:rsid w:val="7B89FF0D"/>
    <w:rsid w:val="7B8DF972"/>
    <w:rsid w:val="7B910E41"/>
    <w:rsid w:val="7B96F67A"/>
    <w:rsid w:val="7B99B9AE"/>
    <w:rsid w:val="7B9BC4E6"/>
    <w:rsid w:val="7B9D38D5"/>
    <w:rsid w:val="7B9DBCD9"/>
    <w:rsid w:val="7B9F9972"/>
    <w:rsid w:val="7BA0DCEB"/>
    <w:rsid w:val="7BA35BB9"/>
    <w:rsid w:val="7BA533F0"/>
    <w:rsid w:val="7BA5C7FE"/>
    <w:rsid w:val="7BA86C67"/>
    <w:rsid w:val="7BA932F3"/>
    <w:rsid w:val="7BAA0C7B"/>
    <w:rsid w:val="7BAB131B"/>
    <w:rsid w:val="7BAB6BDB"/>
    <w:rsid w:val="7BAC1193"/>
    <w:rsid w:val="7BAC462B"/>
    <w:rsid w:val="7BAC5CBB"/>
    <w:rsid w:val="7BB6BD9B"/>
    <w:rsid w:val="7BB88080"/>
    <w:rsid w:val="7BB8B0AE"/>
    <w:rsid w:val="7BBBCE4A"/>
    <w:rsid w:val="7BBC4061"/>
    <w:rsid w:val="7BBF7FED"/>
    <w:rsid w:val="7BC54AF6"/>
    <w:rsid w:val="7BC68CA4"/>
    <w:rsid w:val="7BC97080"/>
    <w:rsid w:val="7BC99BD2"/>
    <w:rsid w:val="7BCB7995"/>
    <w:rsid w:val="7BCBE47B"/>
    <w:rsid w:val="7BD4941A"/>
    <w:rsid w:val="7BDA7273"/>
    <w:rsid w:val="7BDAD132"/>
    <w:rsid w:val="7BDBAD31"/>
    <w:rsid w:val="7BDDD028"/>
    <w:rsid w:val="7BDE3D03"/>
    <w:rsid w:val="7BDE65E9"/>
    <w:rsid w:val="7BDEBA1D"/>
    <w:rsid w:val="7BDEC527"/>
    <w:rsid w:val="7BE14AAF"/>
    <w:rsid w:val="7BE192C9"/>
    <w:rsid w:val="7BE4A16E"/>
    <w:rsid w:val="7BE9AF2B"/>
    <w:rsid w:val="7BEC63EE"/>
    <w:rsid w:val="7BED4B03"/>
    <w:rsid w:val="7BEEFAAA"/>
    <w:rsid w:val="7BEF8351"/>
    <w:rsid w:val="7BF2B974"/>
    <w:rsid w:val="7BF58DC9"/>
    <w:rsid w:val="7BFA7A6C"/>
    <w:rsid w:val="7BFCF2E4"/>
    <w:rsid w:val="7BFD6B26"/>
    <w:rsid w:val="7BFD825D"/>
    <w:rsid w:val="7C00451D"/>
    <w:rsid w:val="7C04F163"/>
    <w:rsid w:val="7C0528F3"/>
    <w:rsid w:val="7C0A27AF"/>
    <w:rsid w:val="7C0C039B"/>
    <w:rsid w:val="7C0CC60C"/>
    <w:rsid w:val="7C0DA120"/>
    <w:rsid w:val="7C0FA260"/>
    <w:rsid w:val="7C103286"/>
    <w:rsid w:val="7C11E092"/>
    <w:rsid w:val="7C134489"/>
    <w:rsid w:val="7C14B01A"/>
    <w:rsid w:val="7C166D29"/>
    <w:rsid w:val="7C167146"/>
    <w:rsid w:val="7C18565E"/>
    <w:rsid w:val="7C199DA5"/>
    <w:rsid w:val="7C1B9BEE"/>
    <w:rsid w:val="7C1C615F"/>
    <w:rsid w:val="7C1C923D"/>
    <w:rsid w:val="7C1E6AF5"/>
    <w:rsid w:val="7C1F6EAB"/>
    <w:rsid w:val="7C2294B2"/>
    <w:rsid w:val="7C232F81"/>
    <w:rsid w:val="7C245A92"/>
    <w:rsid w:val="7C26E992"/>
    <w:rsid w:val="7C2ADD78"/>
    <w:rsid w:val="7C2CF38F"/>
    <w:rsid w:val="7C309795"/>
    <w:rsid w:val="7C31D3A9"/>
    <w:rsid w:val="7C339BA1"/>
    <w:rsid w:val="7C372E7D"/>
    <w:rsid w:val="7C3810D1"/>
    <w:rsid w:val="7C398869"/>
    <w:rsid w:val="7C3EBFDD"/>
    <w:rsid w:val="7C3F93F1"/>
    <w:rsid w:val="7C4171E7"/>
    <w:rsid w:val="7C426163"/>
    <w:rsid w:val="7C46612E"/>
    <w:rsid w:val="7C469D96"/>
    <w:rsid w:val="7C46C6E0"/>
    <w:rsid w:val="7C4754A8"/>
    <w:rsid w:val="7C48ADFC"/>
    <w:rsid w:val="7C491E21"/>
    <w:rsid w:val="7C4A48AE"/>
    <w:rsid w:val="7C4CDEB4"/>
    <w:rsid w:val="7C4DAA19"/>
    <w:rsid w:val="7C50122C"/>
    <w:rsid w:val="7C544189"/>
    <w:rsid w:val="7C54B34E"/>
    <w:rsid w:val="7C567173"/>
    <w:rsid w:val="7C57CCA8"/>
    <w:rsid w:val="7C5AFF12"/>
    <w:rsid w:val="7C5B1ECD"/>
    <w:rsid w:val="7C5B8B56"/>
    <w:rsid w:val="7C5F504A"/>
    <w:rsid w:val="7C5FE315"/>
    <w:rsid w:val="7C63BDE3"/>
    <w:rsid w:val="7C6465C0"/>
    <w:rsid w:val="7C67BBF1"/>
    <w:rsid w:val="7C6983A3"/>
    <w:rsid w:val="7C69BF25"/>
    <w:rsid w:val="7C6D5459"/>
    <w:rsid w:val="7C7163F5"/>
    <w:rsid w:val="7C730207"/>
    <w:rsid w:val="7C77AA57"/>
    <w:rsid w:val="7C7AF9BC"/>
    <w:rsid w:val="7C7E1559"/>
    <w:rsid w:val="7C812BB2"/>
    <w:rsid w:val="7C832BE0"/>
    <w:rsid w:val="7C85B26D"/>
    <w:rsid w:val="7C896833"/>
    <w:rsid w:val="7C8A52C5"/>
    <w:rsid w:val="7C8AD14F"/>
    <w:rsid w:val="7C8B4B32"/>
    <w:rsid w:val="7C8C9F6E"/>
    <w:rsid w:val="7C8CC60A"/>
    <w:rsid w:val="7C8E132B"/>
    <w:rsid w:val="7C8FA1B3"/>
    <w:rsid w:val="7C901763"/>
    <w:rsid w:val="7C904F74"/>
    <w:rsid w:val="7C944D07"/>
    <w:rsid w:val="7C9878BF"/>
    <w:rsid w:val="7C9A4BEC"/>
    <w:rsid w:val="7C9C235E"/>
    <w:rsid w:val="7C9CA92E"/>
    <w:rsid w:val="7C9FE784"/>
    <w:rsid w:val="7CA2CA20"/>
    <w:rsid w:val="7CA35CCF"/>
    <w:rsid w:val="7CA4ECE9"/>
    <w:rsid w:val="7CA9511C"/>
    <w:rsid w:val="7CACECA1"/>
    <w:rsid w:val="7CAD8724"/>
    <w:rsid w:val="7CAE3385"/>
    <w:rsid w:val="7CB3DF3E"/>
    <w:rsid w:val="7CB42359"/>
    <w:rsid w:val="7CB90942"/>
    <w:rsid w:val="7CBA4353"/>
    <w:rsid w:val="7CBD60F5"/>
    <w:rsid w:val="7CBDB840"/>
    <w:rsid w:val="7CBE97B2"/>
    <w:rsid w:val="7CBEC608"/>
    <w:rsid w:val="7CC17AFC"/>
    <w:rsid w:val="7CC481D2"/>
    <w:rsid w:val="7CC62C8C"/>
    <w:rsid w:val="7CC78C2D"/>
    <w:rsid w:val="7CC936C5"/>
    <w:rsid w:val="7CCB9DB1"/>
    <w:rsid w:val="7CCCAA4E"/>
    <w:rsid w:val="7CCD9F78"/>
    <w:rsid w:val="7CCE4581"/>
    <w:rsid w:val="7CCE48CE"/>
    <w:rsid w:val="7CD3B42F"/>
    <w:rsid w:val="7CD82018"/>
    <w:rsid w:val="7CD8AC7E"/>
    <w:rsid w:val="7CD8EC9A"/>
    <w:rsid w:val="7CDD08CE"/>
    <w:rsid w:val="7CDFF6DD"/>
    <w:rsid w:val="7CE26E1D"/>
    <w:rsid w:val="7CE2A756"/>
    <w:rsid w:val="7CE7FB6E"/>
    <w:rsid w:val="7CE94FB0"/>
    <w:rsid w:val="7CEBF4E9"/>
    <w:rsid w:val="7CEDA8EB"/>
    <w:rsid w:val="7CEDF3EB"/>
    <w:rsid w:val="7CF029FC"/>
    <w:rsid w:val="7CF49C30"/>
    <w:rsid w:val="7CF538BB"/>
    <w:rsid w:val="7CF5BFF1"/>
    <w:rsid w:val="7CF6C90A"/>
    <w:rsid w:val="7CF971CC"/>
    <w:rsid w:val="7CFADE29"/>
    <w:rsid w:val="7CFB9FA9"/>
    <w:rsid w:val="7CFD50C7"/>
    <w:rsid w:val="7CFDE672"/>
    <w:rsid w:val="7CFE0945"/>
    <w:rsid w:val="7CFE31DD"/>
    <w:rsid w:val="7D0132F2"/>
    <w:rsid w:val="7D0250C6"/>
    <w:rsid w:val="7D0B3777"/>
    <w:rsid w:val="7D0BAF60"/>
    <w:rsid w:val="7D0C9D7A"/>
    <w:rsid w:val="7D115D73"/>
    <w:rsid w:val="7D117396"/>
    <w:rsid w:val="7D14177D"/>
    <w:rsid w:val="7D18065E"/>
    <w:rsid w:val="7D1B2D5D"/>
    <w:rsid w:val="7D1C7C77"/>
    <w:rsid w:val="7D1ED605"/>
    <w:rsid w:val="7D1FC108"/>
    <w:rsid w:val="7D20372C"/>
    <w:rsid w:val="7D2083CD"/>
    <w:rsid w:val="7D22C561"/>
    <w:rsid w:val="7D2524F9"/>
    <w:rsid w:val="7D29B441"/>
    <w:rsid w:val="7D2ACCE9"/>
    <w:rsid w:val="7D2B4921"/>
    <w:rsid w:val="7D2D278C"/>
    <w:rsid w:val="7D2EB20C"/>
    <w:rsid w:val="7D2EE9C9"/>
    <w:rsid w:val="7D32750C"/>
    <w:rsid w:val="7D3A2F23"/>
    <w:rsid w:val="7D3AAF76"/>
    <w:rsid w:val="7D3E776C"/>
    <w:rsid w:val="7D424AA5"/>
    <w:rsid w:val="7D442151"/>
    <w:rsid w:val="7D44D01A"/>
    <w:rsid w:val="7D45DF16"/>
    <w:rsid w:val="7D46E557"/>
    <w:rsid w:val="7D4AC021"/>
    <w:rsid w:val="7D4B42FF"/>
    <w:rsid w:val="7D4C3BAE"/>
    <w:rsid w:val="7D4E7256"/>
    <w:rsid w:val="7D4FAD92"/>
    <w:rsid w:val="7D542934"/>
    <w:rsid w:val="7D55846D"/>
    <w:rsid w:val="7D56735E"/>
    <w:rsid w:val="7D5681FF"/>
    <w:rsid w:val="7D58566C"/>
    <w:rsid w:val="7D5A10F8"/>
    <w:rsid w:val="7D5C4703"/>
    <w:rsid w:val="7D5C9091"/>
    <w:rsid w:val="7D5D13B9"/>
    <w:rsid w:val="7D633950"/>
    <w:rsid w:val="7D63F508"/>
    <w:rsid w:val="7D6BF193"/>
    <w:rsid w:val="7D7BB27D"/>
    <w:rsid w:val="7D7C03C6"/>
    <w:rsid w:val="7D7F0B81"/>
    <w:rsid w:val="7D813193"/>
    <w:rsid w:val="7D82AC52"/>
    <w:rsid w:val="7D896A0B"/>
    <w:rsid w:val="7D9051EB"/>
    <w:rsid w:val="7D96E712"/>
    <w:rsid w:val="7D98B97C"/>
    <w:rsid w:val="7D9BE9A1"/>
    <w:rsid w:val="7D9C6396"/>
    <w:rsid w:val="7D9E41CF"/>
    <w:rsid w:val="7D9F95CE"/>
    <w:rsid w:val="7DA203E7"/>
    <w:rsid w:val="7DA4F5DF"/>
    <w:rsid w:val="7DA69AAC"/>
    <w:rsid w:val="7DACF1C8"/>
    <w:rsid w:val="7DAD5D41"/>
    <w:rsid w:val="7DB127CF"/>
    <w:rsid w:val="7DB2F42B"/>
    <w:rsid w:val="7DB6728C"/>
    <w:rsid w:val="7DB6FECA"/>
    <w:rsid w:val="7DB71693"/>
    <w:rsid w:val="7DBBFF61"/>
    <w:rsid w:val="7DBFC309"/>
    <w:rsid w:val="7DC67502"/>
    <w:rsid w:val="7DC96AD8"/>
    <w:rsid w:val="7DCB4BC8"/>
    <w:rsid w:val="7DCB7D75"/>
    <w:rsid w:val="7DCC7A11"/>
    <w:rsid w:val="7DCF7443"/>
    <w:rsid w:val="7DCFB45D"/>
    <w:rsid w:val="7DD3D802"/>
    <w:rsid w:val="7DD5C7A1"/>
    <w:rsid w:val="7DD9CDD2"/>
    <w:rsid w:val="7DDAD6F4"/>
    <w:rsid w:val="7DDD8AB8"/>
    <w:rsid w:val="7DE05E58"/>
    <w:rsid w:val="7DE23386"/>
    <w:rsid w:val="7DE3984E"/>
    <w:rsid w:val="7DE56D90"/>
    <w:rsid w:val="7DE68669"/>
    <w:rsid w:val="7DE888BB"/>
    <w:rsid w:val="7DE90C26"/>
    <w:rsid w:val="7DE97933"/>
    <w:rsid w:val="7DEA53BC"/>
    <w:rsid w:val="7DEB146B"/>
    <w:rsid w:val="7DEC9F3C"/>
    <w:rsid w:val="7DEE051A"/>
    <w:rsid w:val="7DEFA82B"/>
    <w:rsid w:val="7DEFDDF7"/>
    <w:rsid w:val="7DF14C0B"/>
    <w:rsid w:val="7DF9AF2A"/>
    <w:rsid w:val="7DFAABCE"/>
    <w:rsid w:val="7DFE3357"/>
    <w:rsid w:val="7E02545E"/>
    <w:rsid w:val="7E04B972"/>
    <w:rsid w:val="7E061FFC"/>
    <w:rsid w:val="7E063BE4"/>
    <w:rsid w:val="7E07035D"/>
    <w:rsid w:val="7E098BCD"/>
    <w:rsid w:val="7E105A05"/>
    <w:rsid w:val="7E1083C3"/>
    <w:rsid w:val="7E11DB8E"/>
    <w:rsid w:val="7E12FD88"/>
    <w:rsid w:val="7E13ABAF"/>
    <w:rsid w:val="7E14A9ED"/>
    <w:rsid w:val="7E179F3E"/>
    <w:rsid w:val="7E1A893B"/>
    <w:rsid w:val="7E1B7B13"/>
    <w:rsid w:val="7E1C0359"/>
    <w:rsid w:val="7E1CDED4"/>
    <w:rsid w:val="7E1D96FB"/>
    <w:rsid w:val="7E203C93"/>
    <w:rsid w:val="7E22D30D"/>
    <w:rsid w:val="7E23E59D"/>
    <w:rsid w:val="7E254E0A"/>
    <w:rsid w:val="7E2A939E"/>
    <w:rsid w:val="7E2B41E0"/>
    <w:rsid w:val="7E2DB4F0"/>
    <w:rsid w:val="7E2E817B"/>
    <w:rsid w:val="7E2EB7CD"/>
    <w:rsid w:val="7E2F85D8"/>
    <w:rsid w:val="7E30BA4E"/>
    <w:rsid w:val="7E30C79B"/>
    <w:rsid w:val="7E3130AB"/>
    <w:rsid w:val="7E336BD4"/>
    <w:rsid w:val="7E38381B"/>
    <w:rsid w:val="7E39426B"/>
    <w:rsid w:val="7E3B424A"/>
    <w:rsid w:val="7E3C780E"/>
    <w:rsid w:val="7E3DF18C"/>
    <w:rsid w:val="7E3F05DE"/>
    <w:rsid w:val="7E3FC890"/>
    <w:rsid w:val="7E43C0FA"/>
    <w:rsid w:val="7E447295"/>
    <w:rsid w:val="7E477381"/>
    <w:rsid w:val="7E4C3C78"/>
    <w:rsid w:val="7E4E0C20"/>
    <w:rsid w:val="7E4ED46B"/>
    <w:rsid w:val="7E4FADF1"/>
    <w:rsid w:val="7E529182"/>
    <w:rsid w:val="7E54F5F6"/>
    <w:rsid w:val="7E559B40"/>
    <w:rsid w:val="7E56906F"/>
    <w:rsid w:val="7E59142B"/>
    <w:rsid w:val="7E5AF43D"/>
    <w:rsid w:val="7E6261F0"/>
    <w:rsid w:val="7E62C03D"/>
    <w:rsid w:val="7E62EEDB"/>
    <w:rsid w:val="7E643720"/>
    <w:rsid w:val="7E654D47"/>
    <w:rsid w:val="7E68586B"/>
    <w:rsid w:val="7E6BD378"/>
    <w:rsid w:val="7E6C95A7"/>
    <w:rsid w:val="7E6F6E7C"/>
    <w:rsid w:val="7E709E76"/>
    <w:rsid w:val="7E73FB92"/>
    <w:rsid w:val="7E775496"/>
    <w:rsid w:val="7E79DDD1"/>
    <w:rsid w:val="7E7B9EF4"/>
    <w:rsid w:val="7E7CD414"/>
    <w:rsid w:val="7E8325A2"/>
    <w:rsid w:val="7E8C8352"/>
    <w:rsid w:val="7E8CA203"/>
    <w:rsid w:val="7E925725"/>
    <w:rsid w:val="7E958057"/>
    <w:rsid w:val="7E998339"/>
    <w:rsid w:val="7E9E08A7"/>
    <w:rsid w:val="7EA11EDC"/>
    <w:rsid w:val="7EA292B3"/>
    <w:rsid w:val="7EA36E31"/>
    <w:rsid w:val="7EA46E32"/>
    <w:rsid w:val="7EAA6823"/>
    <w:rsid w:val="7EAA9EDF"/>
    <w:rsid w:val="7EAC79DD"/>
    <w:rsid w:val="7EB475E6"/>
    <w:rsid w:val="7EB4C461"/>
    <w:rsid w:val="7EB8813E"/>
    <w:rsid w:val="7EBD42FB"/>
    <w:rsid w:val="7EBEE9D9"/>
    <w:rsid w:val="7EBF2E9A"/>
    <w:rsid w:val="7EBFC8A5"/>
    <w:rsid w:val="7EC10CC5"/>
    <w:rsid w:val="7EC13E1B"/>
    <w:rsid w:val="7EC20761"/>
    <w:rsid w:val="7EC229A7"/>
    <w:rsid w:val="7EC37D60"/>
    <w:rsid w:val="7EC59426"/>
    <w:rsid w:val="7EC653DE"/>
    <w:rsid w:val="7EC89505"/>
    <w:rsid w:val="7ED0B859"/>
    <w:rsid w:val="7ED20497"/>
    <w:rsid w:val="7ED2D899"/>
    <w:rsid w:val="7ED3BF7C"/>
    <w:rsid w:val="7ED6D1D5"/>
    <w:rsid w:val="7ED962C9"/>
    <w:rsid w:val="7ED9C948"/>
    <w:rsid w:val="7EDD50ED"/>
    <w:rsid w:val="7EE008D4"/>
    <w:rsid w:val="7EE06BE3"/>
    <w:rsid w:val="7EE11F4D"/>
    <w:rsid w:val="7EE245AC"/>
    <w:rsid w:val="7EE2AE01"/>
    <w:rsid w:val="7EE37A20"/>
    <w:rsid w:val="7EE41813"/>
    <w:rsid w:val="7EEDA0F7"/>
    <w:rsid w:val="7EEE5474"/>
    <w:rsid w:val="7EF05A3F"/>
    <w:rsid w:val="7EF3BAB0"/>
    <w:rsid w:val="7EF3E51F"/>
    <w:rsid w:val="7EF462B8"/>
    <w:rsid w:val="7EF4BA67"/>
    <w:rsid w:val="7EF5459E"/>
    <w:rsid w:val="7EF8BE71"/>
    <w:rsid w:val="7EFB0430"/>
    <w:rsid w:val="7EFCC2F4"/>
    <w:rsid w:val="7EFE0CAE"/>
    <w:rsid w:val="7F024957"/>
    <w:rsid w:val="7F041E63"/>
    <w:rsid w:val="7F07C95D"/>
    <w:rsid w:val="7F0AEC5E"/>
    <w:rsid w:val="7F0B275A"/>
    <w:rsid w:val="7F0B49D9"/>
    <w:rsid w:val="7F12E448"/>
    <w:rsid w:val="7F19B911"/>
    <w:rsid w:val="7F1F2D2E"/>
    <w:rsid w:val="7F23AD8A"/>
    <w:rsid w:val="7F29152C"/>
    <w:rsid w:val="7F2AEEFC"/>
    <w:rsid w:val="7F2B5CAC"/>
    <w:rsid w:val="7F2BAE65"/>
    <w:rsid w:val="7F30D013"/>
    <w:rsid w:val="7F31148D"/>
    <w:rsid w:val="7F327E03"/>
    <w:rsid w:val="7F38B4E4"/>
    <w:rsid w:val="7F399AD0"/>
    <w:rsid w:val="7F3CC252"/>
    <w:rsid w:val="7F3D950A"/>
    <w:rsid w:val="7F3EB59C"/>
    <w:rsid w:val="7F418070"/>
    <w:rsid w:val="7F442C44"/>
    <w:rsid w:val="7F451364"/>
    <w:rsid w:val="7F47D0B5"/>
    <w:rsid w:val="7F4859BE"/>
    <w:rsid w:val="7F498326"/>
    <w:rsid w:val="7F4A7AE5"/>
    <w:rsid w:val="7F4A999A"/>
    <w:rsid w:val="7F4BC199"/>
    <w:rsid w:val="7F4D2F19"/>
    <w:rsid w:val="7F4D62C9"/>
    <w:rsid w:val="7F51B9A6"/>
    <w:rsid w:val="7F53724C"/>
    <w:rsid w:val="7F542C49"/>
    <w:rsid w:val="7F549B78"/>
    <w:rsid w:val="7F563E18"/>
    <w:rsid w:val="7F5661C8"/>
    <w:rsid w:val="7F5CFA3B"/>
    <w:rsid w:val="7F5FB1CB"/>
    <w:rsid w:val="7F5FE060"/>
    <w:rsid w:val="7F600EC3"/>
    <w:rsid w:val="7F62B983"/>
    <w:rsid w:val="7F62FE1C"/>
    <w:rsid w:val="7F65F664"/>
    <w:rsid w:val="7F68A821"/>
    <w:rsid w:val="7F68B3B1"/>
    <w:rsid w:val="7F69AAAD"/>
    <w:rsid w:val="7F6C6303"/>
    <w:rsid w:val="7F6DC642"/>
    <w:rsid w:val="7F6F62F3"/>
    <w:rsid w:val="7F75CD16"/>
    <w:rsid w:val="7F770921"/>
    <w:rsid w:val="7F798B8F"/>
    <w:rsid w:val="7F79FC99"/>
    <w:rsid w:val="7F7B77F0"/>
    <w:rsid w:val="7F7D0D5B"/>
    <w:rsid w:val="7F7FA970"/>
    <w:rsid w:val="7F810311"/>
    <w:rsid w:val="7F8142C0"/>
    <w:rsid w:val="7F838035"/>
    <w:rsid w:val="7F847AC9"/>
    <w:rsid w:val="7F84EDA1"/>
    <w:rsid w:val="7F854E73"/>
    <w:rsid w:val="7F87192C"/>
    <w:rsid w:val="7F888BBB"/>
    <w:rsid w:val="7F89B6C4"/>
    <w:rsid w:val="7F8D0FEF"/>
    <w:rsid w:val="7F8DF381"/>
    <w:rsid w:val="7F8E02BD"/>
    <w:rsid w:val="7F9099FB"/>
    <w:rsid w:val="7F95A58C"/>
    <w:rsid w:val="7F95EEF6"/>
    <w:rsid w:val="7F96036F"/>
    <w:rsid w:val="7F99167E"/>
    <w:rsid w:val="7F9EF91B"/>
    <w:rsid w:val="7FA7DD23"/>
    <w:rsid w:val="7FAA4C01"/>
    <w:rsid w:val="7FAD47E6"/>
    <w:rsid w:val="7FAD5AD5"/>
    <w:rsid w:val="7FAE7A3F"/>
    <w:rsid w:val="7FB110E5"/>
    <w:rsid w:val="7FB6B068"/>
    <w:rsid w:val="7FB75615"/>
    <w:rsid w:val="7FB8B03F"/>
    <w:rsid w:val="7FBA21F2"/>
    <w:rsid w:val="7FBAEE57"/>
    <w:rsid w:val="7FBF1F5A"/>
    <w:rsid w:val="7FC05426"/>
    <w:rsid w:val="7FC5603D"/>
    <w:rsid w:val="7FC6E85C"/>
    <w:rsid w:val="7FC853BA"/>
    <w:rsid w:val="7FD088CD"/>
    <w:rsid w:val="7FD37591"/>
    <w:rsid w:val="7FD3C3B6"/>
    <w:rsid w:val="7FD41BDA"/>
    <w:rsid w:val="7FD5DBB1"/>
    <w:rsid w:val="7FD71BCA"/>
    <w:rsid w:val="7FD9D632"/>
    <w:rsid w:val="7FDBBB9A"/>
    <w:rsid w:val="7FDBFF73"/>
    <w:rsid w:val="7FDD3065"/>
    <w:rsid w:val="7FDE3470"/>
    <w:rsid w:val="7FE01B51"/>
    <w:rsid w:val="7FE02818"/>
    <w:rsid w:val="7FE38BE4"/>
    <w:rsid w:val="7FE485F7"/>
    <w:rsid w:val="7FE666B6"/>
    <w:rsid w:val="7FEAC002"/>
    <w:rsid w:val="7FEB4A1E"/>
    <w:rsid w:val="7FEBF82C"/>
    <w:rsid w:val="7FEF7D86"/>
    <w:rsid w:val="7FF373A2"/>
    <w:rsid w:val="7FF4D95A"/>
    <w:rsid w:val="7FF830B2"/>
    <w:rsid w:val="7FFBA5F6"/>
    <w:rsid w:val="7FFCB5DA"/>
    <w:rsid w:val="7FFD7015"/>
    <w:rsid w:val="7FFDB65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E1A64D"/>
  <w15:docId w15:val="{21767FB7-4D11-4845-9EF2-E9C0A66A1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4A78"/>
    <w:rPr>
      <w:rFonts w:ascii="Arial" w:hAnsi="Arial"/>
      <w:sz w:val="24"/>
      <w:szCs w:val="24"/>
    </w:rPr>
  </w:style>
  <w:style w:type="paragraph" w:styleId="Heading1">
    <w:name w:val="heading 1"/>
    <w:aliases w:val="Heading 1 Heading1a,h1,numbered indent 1,ni1,Part,Class Heading,Para indent 0,Section Heading,Numbered - 1,Paragraph No,H1,Heading 1(Report Only),A MAJOR/BOLD,PA Chapter"/>
    <w:next w:val="Normal"/>
    <w:link w:val="Heading1Char"/>
    <w:qFormat/>
    <w:rsid w:val="00183E37"/>
    <w:pPr>
      <w:keepNext/>
      <w:spacing w:before="140" w:after="280"/>
      <w:outlineLvl w:val="0"/>
    </w:pPr>
    <w:rPr>
      <w:rFonts w:ascii="Arial" w:hAnsi="Arial" w:cs="Arial"/>
      <w:b/>
      <w:bCs/>
      <w:color w:val="003350"/>
      <w:spacing w:val="-14"/>
      <w:kern w:val="28"/>
      <w:sz w:val="42"/>
      <w:szCs w:val="32"/>
    </w:rPr>
  </w:style>
  <w:style w:type="paragraph" w:styleId="Heading2">
    <w:name w:val="heading 2"/>
    <w:aliases w:val=" Char3,Heading 2 Heading 2a,Prophead 2,H2,(1.1,1.2,1.3 etc),2,Heading Two,h2,Chapter,1.Seite,Major,Major1,Major2,Major11,Sub Heading,Level 2 Heading,Numbered indent 2,ni2,Hanging 2 Indent,numbered indent 2,Heading 2 Hidden,Heading 2rh,l"/>
    <w:next w:val="Normal"/>
    <w:link w:val="Heading2Char"/>
    <w:qFormat/>
    <w:rsid w:val="00323726"/>
    <w:pPr>
      <w:keepNext/>
      <w:spacing w:before="70" w:after="70"/>
      <w:outlineLvl w:val="1"/>
    </w:pPr>
    <w:rPr>
      <w:rFonts w:ascii="Arial" w:eastAsia="MS Mincho" w:hAnsi="Arial"/>
      <w:b/>
      <w:color w:val="003350"/>
      <w:spacing w:val="-8"/>
      <w:kern w:val="28"/>
      <w:sz w:val="35"/>
      <w:szCs w:val="28"/>
      <w:lang w:eastAsia="en-US"/>
    </w:rPr>
  </w:style>
  <w:style w:type="paragraph" w:styleId="Heading3">
    <w:name w:val="heading 3"/>
    <w:basedOn w:val="Heading2"/>
    <w:next w:val="Normal"/>
    <w:link w:val="Heading3Char"/>
    <w:qFormat/>
    <w:rsid w:val="00081EB5"/>
    <w:pPr>
      <w:outlineLvl w:val="2"/>
    </w:pPr>
    <w:rPr>
      <w:rFonts w:cs="Arial"/>
      <w:bCs/>
      <w:sz w:val="28"/>
      <w:szCs w:val="26"/>
    </w:rPr>
  </w:style>
  <w:style w:type="paragraph" w:styleId="Heading4">
    <w:name w:val="heading 4"/>
    <w:aliases w:val="Topic,Para indent 3,H4,Sub-Minor"/>
    <w:basedOn w:val="Normal"/>
    <w:next w:val="Normal"/>
    <w:link w:val="Heading4Char"/>
    <w:qFormat/>
    <w:rsid w:val="00081EB5"/>
    <w:pPr>
      <w:keepNext/>
      <w:spacing w:before="70" w:after="70"/>
      <w:outlineLvl w:val="3"/>
    </w:pPr>
    <w:rPr>
      <w:b/>
      <w:color w:val="003350"/>
      <w:szCs w:val="20"/>
    </w:rPr>
  </w:style>
  <w:style w:type="paragraph" w:styleId="Heading5">
    <w:name w:val="heading 5"/>
    <w:aliases w:val="Block Label,quote,Bullet1,Bullet2,Level 3 - i,T:,PA Pico Section,Section"/>
    <w:basedOn w:val="Normal"/>
    <w:next w:val="Normal"/>
    <w:qFormat/>
    <w:rsid w:val="00A51D25"/>
    <w:pPr>
      <w:outlineLvl w:val="4"/>
    </w:pPr>
    <w:rPr>
      <w:b/>
    </w:rPr>
  </w:style>
  <w:style w:type="paragraph" w:styleId="Heading6">
    <w:name w:val="heading 6"/>
    <w:aliases w:val="Sub Label,bullet2,Legal Level 1.,Level 5.1,Bp,PA Appendix"/>
    <w:basedOn w:val="Heading5"/>
    <w:next w:val="Normal"/>
    <w:qFormat/>
    <w:rsid w:val="00A51D25"/>
    <w:pPr>
      <w:outlineLvl w:val="5"/>
    </w:pPr>
    <w:rPr>
      <w:i/>
    </w:rPr>
  </w:style>
  <w:style w:type="paragraph" w:styleId="Heading7">
    <w:name w:val="heading 7"/>
    <w:aliases w:val="Legal Level 1.1.,PA Appendix Major"/>
    <w:basedOn w:val="Normal"/>
    <w:next w:val="Normal"/>
    <w:unhideWhenUsed/>
    <w:qFormat/>
    <w:rsid w:val="00A51D25"/>
    <w:pPr>
      <w:keepNext/>
      <w:keepLines/>
      <w:spacing w:before="200"/>
      <w:outlineLvl w:val="6"/>
    </w:pPr>
    <w:rPr>
      <w:i/>
      <w:iCs/>
      <w:color w:val="0051A3"/>
    </w:rPr>
  </w:style>
  <w:style w:type="paragraph" w:styleId="Heading8">
    <w:name w:val="heading 8"/>
    <w:aliases w:val="Legal Level 1.1.1.,PA Appendix Minor"/>
    <w:basedOn w:val="Normal"/>
    <w:next w:val="Normal"/>
    <w:unhideWhenUsed/>
    <w:qFormat/>
    <w:rsid w:val="00FD7AD5"/>
    <w:pPr>
      <w:keepNext/>
      <w:keepLines/>
      <w:spacing w:before="200"/>
      <w:outlineLvl w:val="7"/>
    </w:pPr>
    <w:rPr>
      <w:color w:val="0051A3"/>
      <w:sz w:val="20"/>
      <w:szCs w:val="20"/>
    </w:rPr>
  </w:style>
  <w:style w:type="paragraph" w:styleId="Heading9">
    <w:name w:val="heading 9"/>
    <w:basedOn w:val="Normal"/>
    <w:next w:val="Normal"/>
    <w:unhideWhenUsed/>
    <w:qFormat/>
    <w:rsid w:val="00A51D25"/>
    <w:pPr>
      <w:keepNext/>
      <w:keepLines/>
      <w:spacing w:before="200"/>
      <w:outlineLvl w:val="8"/>
    </w:pPr>
    <w:rPr>
      <w:i/>
      <w:iCs/>
      <w:color w:val="0051A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FD7AD5"/>
    <w:pPr>
      <w:spacing w:after="120"/>
    </w:pPr>
  </w:style>
  <w:style w:type="character" w:customStyle="1" w:styleId="Heading1Char">
    <w:name w:val="Heading 1 Char"/>
    <w:aliases w:val="Heading 1 Heading1a Char,h1 Char,numbered indent 1 Char,ni1 Char,Part Char,Class Heading Char,Para indent 0 Char,Section Heading Char,Numbered - 1 Char,Paragraph No Char,H1 Char,Heading 1(Report Only) Char,A MAJOR/BOLD Char"/>
    <w:basedOn w:val="DefaultParagraphFont"/>
    <w:link w:val="Heading1"/>
    <w:rsid w:val="00F65C53"/>
    <w:rPr>
      <w:rFonts w:ascii="Arial" w:hAnsi="Arial" w:cs="Arial"/>
      <w:b/>
      <w:bCs/>
      <w:color w:val="003350"/>
      <w:spacing w:val="-14"/>
      <w:kern w:val="28"/>
      <w:sz w:val="42"/>
      <w:szCs w:val="32"/>
    </w:rPr>
  </w:style>
  <w:style w:type="character" w:customStyle="1" w:styleId="Heading3Char">
    <w:name w:val="Heading 3 Char"/>
    <w:basedOn w:val="DefaultParagraphFont"/>
    <w:link w:val="Heading3"/>
    <w:rsid w:val="00323726"/>
    <w:rPr>
      <w:rFonts w:ascii="Arial" w:eastAsia="MS Mincho" w:hAnsi="Arial" w:cs="Arial"/>
      <w:b/>
      <w:bCs/>
      <w:color w:val="003350"/>
      <w:spacing w:val="-8"/>
      <w:kern w:val="28"/>
      <w:sz w:val="28"/>
      <w:szCs w:val="26"/>
      <w:lang w:eastAsia="en-US"/>
    </w:rPr>
  </w:style>
  <w:style w:type="paragraph" w:customStyle="1" w:styleId="NumberedHeading">
    <w:name w:val="Numbered Heading"/>
    <w:basedOn w:val="Heading1"/>
    <w:rsid w:val="00DD73B8"/>
    <w:pPr>
      <w:numPr>
        <w:numId w:val="11"/>
      </w:numPr>
    </w:pPr>
    <w:rPr>
      <w:bCs w:val="0"/>
    </w:rPr>
  </w:style>
  <w:style w:type="paragraph" w:styleId="Caption">
    <w:name w:val="caption"/>
    <w:basedOn w:val="Normal"/>
    <w:next w:val="Normal"/>
    <w:unhideWhenUsed/>
    <w:qFormat/>
    <w:rsid w:val="00A51D25"/>
    <w:pPr>
      <w:spacing w:after="200"/>
    </w:pPr>
    <w:rPr>
      <w:b/>
      <w:bCs/>
      <w:color w:val="003350"/>
      <w:sz w:val="18"/>
      <w:szCs w:val="18"/>
    </w:rPr>
  </w:style>
  <w:style w:type="paragraph" w:customStyle="1" w:styleId="NumberedHeading2">
    <w:name w:val="Numbered Heading 2"/>
    <w:basedOn w:val="Heading2"/>
    <w:rsid w:val="00DD73B8"/>
    <w:pPr>
      <w:tabs>
        <w:tab w:val="num" w:pos="432"/>
      </w:tabs>
      <w:ind w:left="432" w:hanging="432"/>
    </w:pPr>
  </w:style>
  <w:style w:type="paragraph" w:customStyle="1" w:styleId="TableText">
    <w:name w:val="Table Text"/>
    <w:basedOn w:val="Normal"/>
    <w:link w:val="TableTextChar"/>
    <w:qFormat/>
    <w:rsid w:val="00190190"/>
    <w:pPr>
      <w:spacing w:after="120"/>
    </w:pPr>
    <w:rPr>
      <w:sz w:val="21"/>
    </w:rPr>
  </w:style>
  <w:style w:type="character" w:customStyle="1" w:styleId="TableTextChar">
    <w:name w:val="Table Text Char"/>
    <w:basedOn w:val="DefaultParagraphFont"/>
    <w:link w:val="TableText"/>
    <w:rsid w:val="00190190"/>
    <w:rPr>
      <w:rFonts w:ascii="Arial" w:hAnsi="Arial"/>
      <w:sz w:val="21"/>
      <w:szCs w:val="24"/>
    </w:rPr>
  </w:style>
  <w:style w:type="paragraph" w:styleId="Footer">
    <w:name w:val="footer"/>
    <w:basedOn w:val="Normal"/>
    <w:link w:val="FooterChar"/>
    <w:uiPriority w:val="99"/>
    <w:unhideWhenUsed/>
    <w:qFormat/>
    <w:rsid w:val="001E2958"/>
    <w:pPr>
      <w:pBdr>
        <w:top w:val="single" w:sz="2" w:space="1" w:color="B9B9B9"/>
      </w:pBdr>
      <w:tabs>
        <w:tab w:val="right" w:pos="9866"/>
      </w:tabs>
    </w:pPr>
    <w:rPr>
      <w:sz w:val="17"/>
    </w:rPr>
  </w:style>
  <w:style w:type="paragraph" w:styleId="Header">
    <w:name w:val="header"/>
    <w:basedOn w:val="Normal"/>
    <w:link w:val="HeaderChar"/>
    <w:uiPriority w:val="99"/>
    <w:unhideWhenUsed/>
    <w:qFormat/>
    <w:rsid w:val="001D13B8"/>
    <w:pPr>
      <w:pBdr>
        <w:bottom w:val="single" w:sz="6" w:space="4" w:color="003350"/>
      </w:pBdr>
      <w:tabs>
        <w:tab w:val="left" w:pos="9639"/>
      </w:tabs>
    </w:pPr>
    <w:rPr>
      <w:b/>
      <w:color w:val="003350"/>
      <w:sz w:val="20"/>
    </w:rPr>
  </w:style>
  <w:style w:type="character" w:customStyle="1" w:styleId="HeaderChar">
    <w:name w:val="Header Char"/>
    <w:basedOn w:val="DefaultParagraphFont"/>
    <w:link w:val="Header"/>
    <w:uiPriority w:val="99"/>
    <w:rsid w:val="001D13B8"/>
    <w:rPr>
      <w:rFonts w:ascii="Arial" w:hAnsi="Arial"/>
      <w:b/>
      <w:color w:val="003350"/>
      <w:szCs w:val="24"/>
    </w:rPr>
  </w:style>
  <w:style w:type="paragraph" w:customStyle="1" w:styleId="NumberedHeading3">
    <w:name w:val="Numbered Heading 3"/>
    <w:basedOn w:val="Heading3"/>
    <w:rsid w:val="00DD73B8"/>
    <w:pPr>
      <w:tabs>
        <w:tab w:val="num" w:pos="432"/>
      </w:tabs>
      <w:ind w:left="432" w:hanging="432"/>
    </w:pPr>
  </w:style>
  <w:style w:type="paragraph" w:customStyle="1" w:styleId="TableHeaderText">
    <w:name w:val="Table Header Text"/>
    <w:basedOn w:val="TableText"/>
    <w:link w:val="TableHeaderTextChar"/>
    <w:rsid w:val="0021389D"/>
    <w:rPr>
      <w:b/>
      <w:sz w:val="24"/>
    </w:rPr>
  </w:style>
  <w:style w:type="character" w:customStyle="1" w:styleId="TableHeaderTextChar">
    <w:name w:val="Table Header Text Char"/>
    <w:basedOn w:val="TableTextChar"/>
    <w:link w:val="TableHeaderText"/>
    <w:rsid w:val="0021389D"/>
    <w:rPr>
      <w:rFonts w:ascii="Arial" w:hAnsi="Arial"/>
      <w:b/>
      <w:sz w:val="22"/>
      <w:szCs w:val="24"/>
      <w:lang w:val="en-GB" w:eastAsia="en-US" w:bidi="ar-SA"/>
    </w:rPr>
  </w:style>
  <w:style w:type="paragraph" w:styleId="TOC1">
    <w:name w:val="toc 1"/>
    <w:basedOn w:val="Normal"/>
    <w:next w:val="Normal"/>
    <w:autoRedefine/>
    <w:uiPriority w:val="39"/>
    <w:unhideWhenUsed/>
    <w:qFormat/>
    <w:rsid w:val="00CE523E"/>
    <w:pPr>
      <w:pBdr>
        <w:top w:val="single" w:sz="4" w:space="4" w:color="B9B9B9"/>
        <w:bottom w:val="single" w:sz="4" w:space="4" w:color="B9B9B9"/>
      </w:pBdr>
      <w:tabs>
        <w:tab w:val="left" w:pos="440"/>
        <w:tab w:val="right" w:pos="9854"/>
      </w:tabs>
    </w:pPr>
    <w:rPr>
      <w:b/>
      <w:noProof/>
      <w:color w:val="003350"/>
      <w:sz w:val="28"/>
    </w:rPr>
  </w:style>
  <w:style w:type="paragraph" w:styleId="TOC2">
    <w:name w:val="toc 2"/>
    <w:basedOn w:val="Normal"/>
    <w:next w:val="Normal"/>
    <w:autoRedefine/>
    <w:uiPriority w:val="39"/>
    <w:unhideWhenUsed/>
    <w:qFormat/>
    <w:rsid w:val="004D4FC6"/>
    <w:pPr>
      <w:tabs>
        <w:tab w:val="left" w:pos="880"/>
        <w:tab w:val="right" w:pos="9854"/>
      </w:tabs>
      <w:spacing w:after="100"/>
      <w:ind w:left="220"/>
    </w:pPr>
    <w:rPr>
      <w:rFonts w:eastAsia="MS Mincho" w:cs="Arial"/>
      <w:noProof/>
      <w:spacing w:val="-8"/>
      <w:kern w:val="28"/>
      <w:lang w:eastAsia="en-US"/>
    </w:rPr>
  </w:style>
  <w:style w:type="paragraph" w:styleId="TOC3">
    <w:name w:val="toc 3"/>
    <w:basedOn w:val="Normal"/>
    <w:next w:val="Normal"/>
    <w:autoRedefine/>
    <w:uiPriority w:val="39"/>
    <w:unhideWhenUsed/>
    <w:qFormat/>
    <w:rsid w:val="007C425A"/>
    <w:pPr>
      <w:spacing w:after="100" w:line="276" w:lineRule="auto"/>
      <w:ind w:left="440"/>
    </w:pPr>
    <w:rPr>
      <w:szCs w:val="22"/>
      <w:lang w:val="en-US" w:eastAsia="ja-JP"/>
    </w:rPr>
  </w:style>
  <w:style w:type="paragraph" w:customStyle="1" w:styleId="TOCTitle">
    <w:name w:val="TOC Title"/>
    <w:basedOn w:val="Normal"/>
    <w:rsid w:val="00AF0245"/>
    <w:pPr>
      <w:widowControl w:val="0"/>
    </w:pPr>
    <w:rPr>
      <w:b/>
      <w:sz w:val="32"/>
    </w:rPr>
  </w:style>
  <w:style w:type="paragraph" w:customStyle="1" w:styleId="TOCItem">
    <w:name w:val="TOCItem"/>
    <w:basedOn w:val="Normal"/>
    <w:rsid w:val="00A51D25"/>
    <w:pPr>
      <w:tabs>
        <w:tab w:val="left" w:leader="dot" w:pos="7061"/>
        <w:tab w:val="right" w:pos="7524"/>
      </w:tabs>
      <w:spacing w:before="60" w:after="60"/>
      <w:ind w:right="465"/>
    </w:pPr>
  </w:style>
  <w:style w:type="paragraph" w:customStyle="1" w:styleId="TOCStem">
    <w:name w:val="TOCStem"/>
    <w:basedOn w:val="Normal"/>
    <w:rsid w:val="00A51D25"/>
  </w:style>
  <w:style w:type="paragraph" w:styleId="TOC4">
    <w:name w:val="toc 4"/>
    <w:basedOn w:val="Normal"/>
    <w:next w:val="Normal"/>
    <w:autoRedefine/>
    <w:semiHidden/>
    <w:rsid w:val="00A51D25"/>
    <w:pPr>
      <w:ind w:left="660"/>
    </w:pPr>
    <w:rPr>
      <w:rFonts w:ascii="Times New Roman" w:hAnsi="Times New Roman"/>
      <w:szCs w:val="21"/>
    </w:rPr>
  </w:style>
  <w:style w:type="paragraph" w:styleId="TOC5">
    <w:name w:val="toc 5"/>
    <w:basedOn w:val="Normal"/>
    <w:next w:val="Normal"/>
    <w:autoRedefine/>
    <w:semiHidden/>
    <w:rsid w:val="00A51D25"/>
    <w:pPr>
      <w:ind w:left="880"/>
    </w:pPr>
    <w:rPr>
      <w:rFonts w:ascii="Times New Roman" w:hAnsi="Times New Roman"/>
      <w:szCs w:val="21"/>
    </w:rPr>
  </w:style>
  <w:style w:type="paragraph" w:styleId="TOC6">
    <w:name w:val="toc 6"/>
    <w:basedOn w:val="Normal"/>
    <w:next w:val="Normal"/>
    <w:autoRedefine/>
    <w:semiHidden/>
    <w:rsid w:val="00A51D25"/>
    <w:pPr>
      <w:ind w:left="1100"/>
    </w:pPr>
    <w:rPr>
      <w:rFonts w:ascii="Times New Roman" w:hAnsi="Times New Roman"/>
      <w:szCs w:val="21"/>
    </w:rPr>
  </w:style>
  <w:style w:type="paragraph" w:styleId="TOC7">
    <w:name w:val="toc 7"/>
    <w:basedOn w:val="Normal"/>
    <w:next w:val="Normal"/>
    <w:autoRedefine/>
    <w:semiHidden/>
    <w:rsid w:val="00A51D25"/>
    <w:pPr>
      <w:ind w:left="1320"/>
    </w:pPr>
    <w:rPr>
      <w:rFonts w:ascii="Times New Roman" w:hAnsi="Times New Roman"/>
      <w:szCs w:val="21"/>
    </w:rPr>
  </w:style>
  <w:style w:type="paragraph" w:styleId="TOC8">
    <w:name w:val="toc 8"/>
    <w:basedOn w:val="Normal"/>
    <w:next w:val="Normal"/>
    <w:autoRedefine/>
    <w:semiHidden/>
    <w:rsid w:val="00A51D25"/>
    <w:pPr>
      <w:ind w:left="1540"/>
    </w:pPr>
    <w:rPr>
      <w:rFonts w:ascii="Times New Roman" w:hAnsi="Times New Roman"/>
      <w:szCs w:val="21"/>
    </w:rPr>
  </w:style>
  <w:style w:type="paragraph" w:styleId="TOC9">
    <w:name w:val="toc 9"/>
    <w:basedOn w:val="Normal"/>
    <w:next w:val="Normal"/>
    <w:autoRedefine/>
    <w:semiHidden/>
    <w:rsid w:val="00A51D25"/>
    <w:pPr>
      <w:ind w:left="1760"/>
    </w:pPr>
    <w:rPr>
      <w:rFonts w:ascii="Times New Roman" w:hAnsi="Times New Roman"/>
      <w:szCs w:val="21"/>
    </w:rPr>
  </w:style>
  <w:style w:type="character" w:styleId="Hyperlink">
    <w:name w:val="Hyperlink"/>
    <w:basedOn w:val="DefaultParagraphFont"/>
    <w:uiPriority w:val="99"/>
    <w:unhideWhenUsed/>
    <w:qFormat/>
    <w:rsid w:val="00081EB5"/>
    <w:rPr>
      <w:color w:val="003350"/>
      <w:u w:val="none"/>
    </w:rPr>
  </w:style>
  <w:style w:type="paragraph" w:styleId="FootnoteText">
    <w:name w:val="footnote text"/>
    <w:basedOn w:val="Normal"/>
    <w:link w:val="FootnoteTextChar"/>
    <w:uiPriority w:val="99"/>
    <w:semiHidden/>
    <w:rsid w:val="00A51D25"/>
    <w:rPr>
      <w:sz w:val="20"/>
    </w:rPr>
  </w:style>
  <w:style w:type="character" w:styleId="FootnoteReference">
    <w:name w:val="footnote reference"/>
    <w:basedOn w:val="DefaultParagraphFont"/>
    <w:uiPriority w:val="99"/>
    <w:semiHidden/>
    <w:rsid w:val="00A51D25"/>
    <w:rPr>
      <w:vertAlign w:val="superscript"/>
    </w:rPr>
  </w:style>
  <w:style w:type="paragraph" w:styleId="DocumentMap">
    <w:name w:val="Document Map"/>
    <w:basedOn w:val="Normal"/>
    <w:semiHidden/>
    <w:rsid w:val="00A51D25"/>
    <w:pPr>
      <w:shd w:val="clear" w:color="auto" w:fill="000080"/>
    </w:pPr>
    <w:rPr>
      <w:rFonts w:ascii="Tahoma" w:hAnsi="Tahoma" w:cs="Tahoma"/>
    </w:rPr>
  </w:style>
  <w:style w:type="character" w:styleId="FollowedHyperlink">
    <w:name w:val="FollowedHyperlink"/>
    <w:basedOn w:val="DefaultParagraphFont"/>
    <w:rsid w:val="00FD7AD5"/>
    <w:rPr>
      <w:rFonts w:ascii="Arial" w:hAnsi="Arial"/>
      <w:color w:val="800080"/>
      <w:u w:val="single"/>
    </w:rPr>
  </w:style>
  <w:style w:type="character" w:styleId="CommentReference">
    <w:name w:val="annotation reference"/>
    <w:basedOn w:val="DefaultParagraphFont"/>
    <w:semiHidden/>
    <w:rsid w:val="00A51D25"/>
    <w:rPr>
      <w:sz w:val="16"/>
      <w:szCs w:val="16"/>
    </w:rPr>
  </w:style>
  <w:style w:type="paragraph" w:customStyle="1" w:styleId="TableBullet">
    <w:name w:val="Table Bullet"/>
    <w:basedOn w:val="TableText"/>
    <w:rsid w:val="00A51D25"/>
    <w:pPr>
      <w:tabs>
        <w:tab w:val="num" w:pos="360"/>
      </w:tabs>
    </w:pPr>
  </w:style>
  <w:style w:type="paragraph" w:styleId="CommentText">
    <w:name w:val="annotation text"/>
    <w:basedOn w:val="Normal"/>
    <w:link w:val="CommentTextChar"/>
    <w:rsid w:val="00A51D25"/>
    <w:rPr>
      <w:sz w:val="20"/>
    </w:rPr>
  </w:style>
  <w:style w:type="paragraph" w:styleId="CommentSubject">
    <w:name w:val="annotation subject"/>
    <w:basedOn w:val="CommentText"/>
    <w:next w:val="CommentText"/>
    <w:semiHidden/>
    <w:rsid w:val="00D157CC"/>
    <w:rPr>
      <w:b/>
      <w:bCs/>
    </w:rPr>
  </w:style>
  <w:style w:type="paragraph" w:styleId="BalloonText">
    <w:name w:val="Balloon Text"/>
    <w:basedOn w:val="Normal"/>
    <w:semiHidden/>
    <w:rsid w:val="00D157CC"/>
    <w:rPr>
      <w:rFonts w:ascii="Tahoma" w:hAnsi="Tahoma" w:cs="Tahoma"/>
      <w:sz w:val="16"/>
      <w:szCs w:val="16"/>
    </w:rPr>
  </w:style>
  <w:style w:type="paragraph" w:customStyle="1" w:styleId="Bulletlist">
    <w:name w:val="Bullet list"/>
    <w:basedOn w:val="ListParagraph"/>
    <w:link w:val="BulletlistChar"/>
    <w:autoRedefine/>
    <w:qFormat/>
    <w:rsid w:val="00081EB5"/>
    <w:pPr>
      <w:numPr>
        <w:numId w:val="12"/>
      </w:numPr>
      <w:autoSpaceDE w:val="0"/>
      <w:autoSpaceDN w:val="0"/>
      <w:adjustRightInd w:val="0"/>
      <w:contextualSpacing w:val="0"/>
    </w:pPr>
    <w:rPr>
      <w:rFonts w:cs="FrutigerLTStd-Light"/>
      <w:szCs w:val="22"/>
      <w:lang w:eastAsia="en-US"/>
    </w:rPr>
  </w:style>
  <w:style w:type="character" w:customStyle="1" w:styleId="BulletlistChar">
    <w:name w:val="Bullet list Char"/>
    <w:basedOn w:val="DefaultParagraphFont"/>
    <w:link w:val="Bulletlist"/>
    <w:rsid w:val="00081EB5"/>
    <w:rPr>
      <w:rFonts w:ascii="Arial" w:hAnsi="Arial" w:cs="FrutigerLTStd-Light"/>
      <w:sz w:val="24"/>
      <w:szCs w:val="22"/>
      <w:lang w:eastAsia="en-US"/>
    </w:rPr>
  </w:style>
  <w:style w:type="paragraph" w:customStyle="1" w:styleId="Bullet">
    <w:name w:val="Bullet"/>
    <w:basedOn w:val="Normal"/>
    <w:rsid w:val="00FD7AD5"/>
    <w:pPr>
      <w:tabs>
        <w:tab w:val="left" w:pos="567"/>
      </w:tabs>
      <w:spacing w:before="60"/>
      <w:ind w:left="567" w:hanging="567"/>
    </w:pPr>
  </w:style>
  <w:style w:type="paragraph" w:customStyle="1" w:styleId="TableHeader">
    <w:name w:val="Table Header"/>
    <w:basedOn w:val="Normal"/>
    <w:qFormat/>
    <w:rsid w:val="00190190"/>
    <w:pPr>
      <w:tabs>
        <w:tab w:val="right" w:pos="14580"/>
      </w:tabs>
      <w:spacing w:before="60" w:after="60"/>
      <w:ind w:right="-108"/>
    </w:pPr>
    <w:rPr>
      <w:rFonts w:eastAsia="SimSun" w:cs="Arial"/>
      <w:b/>
      <w:bCs/>
      <w:sz w:val="21"/>
      <w:lang w:val="en-US"/>
    </w:rPr>
  </w:style>
  <w:style w:type="paragraph" w:customStyle="1" w:styleId="Standfirst">
    <w:name w:val="Standfirst"/>
    <w:basedOn w:val="Heading4"/>
    <w:link w:val="StandfirstChar"/>
    <w:autoRedefine/>
    <w:qFormat/>
    <w:rsid w:val="007C425A"/>
    <w:pPr>
      <w:spacing w:before="0" w:after="140" w:line="420" w:lineRule="atLeast"/>
    </w:pPr>
    <w:rPr>
      <w:color w:val="505050"/>
      <w:spacing w:val="4"/>
      <w:kern w:val="28"/>
      <w:sz w:val="28"/>
      <w:szCs w:val="28"/>
    </w:rPr>
  </w:style>
  <w:style w:type="character" w:customStyle="1" w:styleId="StandfirstChar">
    <w:name w:val="Standfirst Char"/>
    <w:basedOn w:val="Heading4Char"/>
    <w:link w:val="Standfirst"/>
    <w:rsid w:val="007C425A"/>
    <w:rPr>
      <w:rFonts w:ascii="Arial" w:hAnsi="Arial"/>
      <w:b/>
      <w:color w:val="505050"/>
      <w:spacing w:val="4"/>
      <w:kern w:val="28"/>
      <w:sz w:val="28"/>
      <w:szCs w:val="28"/>
    </w:rPr>
  </w:style>
  <w:style w:type="paragraph" w:customStyle="1" w:styleId="FrontpageTitle">
    <w:name w:val="Frontpage_Title"/>
    <w:basedOn w:val="Normal"/>
    <w:link w:val="FrontpageTitleChar"/>
    <w:rsid w:val="007C425A"/>
    <w:rPr>
      <w:b/>
      <w:color w:val="FAFCFC"/>
      <w:sz w:val="84"/>
      <w:szCs w:val="84"/>
    </w:rPr>
  </w:style>
  <w:style w:type="character" w:customStyle="1" w:styleId="FrontpageTitleChar">
    <w:name w:val="Frontpage_Title Char"/>
    <w:basedOn w:val="DefaultParagraphFont"/>
    <w:link w:val="FrontpageTitle"/>
    <w:rsid w:val="007C425A"/>
    <w:rPr>
      <w:rFonts w:ascii="Arial" w:hAnsi="Arial"/>
      <w:b/>
      <w:color w:val="FAFCFC"/>
      <w:sz w:val="84"/>
      <w:szCs w:val="84"/>
    </w:rPr>
  </w:style>
  <w:style w:type="paragraph" w:customStyle="1" w:styleId="Frontpagesubhead">
    <w:name w:val="Frontpage_subhead"/>
    <w:basedOn w:val="Normal"/>
    <w:link w:val="FrontpagesubheadChar"/>
    <w:rsid w:val="007C425A"/>
    <w:rPr>
      <w:b/>
      <w:color w:val="FAFCFC"/>
      <w:sz w:val="42"/>
      <w:szCs w:val="42"/>
    </w:rPr>
  </w:style>
  <w:style w:type="character" w:customStyle="1" w:styleId="FrontpagesubheadChar">
    <w:name w:val="Frontpage_subhead Char"/>
    <w:basedOn w:val="DefaultParagraphFont"/>
    <w:link w:val="Frontpagesubhead"/>
    <w:rsid w:val="007C425A"/>
    <w:rPr>
      <w:rFonts w:ascii="Arial" w:hAnsi="Arial"/>
      <w:b/>
      <w:color w:val="FAFCFC"/>
      <w:sz w:val="42"/>
      <w:szCs w:val="42"/>
    </w:rPr>
  </w:style>
  <w:style w:type="paragraph" w:customStyle="1" w:styleId="Footnote-hanging">
    <w:name w:val="Footnote - hanging"/>
    <w:basedOn w:val="Bulletlist"/>
    <w:link w:val="Footnote-hangingChar"/>
    <w:rsid w:val="007C425A"/>
    <w:pPr>
      <w:numPr>
        <w:numId w:val="0"/>
      </w:numPr>
      <w:tabs>
        <w:tab w:val="left" w:pos="284"/>
      </w:tabs>
      <w:spacing w:after="280"/>
      <w:ind w:left="284" w:hanging="284"/>
    </w:pPr>
    <w:rPr>
      <w:i/>
      <w:sz w:val="18"/>
      <w:szCs w:val="18"/>
    </w:rPr>
  </w:style>
  <w:style w:type="character" w:customStyle="1" w:styleId="Footnote-hangingChar">
    <w:name w:val="Footnote - hanging Char"/>
    <w:basedOn w:val="BulletlistChar"/>
    <w:link w:val="Footnote-hanging"/>
    <w:rsid w:val="007C425A"/>
    <w:rPr>
      <w:rFonts w:ascii="Arial" w:hAnsi="Arial" w:cs="FrutigerLTStd-Light"/>
      <w:i/>
      <w:sz w:val="18"/>
      <w:szCs w:val="18"/>
      <w:lang w:eastAsia="en-US"/>
    </w:rPr>
  </w:style>
  <w:style w:type="paragraph" w:customStyle="1" w:styleId="Footnoteseparator">
    <w:name w:val="Footnote_separator"/>
    <w:basedOn w:val="Heading3"/>
    <w:link w:val="FootnoteseparatorChar"/>
    <w:qFormat/>
    <w:rsid w:val="007C425A"/>
    <w:pPr>
      <w:spacing w:after="140"/>
    </w:pPr>
    <w:rPr>
      <w:noProof/>
      <w:w w:val="200"/>
      <w:sz w:val="16"/>
      <w:szCs w:val="16"/>
    </w:rPr>
  </w:style>
  <w:style w:type="character" w:customStyle="1" w:styleId="FootnoteseparatorChar">
    <w:name w:val="Footnote_separator Char"/>
    <w:basedOn w:val="Heading3Char"/>
    <w:link w:val="Footnoteseparator"/>
    <w:rsid w:val="007C425A"/>
    <w:rPr>
      <w:rFonts w:ascii="Arial" w:eastAsia="MS Mincho" w:hAnsi="Arial" w:cs="Arial"/>
      <w:b/>
      <w:bCs/>
      <w:noProof/>
      <w:color w:val="003350"/>
      <w:spacing w:val="-8"/>
      <w:w w:val="200"/>
      <w:kern w:val="28"/>
      <w:sz w:val="16"/>
      <w:szCs w:val="16"/>
      <w:lang w:eastAsia="en-US"/>
    </w:rPr>
  </w:style>
  <w:style w:type="paragraph" w:customStyle="1" w:styleId="Numberedlist">
    <w:name w:val="Numbered list"/>
    <w:basedOn w:val="ListParagraph"/>
    <w:link w:val="NumberedlistChar"/>
    <w:qFormat/>
    <w:rsid w:val="007C425A"/>
    <w:pPr>
      <w:ind w:left="510" w:hanging="510"/>
      <w:contextualSpacing w:val="0"/>
    </w:pPr>
  </w:style>
  <w:style w:type="character" w:customStyle="1" w:styleId="NumberedlistChar">
    <w:name w:val="Numbered list Char"/>
    <w:basedOn w:val="DefaultParagraphFont"/>
    <w:link w:val="Numberedlist"/>
    <w:rsid w:val="007C425A"/>
    <w:rPr>
      <w:rFonts w:ascii="Arial" w:hAnsi="Arial"/>
      <w:sz w:val="24"/>
      <w:szCs w:val="24"/>
    </w:rPr>
  </w:style>
  <w:style w:type="paragraph" w:styleId="ListParagraph">
    <w:name w:val="List Paragraph"/>
    <w:basedOn w:val="Normal"/>
    <w:link w:val="ListParagraphChar"/>
    <w:uiPriority w:val="34"/>
    <w:qFormat/>
    <w:rsid w:val="007C425A"/>
    <w:pPr>
      <w:ind w:left="720"/>
      <w:contextualSpacing/>
    </w:pPr>
  </w:style>
  <w:style w:type="character" w:customStyle="1" w:styleId="Heading2Char">
    <w:name w:val="Heading 2 Char"/>
    <w:aliases w:val=" Char3 Char,Heading 2 Heading 2a Char,Prophead 2 Char,H2 Char,(1.1 Char,1.2 Char,1.3 etc) Char,2 Char,Heading Two Char,h2 Char,Chapter Char,1.Seite Char,Major Char,Major1 Char,Major2 Char,Major11 Char,Sub Heading Char,Level 2 Heading Char"/>
    <w:basedOn w:val="DefaultParagraphFont"/>
    <w:link w:val="Heading2"/>
    <w:rsid w:val="00323726"/>
    <w:rPr>
      <w:rFonts w:ascii="Arial" w:eastAsia="MS Mincho" w:hAnsi="Arial"/>
      <w:b/>
      <w:color w:val="003350"/>
      <w:spacing w:val="-8"/>
      <w:kern w:val="28"/>
      <w:sz w:val="35"/>
      <w:szCs w:val="28"/>
      <w:lang w:eastAsia="en-US"/>
    </w:rPr>
  </w:style>
  <w:style w:type="character" w:customStyle="1" w:styleId="Heading4Char">
    <w:name w:val="Heading 4 Char"/>
    <w:aliases w:val="Topic Char,Para indent 3 Char,H4 Char,Sub-Minor Char"/>
    <w:basedOn w:val="DefaultParagraphFont"/>
    <w:link w:val="Heading4"/>
    <w:rsid w:val="00081EB5"/>
    <w:rPr>
      <w:rFonts w:ascii="Arial" w:hAnsi="Arial"/>
      <w:b/>
      <w:color w:val="003350"/>
      <w:sz w:val="24"/>
    </w:rPr>
  </w:style>
  <w:style w:type="character" w:customStyle="1" w:styleId="FooterChar">
    <w:name w:val="Footer Char"/>
    <w:basedOn w:val="DefaultParagraphFont"/>
    <w:link w:val="Footer"/>
    <w:uiPriority w:val="99"/>
    <w:rsid w:val="001E2958"/>
    <w:rPr>
      <w:rFonts w:ascii="Arial" w:hAnsi="Arial"/>
      <w:sz w:val="17"/>
      <w:szCs w:val="24"/>
    </w:rPr>
  </w:style>
  <w:style w:type="character" w:styleId="Strong">
    <w:name w:val="Strong"/>
    <w:aliases w:val="Bold"/>
    <w:qFormat/>
    <w:rsid w:val="00081EB5"/>
    <w:rPr>
      <w:rFonts w:ascii="Arial" w:hAnsi="Arial"/>
      <w:b/>
      <w:bCs/>
    </w:rPr>
  </w:style>
  <w:style w:type="paragraph" w:styleId="Quote">
    <w:name w:val="Quote"/>
    <w:basedOn w:val="Normal"/>
    <w:next w:val="Normal"/>
    <w:link w:val="QuoteChar"/>
    <w:uiPriority w:val="29"/>
    <w:rsid w:val="007C425A"/>
    <w:pPr>
      <w:spacing w:before="70" w:after="70"/>
    </w:pPr>
    <w:rPr>
      <w:rFonts w:ascii="Goudy Old Style" w:hAnsi="Goudy Old Style"/>
      <w:i/>
      <w:iCs/>
      <w:color w:val="003350"/>
      <w:sz w:val="35"/>
    </w:rPr>
  </w:style>
  <w:style w:type="character" w:customStyle="1" w:styleId="QuoteChar">
    <w:name w:val="Quote Char"/>
    <w:basedOn w:val="DefaultParagraphFont"/>
    <w:link w:val="Quote"/>
    <w:uiPriority w:val="29"/>
    <w:rsid w:val="007C425A"/>
    <w:rPr>
      <w:rFonts w:ascii="Goudy Old Style" w:hAnsi="Goudy Old Style"/>
      <w:i/>
      <w:iCs/>
      <w:color w:val="003350"/>
      <w:sz w:val="35"/>
      <w:szCs w:val="24"/>
    </w:rPr>
  </w:style>
  <w:style w:type="paragraph" w:styleId="TOCHeading">
    <w:name w:val="TOC Heading"/>
    <w:basedOn w:val="Heading1"/>
    <w:next w:val="Normal"/>
    <w:uiPriority w:val="39"/>
    <w:unhideWhenUsed/>
    <w:qFormat/>
    <w:rsid w:val="00081EB5"/>
    <w:pPr>
      <w:keepLines/>
      <w:spacing w:before="480" w:after="0" w:line="276" w:lineRule="auto"/>
      <w:outlineLvl w:val="9"/>
    </w:pPr>
    <w:rPr>
      <w:rFonts w:cs="Times New Roman"/>
      <w:kern w:val="0"/>
      <w:sz w:val="28"/>
      <w:szCs w:val="28"/>
      <w:lang w:val="en-US" w:eastAsia="ja-JP"/>
    </w:rPr>
  </w:style>
  <w:style w:type="paragraph" w:customStyle="1" w:styleId="Documenttitle">
    <w:name w:val="Document title"/>
    <w:basedOn w:val="Normal"/>
    <w:link w:val="DocumenttitleChar"/>
    <w:qFormat/>
    <w:rsid w:val="00081EB5"/>
    <w:pPr>
      <w:suppressAutoHyphens/>
    </w:pPr>
    <w:rPr>
      <w:color w:val="003350"/>
      <w:sz w:val="70"/>
      <w:szCs w:val="70"/>
    </w:rPr>
  </w:style>
  <w:style w:type="character" w:customStyle="1" w:styleId="NOTESpurpleChar">
    <w:name w:val="NOTES purple Char"/>
    <w:basedOn w:val="DefaultParagraphFont"/>
    <w:link w:val="NOTESpurple"/>
    <w:rsid w:val="00DB6514"/>
    <w:rPr>
      <w:rFonts w:ascii="Arial" w:hAnsi="Arial" w:cs="Arial"/>
      <w:color w:val="602050"/>
      <w:sz w:val="24"/>
    </w:rPr>
  </w:style>
  <w:style w:type="character" w:customStyle="1" w:styleId="DocumenttitleChar">
    <w:name w:val="Document title Char"/>
    <w:basedOn w:val="DefaultParagraphFont"/>
    <w:link w:val="Documenttitle"/>
    <w:rsid w:val="00081EB5"/>
    <w:rPr>
      <w:rFonts w:ascii="Arial" w:hAnsi="Arial"/>
      <w:color w:val="003350"/>
      <w:sz w:val="70"/>
      <w:szCs w:val="70"/>
    </w:rPr>
  </w:style>
  <w:style w:type="paragraph" w:customStyle="1" w:styleId="NOTESpurple">
    <w:name w:val="NOTES purple"/>
    <w:basedOn w:val="Normal"/>
    <w:next w:val="Normal"/>
    <w:link w:val="NOTESpurpleChar"/>
    <w:rsid w:val="00DB6514"/>
    <w:pPr>
      <w:tabs>
        <w:tab w:val="right" w:pos="14580"/>
      </w:tabs>
      <w:spacing w:after="120"/>
    </w:pPr>
    <w:rPr>
      <w:rFonts w:cs="Arial"/>
      <w:color w:val="602050"/>
      <w:szCs w:val="20"/>
    </w:rPr>
  </w:style>
  <w:style w:type="table" w:customStyle="1" w:styleId="HSCICtable1">
    <w:name w:val="HSCIC table 1"/>
    <w:basedOn w:val="TableNormal"/>
    <w:uiPriority w:val="99"/>
    <w:rsid w:val="009B3D3E"/>
    <w:rPr>
      <w:rFonts w:ascii="Arial" w:hAnsi="Arial"/>
    </w:rPr>
    <w:tblPr>
      <w:tblBorders>
        <w:top w:val="single" w:sz="2" w:space="0" w:color="B9B9B9"/>
        <w:bottom w:val="single" w:sz="2" w:space="0" w:color="B9B9B9"/>
        <w:insideH w:val="single" w:sz="2" w:space="0" w:color="B9B9B9"/>
      </w:tblBorders>
    </w:tblPr>
  </w:style>
  <w:style w:type="character" w:customStyle="1" w:styleId="NormalBlueChar">
    <w:name w:val="Normal Blue Char"/>
    <w:basedOn w:val="DefaultParagraphFont"/>
    <w:link w:val="NormalBlue"/>
    <w:rsid w:val="00F63BE4"/>
    <w:rPr>
      <w:rFonts w:ascii="Arial" w:hAnsi="Arial" w:cs="Arial"/>
      <w:color w:val="0000FF"/>
    </w:rPr>
  </w:style>
  <w:style w:type="paragraph" w:customStyle="1" w:styleId="NormalBlue">
    <w:name w:val="Normal Blue"/>
    <w:basedOn w:val="Normal"/>
    <w:next w:val="Normal"/>
    <w:link w:val="NormalBlueChar"/>
    <w:rsid w:val="00F63BE4"/>
    <w:pPr>
      <w:tabs>
        <w:tab w:val="right" w:pos="14580"/>
      </w:tabs>
      <w:spacing w:after="120"/>
    </w:pPr>
    <w:rPr>
      <w:rFonts w:cs="Arial"/>
      <w:color w:val="0000FF"/>
      <w:sz w:val="20"/>
      <w:szCs w:val="20"/>
    </w:rPr>
  </w:style>
  <w:style w:type="character" w:customStyle="1" w:styleId="NormalBoldChar">
    <w:name w:val="Normal Bold Char"/>
    <w:basedOn w:val="DefaultParagraphFont"/>
    <w:link w:val="NormalBold"/>
    <w:rsid w:val="001D343E"/>
    <w:rPr>
      <w:rFonts w:ascii="Arial" w:hAnsi="Arial" w:cs="Arial"/>
      <w:b/>
      <w:sz w:val="24"/>
    </w:rPr>
  </w:style>
  <w:style w:type="paragraph" w:customStyle="1" w:styleId="NormalBold">
    <w:name w:val="Normal Bold"/>
    <w:basedOn w:val="Normal"/>
    <w:next w:val="Normal"/>
    <w:link w:val="NormalBoldChar"/>
    <w:rsid w:val="001D343E"/>
    <w:pPr>
      <w:keepLines/>
      <w:tabs>
        <w:tab w:val="right" w:pos="14580"/>
      </w:tabs>
      <w:spacing w:before="120" w:after="120"/>
    </w:pPr>
    <w:rPr>
      <w:rFonts w:cs="Arial"/>
      <w:b/>
      <w:szCs w:val="20"/>
    </w:rPr>
  </w:style>
  <w:style w:type="character" w:styleId="PlaceholderText">
    <w:name w:val="Placeholder Text"/>
    <w:basedOn w:val="DefaultParagraphFont"/>
    <w:uiPriority w:val="99"/>
    <w:semiHidden/>
    <w:rsid w:val="004059A4"/>
    <w:rPr>
      <w:color w:val="808080"/>
    </w:rPr>
  </w:style>
  <w:style w:type="paragraph" w:customStyle="1" w:styleId="Docmgmtheading">
    <w:name w:val="Doc mgmt heading"/>
    <w:basedOn w:val="Normal"/>
    <w:link w:val="DocmgmtheadingChar"/>
    <w:qFormat/>
    <w:rsid w:val="00792C12"/>
    <w:rPr>
      <w:b/>
      <w:color w:val="003350" w:themeColor="accent1"/>
      <w:sz w:val="42"/>
      <w:szCs w:val="42"/>
    </w:rPr>
  </w:style>
  <w:style w:type="paragraph" w:customStyle="1" w:styleId="DocMgmtSubhead">
    <w:name w:val="Doc Mgmt Subhead"/>
    <w:basedOn w:val="Docmgmtheading"/>
    <w:link w:val="DocMgmtSubheadChar"/>
    <w:qFormat/>
    <w:rsid w:val="0032477B"/>
    <w:rPr>
      <w:sz w:val="35"/>
    </w:rPr>
  </w:style>
  <w:style w:type="character" w:customStyle="1" w:styleId="DocmgmtheadingChar">
    <w:name w:val="Doc mgmt heading Char"/>
    <w:basedOn w:val="DefaultParagraphFont"/>
    <w:link w:val="Docmgmtheading"/>
    <w:rsid w:val="00792C12"/>
    <w:rPr>
      <w:rFonts w:ascii="Arial" w:hAnsi="Arial"/>
      <w:b/>
      <w:color w:val="003350" w:themeColor="accent1"/>
      <w:sz w:val="42"/>
      <w:szCs w:val="42"/>
    </w:rPr>
  </w:style>
  <w:style w:type="character" w:customStyle="1" w:styleId="DocMgmtSubheadChar">
    <w:name w:val="Doc Mgmt Subhead Char"/>
    <w:basedOn w:val="Heading2Char"/>
    <w:link w:val="DocMgmtSubhead"/>
    <w:rsid w:val="0032477B"/>
    <w:rPr>
      <w:rFonts w:ascii="Arial" w:eastAsia="MS Mincho" w:hAnsi="Arial"/>
      <w:b/>
      <w:color w:val="003350" w:themeColor="accent1"/>
      <w:spacing w:val="-8"/>
      <w:kern w:val="28"/>
      <w:sz w:val="35"/>
      <w:szCs w:val="42"/>
      <w:lang w:eastAsia="en-US"/>
    </w:rPr>
  </w:style>
  <w:style w:type="paragraph" w:styleId="Revision">
    <w:name w:val="Revision"/>
    <w:hidden/>
    <w:uiPriority w:val="99"/>
    <w:semiHidden/>
    <w:rsid w:val="00A8651F"/>
    <w:rPr>
      <w:rFonts w:ascii="Arial" w:hAnsi="Arial"/>
      <w:sz w:val="24"/>
      <w:szCs w:val="24"/>
    </w:rPr>
  </w:style>
  <w:style w:type="paragraph" w:styleId="NormalIndent">
    <w:name w:val="Normal Indent"/>
    <w:aliases w:val="SSR Requirement Response,Normal indent numbered,Normal Indent Char1,Normal Indent Char Char,SSR Requirement Response Char1,Normal Indent Char,SSR Requirement Response Char"/>
    <w:basedOn w:val="Normal"/>
    <w:link w:val="NormalIndentChar2"/>
    <w:rsid w:val="00595E45"/>
    <w:pPr>
      <w:ind w:left="720"/>
    </w:pPr>
    <w:rPr>
      <w:rFonts w:ascii="Times New Roman" w:hAnsi="Times New Roman"/>
    </w:rPr>
  </w:style>
  <w:style w:type="character" w:customStyle="1" w:styleId="NormalIndentChar2">
    <w:name w:val="Normal Indent Char2"/>
    <w:aliases w:val="SSR Requirement Response Char2,Normal indent numbered Char,Normal Indent Char1 Char,Normal Indent Char Char Char,SSR Requirement Response Char1 Char,Normal Indent Char Char1,SSR Requirement Response Char Char"/>
    <w:basedOn w:val="DefaultParagraphFont"/>
    <w:link w:val="NormalIndent"/>
    <w:rsid w:val="00595E45"/>
    <w:rPr>
      <w:sz w:val="24"/>
      <w:szCs w:val="24"/>
    </w:rPr>
  </w:style>
  <w:style w:type="table" w:styleId="TableGrid">
    <w:name w:val="Table Grid"/>
    <w:basedOn w:val="TableNormal"/>
    <w:rsid w:val="00595E45"/>
    <w:pPr>
      <w:tabs>
        <w:tab w:val="right" w:pos="14580"/>
      </w:tabs>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3">
    <w:name w:val="Char3"/>
    <w:basedOn w:val="Normal"/>
    <w:rsid w:val="00595E45"/>
    <w:pPr>
      <w:keepLines/>
      <w:spacing w:after="160" w:line="240" w:lineRule="exact"/>
    </w:pPr>
    <w:rPr>
      <w:szCs w:val="20"/>
      <w:lang w:val="en-US" w:eastAsia="en-US"/>
    </w:rPr>
  </w:style>
  <w:style w:type="paragraph" w:customStyle="1" w:styleId="Style2">
    <w:name w:val="Style2"/>
    <w:basedOn w:val="Normal"/>
    <w:rsid w:val="00595E45"/>
    <w:pPr>
      <w:tabs>
        <w:tab w:val="right" w:pos="14580"/>
      </w:tabs>
    </w:pPr>
    <w:rPr>
      <w:rFonts w:cs="Arial"/>
      <w:szCs w:val="20"/>
      <w:lang w:eastAsia="en-US"/>
    </w:rPr>
  </w:style>
  <w:style w:type="paragraph" w:customStyle="1" w:styleId="TextwithHeading2">
    <w:name w:val="Text with Heading 2"/>
    <w:basedOn w:val="Normal"/>
    <w:rsid w:val="00595E45"/>
    <w:pPr>
      <w:spacing w:line="280" w:lineRule="atLeast"/>
      <w:ind w:left="1418"/>
      <w:jc w:val="both"/>
    </w:pPr>
    <w:rPr>
      <w:sz w:val="22"/>
      <w:szCs w:val="20"/>
      <w:lang w:eastAsia="en-US"/>
    </w:rPr>
  </w:style>
  <w:style w:type="paragraph" w:styleId="Title">
    <w:name w:val="Title"/>
    <w:basedOn w:val="Normal"/>
    <w:link w:val="TitleChar"/>
    <w:qFormat/>
    <w:rsid w:val="0020071F"/>
    <w:pPr>
      <w:tabs>
        <w:tab w:val="right" w:pos="14580"/>
      </w:tabs>
      <w:spacing w:before="240" w:after="60"/>
      <w:jc w:val="center"/>
      <w:outlineLvl w:val="0"/>
    </w:pPr>
    <w:rPr>
      <w:rFonts w:cs="Arial"/>
      <w:b/>
      <w:bCs/>
      <w:kern w:val="28"/>
      <w:sz w:val="32"/>
      <w:szCs w:val="32"/>
      <w:lang w:eastAsia="en-US"/>
    </w:rPr>
  </w:style>
  <w:style w:type="character" w:customStyle="1" w:styleId="TitleChar">
    <w:name w:val="Title Char"/>
    <w:basedOn w:val="DefaultParagraphFont"/>
    <w:link w:val="Title"/>
    <w:rsid w:val="0020071F"/>
    <w:rPr>
      <w:rFonts w:ascii="Arial" w:hAnsi="Arial" w:cs="Arial"/>
      <w:b/>
      <w:bCs/>
      <w:kern w:val="28"/>
      <w:sz w:val="32"/>
      <w:szCs w:val="32"/>
      <w:lang w:eastAsia="en-US"/>
    </w:rPr>
  </w:style>
  <w:style w:type="paragraph" w:customStyle="1" w:styleId="BodyA">
    <w:name w:val="Body A"/>
    <w:rsid w:val="00EF6B0C"/>
    <w:pPr>
      <w:pBdr>
        <w:top w:val="nil"/>
        <w:left w:val="nil"/>
        <w:bottom w:val="nil"/>
        <w:right w:val="nil"/>
        <w:between w:val="nil"/>
        <w:bar w:val="nil"/>
      </w:pBdr>
    </w:pPr>
    <w:rPr>
      <w:rFonts w:ascii="Arial" w:eastAsia="Arial Unicode MS" w:hAnsi="Arial Unicode MS" w:cs="Arial Unicode MS"/>
      <w:color w:val="000000"/>
      <w:sz w:val="22"/>
      <w:szCs w:val="22"/>
      <w:u w:color="000000"/>
      <w:bdr w:val="nil"/>
      <w:lang w:val="en-US"/>
    </w:rPr>
  </w:style>
  <w:style w:type="paragraph" w:customStyle="1" w:styleId="Body">
    <w:name w:val="Body"/>
    <w:link w:val="BodyChar"/>
    <w:rsid w:val="00EF6B0C"/>
    <w:pPr>
      <w:pBdr>
        <w:top w:val="nil"/>
        <w:left w:val="nil"/>
        <w:bottom w:val="nil"/>
        <w:right w:val="nil"/>
        <w:between w:val="nil"/>
        <w:bar w:val="nil"/>
      </w:pBdr>
    </w:pPr>
    <w:rPr>
      <w:rFonts w:eastAsia="Arial Unicode MS" w:hAnsi="Arial Unicode MS" w:cs="Arial Unicode MS"/>
      <w:color w:val="000000"/>
      <w:sz w:val="24"/>
      <w:szCs w:val="24"/>
      <w:u w:color="000000"/>
      <w:bdr w:val="nil"/>
    </w:rPr>
  </w:style>
  <w:style w:type="character" w:customStyle="1" w:styleId="BodyChar">
    <w:name w:val="Body Char"/>
    <w:basedOn w:val="DefaultParagraphFont"/>
    <w:link w:val="Body"/>
    <w:rsid w:val="00EF6B0C"/>
    <w:rPr>
      <w:rFonts w:eastAsia="Arial Unicode MS" w:hAnsi="Arial Unicode MS" w:cs="Arial Unicode MS"/>
      <w:color w:val="000000"/>
      <w:sz w:val="24"/>
      <w:szCs w:val="24"/>
      <w:u w:color="000000"/>
      <w:bdr w:val="nil"/>
    </w:rPr>
  </w:style>
  <w:style w:type="character" w:customStyle="1" w:styleId="BodyTextChar">
    <w:name w:val="Body Text Char"/>
    <w:basedOn w:val="DefaultParagraphFont"/>
    <w:link w:val="BodyText"/>
    <w:rsid w:val="00545F37"/>
    <w:rPr>
      <w:rFonts w:ascii="Arial" w:hAnsi="Arial"/>
      <w:sz w:val="24"/>
      <w:szCs w:val="24"/>
    </w:rPr>
  </w:style>
  <w:style w:type="paragraph" w:customStyle="1" w:styleId="paragraph">
    <w:name w:val="paragraph"/>
    <w:basedOn w:val="Normal"/>
    <w:rsid w:val="00E059C6"/>
    <w:pPr>
      <w:spacing w:before="100" w:beforeAutospacing="1" w:after="100" w:afterAutospacing="1"/>
    </w:pPr>
    <w:rPr>
      <w:rFonts w:ascii="Times New Roman" w:hAnsi="Times New Roman"/>
    </w:rPr>
  </w:style>
  <w:style w:type="character" w:customStyle="1" w:styleId="normaltextrun">
    <w:name w:val="normaltextrun"/>
    <w:basedOn w:val="DefaultParagraphFont"/>
    <w:rsid w:val="00E059C6"/>
  </w:style>
  <w:style w:type="character" w:customStyle="1" w:styleId="eop">
    <w:name w:val="eop"/>
    <w:basedOn w:val="DefaultParagraphFont"/>
    <w:rsid w:val="00E059C6"/>
  </w:style>
  <w:style w:type="character" w:styleId="Mention">
    <w:name w:val="Mention"/>
    <w:basedOn w:val="DefaultParagraphFont"/>
    <w:uiPriority w:val="99"/>
    <w:unhideWhenUsed/>
    <w:rsid w:val="009553EB"/>
    <w:rPr>
      <w:color w:val="2B579A"/>
      <w:shd w:val="clear" w:color="auto" w:fill="E1DFDD"/>
    </w:rPr>
  </w:style>
  <w:style w:type="character" w:customStyle="1" w:styleId="FootnoteTextChar">
    <w:name w:val="Footnote Text Char"/>
    <w:basedOn w:val="DefaultParagraphFont"/>
    <w:link w:val="FootnoteText"/>
    <w:uiPriority w:val="99"/>
    <w:semiHidden/>
    <w:rsid w:val="00D5242E"/>
    <w:rPr>
      <w:rFonts w:ascii="Arial" w:hAnsi="Arial"/>
      <w:szCs w:val="24"/>
    </w:rPr>
  </w:style>
  <w:style w:type="character" w:customStyle="1" w:styleId="CommentTextChar">
    <w:name w:val="Comment Text Char"/>
    <w:basedOn w:val="DefaultParagraphFont"/>
    <w:link w:val="CommentText"/>
    <w:rsid w:val="00D5242E"/>
    <w:rPr>
      <w:rFonts w:ascii="Arial" w:hAnsi="Arial"/>
      <w:szCs w:val="24"/>
    </w:rPr>
  </w:style>
  <w:style w:type="character" w:customStyle="1" w:styleId="ui-provider">
    <w:name w:val="ui-provider"/>
    <w:basedOn w:val="DefaultParagraphFont"/>
    <w:rsid w:val="002E623E"/>
  </w:style>
  <w:style w:type="paragraph" w:styleId="NormalWeb">
    <w:name w:val="Normal (Web)"/>
    <w:basedOn w:val="Normal"/>
    <w:uiPriority w:val="99"/>
    <w:unhideWhenUsed/>
    <w:rsid w:val="002E623E"/>
    <w:pPr>
      <w:spacing w:before="100" w:beforeAutospacing="1" w:after="100" w:afterAutospacing="1"/>
    </w:pPr>
    <w:rPr>
      <w:rFonts w:ascii="Times New Roman" w:hAnsi="Times New Roman"/>
    </w:rPr>
  </w:style>
  <w:style w:type="character" w:styleId="UnresolvedMention">
    <w:name w:val="Unresolved Mention"/>
    <w:basedOn w:val="DefaultParagraphFont"/>
    <w:uiPriority w:val="99"/>
    <w:semiHidden/>
    <w:unhideWhenUsed/>
    <w:rsid w:val="002E623E"/>
    <w:rPr>
      <w:color w:val="605E5C"/>
      <w:shd w:val="clear" w:color="auto" w:fill="E1DFDD"/>
    </w:rPr>
  </w:style>
  <w:style w:type="character" w:customStyle="1" w:styleId="cf01">
    <w:name w:val="cf01"/>
    <w:basedOn w:val="DefaultParagraphFont"/>
    <w:rsid w:val="002E623E"/>
    <w:rPr>
      <w:rFonts w:ascii="Segoe UI" w:hAnsi="Segoe UI" w:cs="Segoe UI" w:hint="default"/>
      <w:sz w:val="18"/>
      <w:szCs w:val="18"/>
    </w:rPr>
  </w:style>
  <w:style w:type="paragraph" w:customStyle="1" w:styleId="pf0">
    <w:name w:val="pf0"/>
    <w:basedOn w:val="Normal"/>
    <w:rsid w:val="002E623E"/>
    <w:pPr>
      <w:spacing w:before="100" w:beforeAutospacing="1" w:after="100" w:afterAutospacing="1"/>
    </w:pPr>
    <w:rPr>
      <w:rFonts w:ascii="Times New Roman" w:hAnsi="Times New Roman"/>
    </w:rPr>
  </w:style>
  <w:style w:type="paragraph" w:styleId="NoSpacing">
    <w:name w:val="No Spacing"/>
    <w:uiPriority w:val="1"/>
    <w:qFormat/>
    <w:rsid w:val="002E623E"/>
  </w:style>
  <w:style w:type="paragraph" w:customStyle="1" w:styleId="Default">
    <w:name w:val="Default"/>
    <w:rsid w:val="006D0B5E"/>
    <w:pPr>
      <w:autoSpaceDE w:val="0"/>
      <w:autoSpaceDN w:val="0"/>
      <w:adjustRightInd w:val="0"/>
    </w:pPr>
    <w:rPr>
      <w:rFonts w:ascii="Inter" w:eastAsiaTheme="minorHAnsi" w:hAnsi="Inter" w:cs="Inter"/>
      <w:color w:val="000000"/>
      <w:sz w:val="24"/>
      <w:szCs w:val="24"/>
      <w:lang w:eastAsia="en-US"/>
      <w14:ligatures w14:val="standardContextual"/>
    </w:rPr>
  </w:style>
  <w:style w:type="character" w:customStyle="1" w:styleId="ListParagraphChar">
    <w:name w:val="List Paragraph Char"/>
    <w:link w:val="ListParagraph"/>
    <w:uiPriority w:val="34"/>
    <w:locked/>
    <w:rsid w:val="006D0B5E"/>
    <w:rPr>
      <w:rFonts w:ascii="Arial" w:hAnsi="Arial"/>
      <w:sz w:val="24"/>
      <w:szCs w:val="24"/>
    </w:rPr>
  </w:style>
  <w:style w:type="paragraph" w:customStyle="1" w:styleId="Headerl2">
    <w:name w:val="Header l2"/>
    <w:basedOn w:val="Normal"/>
    <w:link w:val="Headerl2Char"/>
    <w:uiPriority w:val="1"/>
    <w:qFormat/>
    <w:rsid w:val="2A95A544"/>
    <w:pPr>
      <w:keepNext/>
      <w:spacing w:before="70" w:after="70"/>
      <w:ind w:left="1440" w:hanging="360"/>
      <w:outlineLvl w:val="1"/>
    </w:pPr>
    <w:rPr>
      <w:rFonts w:asciiTheme="minorHAnsi" w:eastAsia="MS Mincho" w:hAnsiTheme="minorHAnsi"/>
      <w:color w:val="003350" w:themeColor="accent1"/>
      <w:sz w:val="28"/>
      <w:szCs w:val="28"/>
      <w:lang w:eastAsia="en-US"/>
    </w:rPr>
  </w:style>
  <w:style w:type="character" w:customStyle="1" w:styleId="Headerl2Char">
    <w:name w:val="Header l2 Char"/>
    <w:basedOn w:val="DefaultParagraphFont"/>
    <w:link w:val="Headerl2"/>
    <w:uiPriority w:val="1"/>
    <w:rsid w:val="2A95A544"/>
    <w:rPr>
      <w:rFonts w:asciiTheme="minorHAnsi" w:eastAsia="MS Mincho" w:hAnsiTheme="minorHAnsi"/>
      <w:color w:val="003350" w:themeColor="accent1"/>
      <w:sz w:val="28"/>
      <w:szCs w:val="28"/>
      <w:lang w:eastAsia="en-US"/>
    </w:rPr>
  </w:style>
  <w:style w:type="table" w:customStyle="1" w:styleId="TableGrid1">
    <w:name w:val="Table Grid1"/>
    <w:basedOn w:val="TableNormal"/>
    <w:next w:val="TableGrid"/>
    <w:uiPriority w:val="39"/>
    <w:rsid w:val="006F64A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llingerror">
    <w:name w:val="spellingerror"/>
    <w:basedOn w:val="DefaultParagraphFont"/>
    <w:rsid w:val="00C85146"/>
  </w:style>
  <w:style w:type="numbering" w:customStyle="1" w:styleId="CurrentList1">
    <w:name w:val="Current List1"/>
    <w:uiPriority w:val="99"/>
    <w:rsid w:val="00BD2893"/>
    <w:pPr>
      <w:numPr>
        <w:numId w:val="4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649281">
      <w:bodyDiv w:val="1"/>
      <w:marLeft w:val="0"/>
      <w:marRight w:val="0"/>
      <w:marTop w:val="0"/>
      <w:marBottom w:val="0"/>
      <w:divBdr>
        <w:top w:val="none" w:sz="0" w:space="0" w:color="auto"/>
        <w:left w:val="none" w:sz="0" w:space="0" w:color="auto"/>
        <w:bottom w:val="none" w:sz="0" w:space="0" w:color="auto"/>
        <w:right w:val="none" w:sz="0" w:space="0" w:color="auto"/>
      </w:divBdr>
    </w:div>
    <w:div w:id="13652434">
      <w:bodyDiv w:val="1"/>
      <w:marLeft w:val="0"/>
      <w:marRight w:val="0"/>
      <w:marTop w:val="0"/>
      <w:marBottom w:val="0"/>
      <w:divBdr>
        <w:top w:val="none" w:sz="0" w:space="0" w:color="auto"/>
        <w:left w:val="none" w:sz="0" w:space="0" w:color="auto"/>
        <w:bottom w:val="none" w:sz="0" w:space="0" w:color="auto"/>
        <w:right w:val="none" w:sz="0" w:space="0" w:color="auto"/>
      </w:divBdr>
    </w:div>
    <w:div w:id="33622093">
      <w:bodyDiv w:val="1"/>
      <w:marLeft w:val="0"/>
      <w:marRight w:val="0"/>
      <w:marTop w:val="0"/>
      <w:marBottom w:val="0"/>
      <w:divBdr>
        <w:top w:val="none" w:sz="0" w:space="0" w:color="auto"/>
        <w:left w:val="none" w:sz="0" w:space="0" w:color="auto"/>
        <w:bottom w:val="none" w:sz="0" w:space="0" w:color="auto"/>
        <w:right w:val="none" w:sz="0" w:space="0" w:color="auto"/>
      </w:divBdr>
    </w:div>
    <w:div w:id="58528132">
      <w:bodyDiv w:val="1"/>
      <w:marLeft w:val="0"/>
      <w:marRight w:val="0"/>
      <w:marTop w:val="0"/>
      <w:marBottom w:val="0"/>
      <w:divBdr>
        <w:top w:val="none" w:sz="0" w:space="0" w:color="auto"/>
        <w:left w:val="none" w:sz="0" w:space="0" w:color="auto"/>
        <w:bottom w:val="none" w:sz="0" w:space="0" w:color="auto"/>
        <w:right w:val="none" w:sz="0" w:space="0" w:color="auto"/>
      </w:divBdr>
    </w:div>
    <w:div w:id="68964356">
      <w:bodyDiv w:val="1"/>
      <w:marLeft w:val="0"/>
      <w:marRight w:val="0"/>
      <w:marTop w:val="0"/>
      <w:marBottom w:val="0"/>
      <w:divBdr>
        <w:top w:val="none" w:sz="0" w:space="0" w:color="auto"/>
        <w:left w:val="none" w:sz="0" w:space="0" w:color="auto"/>
        <w:bottom w:val="none" w:sz="0" w:space="0" w:color="auto"/>
        <w:right w:val="none" w:sz="0" w:space="0" w:color="auto"/>
      </w:divBdr>
    </w:div>
    <w:div w:id="81222541">
      <w:bodyDiv w:val="1"/>
      <w:marLeft w:val="0"/>
      <w:marRight w:val="0"/>
      <w:marTop w:val="0"/>
      <w:marBottom w:val="0"/>
      <w:divBdr>
        <w:top w:val="none" w:sz="0" w:space="0" w:color="auto"/>
        <w:left w:val="none" w:sz="0" w:space="0" w:color="auto"/>
        <w:bottom w:val="none" w:sz="0" w:space="0" w:color="auto"/>
        <w:right w:val="none" w:sz="0" w:space="0" w:color="auto"/>
      </w:divBdr>
    </w:div>
    <w:div w:id="92435677">
      <w:bodyDiv w:val="1"/>
      <w:marLeft w:val="0"/>
      <w:marRight w:val="0"/>
      <w:marTop w:val="0"/>
      <w:marBottom w:val="0"/>
      <w:divBdr>
        <w:top w:val="none" w:sz="0" w:space="0" w:color="auto"/>
        <w:left w:val="none" w:sz="0" w:space="0" w:color="auto"/>
        <w:bottom w:val="none" w:sz="0" w:space="0" w:color="auto"/>
        <w:right w:val="none" w:sz="0" w:space="0" w:color="auto"/>
      </w:divBdr>
    </w:div>
    <w:div w:id="96142032">
      <w:bodyDiv w:val="1"/>
      <w:marLeft w:val="0"/>
      <w:marRight w:val="0"/>
      <w:marTop w:val="0"/>
      <w:marBottom w:val="0"/>
      <w:divBdr>
        <w:top w:val="none" w:sz="0" w:space="0" w:color="auto"/>
        <w:left w:val="none" w:sz="0" w:space="0" w:color="auto"/>
        <w:bottom w:val="none" w:sz="0" w:space="0" w:color="auto"/>
        <w:right w:val="none" w:sz="0" w:space="0" w:color="auto"/>
      </w:divBdr>
    </w:div>
    <w:div w:id="100299160">
      <w:bodyDiv w:val="1"/>
      <w:marLeft w:val="0"/>
      <w:marRight w:val="0"/>
      <w:marTop w:val="0"/>
      <w:marBottom w:val="0"/>
      <w:divBdr>
        <w:top w:val="none" w:sz="0" w:space="0" w:color="auto"/>
        <w:left w:val="none" w:sz="0" w:space="0" w:color="auto"/>
        <w:bottom w:val="none" w:sz="0" w:space="0" w:color="auto"/>
        <w:right w:val="none" w:sz="0" w:space="0" w:color="auto"/>
      </w:divBdr>
    </w:div>
    <w:div w:id="100345467">
      <w:bodyDiv w:val="1"/>
      <w:marLeft w:val="0"/>
      <w:marRight w:val="0"/>
      <w:marTop w:val="0"/>
      <w:marBottom w:val="0"/>
      <w:divBdr>
        <w:top w:val="none" w:sz="0" w:space="0" w:color="auto"/>
        <w:left w:val="none" w:sz="0" w:space="0" w:color="auto"/>
        <w:bottom w:val="none" w:sz="0" w:space="0" w:color="auto"/>
        <w:right w:val="none" w:sz="0" w:space="0" w:color="auto"/>
      </w:divBdr>
    </w:div>
    <w:div w:id="122235590">
      <w:bodyDiv w:val="1"/>
      <w:marLeft w:val="0"/>
      <w:marRight w:val="0"/>
      <w:marTop w:val="0"/>
      <w:marBottom w:val="0"/>
      <w:divBdr>
        <w:top w:val="none" w:sz="0" w:space="0" w:color="auto"/>
        <w:left w:val="none" w:sz="0" w:space="0" w:color="auto"/>
        <w:bottom w:val="none" w:sz="0" w:space="0" w:color="auto"/>
        <w:right w:val="none" w:sz="0" w:space="0" w:color="auto"/>
      </w:divBdr>
      <w:divsChild>
        <w:div w:id="92555126">
          <w:marLeft w:val="0"/>
          <w:marRight w:val="0"/>
          <w:marTop w:val="0"/>
          <w:marBottom w:val="0"/>
          <w:divBdr>
            <w:top w:val="none" w:sz="0" w:space="0" w:color="auto"/>
            <w:left w:val="none" w:sz="0" w:space="0" w:color="auto"/>
            <w:bottom w:val="none" w:sz="0" w:space="0" w:color="auto"/>
            <w:right w:val="none" w:sz="0" w:space="0" w:color="auto"/>
          </w:divBdr>
        </w:div>
        <w:div w:id="139854845">
          <w:marLeft w:val="0"/>
          <w:marRight w:val="0"/>
          <w:marTop w:val="0"/>
          <w:marBottom w:val="0"/>
          <w:divBdr>
            <w:top w:val="none" w:sz="0" w:space="0" w:color="auto"/>
            <w:left w:val="none" w:sz="0" w:space="0" w:color="auto"/>
            <w:bottom w:val="none" w:sz="0" w:space="0" w:color="auto"/>
            <w:right w:val="none" w:sz="0" w:space="0" w:color="auto"/>
          </w:divBdr>
        </w:div>
        <w:div w:id="567806129">
          <w:marLeft w:val="0"/>
          <w:marRight w:val="0"/>
          <w:marTop w:val="0"/>
          <w:marBottom w:val="0"/>
          <w:divBdr>
            <w:top w:val="none" w:sz="0" w:space="0" w:color="auto"/>
            <w:left w:val="none" w:sz="0" w:space="0" w:color="auto"/>
            <w:bottom w:val="none" w:sz="0" w:space="0" w:color="auto"/>
            <w:right w:val="none" w:sz="0" w:space="0" w:color="auto"/>
          </w:divBdr>
        </w:div>
        <w:div w:id="664863068">
          <w:marLeft w:val="0"/>
          <w:marRight w:val="0"/>
          <w:marTop w:val="0"/>
          <w:marBottom w:val="0"/>
          <w:divBdr>
            <w:top w:val="none" w:sz="0" w:space="0" w:color="auto"/>
            <w:left w:val="none" w:sz="0" w:space="0" w:color="auto"/>
            <w:bottom w:val="none" w:sz="0" w:space="0" w:color="auto"/>
            <w:right w:val="none" w:sz="0" w:space="0" w:color="auto"/>
          </w:divBdr>
        </w:div>
        <w:div w:id="953831618">
          <w:marLeft w:val="0"/>
          <w:marRight w:val="0"/>
          <w:marTop w:val="0"/>
          <w:marBottom w:val="0"/>
          <w:divBdr>
            <w:top w:val="none" w:sz="0" w:space="0" w:color="auto"/>
            <w:left w:val="none" w:sz="0" w:space="0" w:color="auto"/>
            <w:bottom w:val="none" w:sz="0" w:space="0" w:color="auto"/>
            <w:right w:val="none" w:sz="0" w:space="0" w:color="auto"/>
          </w:divBdr>
        </w:div>
        <w:div w:id="1184709716">
          <w:marLeft w:val="0"/>
          <w:marRight w:val="0"/>
          <w:marTop w:val="0"/>
          <w:marBottom w:val="0"/>
          <w:divBdr>
            <w:top w:val="none" w:sz="0" w:space="0" w:color="auto"/>
            <w:left w:val="none" w:sz="0" w:space="0" w:color="auto"/>
            <w:bottom w:val="none" w:sz="0" w:space="0" w:color="auto"/>
            <w:right w:val="none" w:sz="0" w:space="0" w:color="auto"/>
          </w:divBdr>
        </w:div>
        <w:div w:id="1806771816">
          <w:marLeft w:val="0"/>
          <w:marRight w:val="0"/>
          <w:marTop w:val="0"/>
          <w:marBottom w:val="0"/>
          <w:divBdr>
            <w:top w:val="none" w:sz="0" w:space="0" w:color="auto"/>
            <w:left w:val="none" w:sz="0" w:space="0" w:color="auto"/>
            <w:bottom w:val="none" w:sz="0" w:space="0" w:color="auto"/>
            <w:right w:val="none" w:sz="0" w:space="0" w:color="auto"/>
          </w:divBdr>
        </w:div>
        <w:div w:id="2052683010">
          <w:marLeft w:val="0"/>
          <w:marRight w:val="0"/>
          <w:marTop w:val="0"/>
          <w:marBottom w:val="0"/>
          <w:divBdr>
            <w:top w:val="none" w:sz="0" w:space="0" w:color="auto"/>
            <w:left w:val="none" w:sz="0" w:space="0" w:color="auto"/>
            <w:bottom w:val="none" w:sz="0" w:space="0" w:color="auto"/>
            <w:right w:val="none" w:sz="0" w:space="0" w:color="auto"/>
          </w:divBdr>
        </w:div>
      </w:divsChild>
    </w:div>
    <w:div w:id="130824921">
      <w:bodyDiv w:val="1"/>
      <w:marLeft w:val="0"/>
      <w:marRight w:val="0"/>
      <w:marTop w:val="0"/>
      <w:marBottom w:val="0"/>
      <w:divBdr>
        <w:top w:val="none" w:sz="0" w:space="0" w:color="auto"/>
        <w:left w:val="none" w:sz="0" w:space="0" w:color="auto"/>
        <w:bottom w:val="none" w:sz="0" w:space="0" w:color="auto"/>
        <w:right w:val="none" w:sz="0" w:space="0" w:color="auto"/>
      </w:divBdr>
    </w:div>
    <w:div w:id="137655800">
      <w:bodyDiv w:val="1"/>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
      </w:divsChild>
    </w:div>
    <w:div w:id="155726182">
      <w:bodyDiv w:val="1"/>
      <w:marLeft w:val="0"/>
      <w:marRight w:val="0"/>
      <w:marTop w:val="0"/>
      <w:marBottom w:val="0"/>
      <w:divBdr>
        <w:top w:val="none" w:sz="0" w:space="0" w:color="auto"/>
        <w:left w:val="none" w:sz="0" w:space="0" w:color="auto"/>
        <w:bottom w:val="none" w:sz="0" w:space="0" w:color="auto"/>
        <w:right w:val="none" w:sz="0" w:space="0" w:color="auto"/>
      </w:divBdr>
    </w:div>
    <w:div w:id="162865657">
      <w:bodyDiv w:val="1"/>
      <w:marLeft w:val="0"/>
      <w:marRight w:val="0"/>
      <w:marTop w:val="0"/>
      <w:marBottom w:val="0"/>
      <w:divBdr>
        <w:top w:val="none" w:sz="0" w:space="0" w:color="auto"/>
        <w:left w:val="none" w:sz="0" w:space="0" w:color="auto"/>
        <w:bottom w:val="none" w:sz="0" w:space="0" w:color="auto"/>
        <w:right w:val="none" w:sz="0" w:space="0" w:color="auto"/>
      </w:divBdr>
      <w:divsChild>
        <w:div w:id="654728345">
          <w:marLeft w:val="0"/>
          <w:marRight w:val="0"/>
          <w:marTop w:val="0"/>
          <w:marBottom w:val="0"/>
          <w:divBdr>
            <w:top w:val="none" w:sz="0" w:space="0" w:color="auto"/>
            <w:left w:val="none" w:sz="0" w:space="0" w:color="auto"/>
            <w:bottom w:val="none" w:sz="0" w:space="0" w:color="auto"/>
            <w:right w:val="none" w:sz="0" w:space="0" w:color="auto"/>
          </w:divBdr>
          <w:divsChild>
            <w:div w:id="187528021">
              <w:marLeft w:val="0"/>
              <w:marRight w:val="0"/>
              <w:marTop w:val="0"/>
              <w:marBottom w:val="0"/>
              <w:divBdr>
                <w:top w:val="none" w:sz="0" w:space="0" w:color="auto"/>
                <w:left w:val="none" w:sz="0" w:space="0" w:color="auto"/>
                <w:bottom w:val="none" w:sz="0" w:space="0" w:color="auto"/>
                <w:right w:val="none" w:sz="0" w:space="0" w:color="auto"/>
              </w:divBdr>
              <w:divsChild>
                <w:div w:id="635987231">
                  <w:marLeft w:val="150"/>
                  <w:marRight w:val="2400"/>
                  <w:marTop w:val="0"/>
                  <w:marBottom w:val="0"/>
                  <w:divBdr>
                    <w:top w:val="none" w:sz="0" w:space="0" w:color="auto"/>
                    <w:left w:val="none" w:sz="0" w:space="0" w:color="auto"/>
                    <w:bottom w:val="none" w:sz="0" w:space="0" w:color="auto"/>
                    <w:right w:val="none" w:sz="0" w:space="0" w:color="auto"/>
                  </w:divBdr>
                </w:div>
              </w:divsChild>
            </w:div>
          </w:divsChild>
        </w:div>
      </w:divsChild>
    </w:div>
    <w:div w:id="166092267">
      <w:bodyDiv w:val="1"/>
      <w:marLeft w:val="0"/>
      <w:marRight w:val="0"/>
      <w:marTop w:val="0"/>
      <w:marBottom w:val="0"/>
      <w:divBdr>
        <w:top w:val="none" w:sz="0" w:space="0" w:color="auto"/>
        <w:left w:val="none" w:sz="0" w:space="0" w:color="auto"/>
        <w:bottom w:val="none" w:sz="0" w:space="0" w:color="auto"/>
        <w:right w:val="none" w:sz="0" w:space="0" w:color="auto"/>
      </w:divBdr>
    </w:div>
    <w:div w:id="167138130">
      <w:bodyDiv w:val="1"/>
      <w:marLeft w:val="0"/>
      <w:marRight w:val="0"/>
      <w:marTop w:val="0"/>
      <w:marBottom w:val="0"/>
      <w:divBdr>
        <w:top w:val="none" w:sz="0" w:space="0" w:color="auto"/>
        <w:left w:val="none" w:sz="0" w:space="0" w:color="auto"/>
        <w:bottom w:val="none" w:sz="0" w:space="0" w:color="auto"/>
        <w:right w:val="none" w:sz="0" w:space="0" w:color="auto"/>
      </w:divBdr>
    </w:div>
    <w:div w:id="195044120">
      <w:bodyDiv w:val="1"/>
      <w:marLeft w:val="0"/>
      <w:marRight w:val="0"/>
      <w:marTop w:val="0"/>
      <w:marBottom w:val="0"/>
      <w:divBdr>
        <w:top w:val="none" w:sz="0" w:space="0" w:color="auto"/>
        <w:left w:val="none" w:sz="0" w:space="0" w:color="auto"/>
        <w:bottom w:val="none" w:sz="0" w:space="0" w:color="auto"/>
        <w:right w:val="none" w:sz="0" w:space="0" w:color="auto"/>
      </w:divBdr>
    </w:div>
    <w:div w:id="200017140">
      <w:bodyDiv w:val="1"/>
      <w:marLeft w:val="0"/>
      <w:marRight w:val="0"/>
      <w:marTop w:val="0"/>
      <w:marBottom w:val="0"/>
      <w:divBdr>
        <w:top w:val="none" w:sz="0" w:space="0" w:color="auto"/>
        <w:left w:val="none" w:sz="0" w:space="0" w:color="auto"/>
        <w:bottom w:val="none" w:sz="0" w:space="0" w:color="auto"/>
        <w:right w:val="none" w:sz="0" w:space="0" w:color="auto"/>
      </w:divBdr>
    </w:div>
    <w:div w:id="231544475">
      <w:bodyDiv w:val="1"/>
      <w:marLeft w:val="0"/>
      <w:marRight w:val="0"/>
      <w:marTop w:val="0"/>
      <w:marBottom w:val="0"/>
      <w:divBdr>
        <w:top w:val="none" w:sz="0" w:space="0" w:color="auto"/>
        <w:left w:val="none" w:sz="0" w:space="0" w:color="auto"/>
        <w:bottom w:val="none" w:sz="0" w:space="0" w:color="auto"/>
        <w:right w:val="none" w:sz="0" w:space="0" w:color="auto"/>
      </w:divBdr>
    </w:div>
    <w:div w:id="259529218">
      <w:bodyDiv w:val="1"/>
      <w:marLeft w:val="0"/>
      <w:marRight w:val="0"/>
      <w:marTop w:val="0"/>
      <w:marBottom w:val="0"/>
      <w:divBdr>
        <w:top w:val="none" w:sz="0" w:space="0" w:color="auto"/>
        <w:left w:val="none" w:sz="0" w:space="0" w:color="auto"/>
        <w:bottom w:val="none" w:sz="0" w:space="0" w:color="auto"/>
        <w:right w:val="none" w:sz="0" w:space="0" w:color="auto"/>
      </w:divBdr>
      <w:divsChild>
        <w:div w:id="5792796">
          <w:marLeft w:val="0"/>
          <w:marRight w:val="0"/>
          <w:marTop w:val="0"/>
          <w:marBottom w:val="0"/>
          <w:divBdr>
            <w:top w:val="none" w:sz="0" w:space="0" w:color="auto"/>
            <w:left w:val="none" w:sz="0" w:space="0" w:color="auto"/>
            <w:bottom w:val="none" w:sz="0" w:space="0" w:color="auto"/>
            <w:right w:val="none" w:sz="0" w:space="0" w:color="auto"/>
          </w:divBdr>
        </w:div>
        <w:div w:id="36047300">
          <w:marLeft w:val="0"/>
          <w:marRight w:val="0"/>
          <w:marTop w:val="0"/>
          <w:marBottom w:val="0"/>
          <w:divBdr>
            <w:top w:val="none" w:sz="0" w:space="0" w:color="auto"/>
            <w:left w:val="none" w:sz="0" w:space="0" w:color="auto"/>
            <w:bottom w:val="none" w:sz="0" w:space="0" w:color="auto"/>
            <w:right w:val="none" w:sz="0" w:space="0" w:color="auto"/>
          </w:divBdr>
        </w:div>
        <w:div w:id="42103395">
          <w:marLeft w:val="0"/>
          <w:marRight w:val="0"/>
          <w:marTop w:val="0"/>
          <w:marBottom w:val="0"/>
          <w:divBdr>
            <w:top w:val="none" w:sz="0" w:space="0" w:color="auto"/>
            <w:left w:val="none" w:sz="0" w:space="0" w:color="auto"/>
            <w:bottom w:val="none" w:sz="0" w:space="0" w:color="auto"/>
            <w:right w:val="none" w:sz="0" w:space="0" w:color="auto"/>
          </w:divBdr>
        </w:div>
        <w:div w:id="90901405">
          <w:marLeft w:val="0"/>
          <w:marRight w:val="0"/>
          <w:marTop w:val="0"/>
          <w:marBottom w:val="0"/>
          <w:divBdr>
            <w:top w:val="none" w:sz="0" w:space="0" w:color="auto"/>
            <w:left w:val="none" w:sz="0" w:space="0" w:color="auto"/>
            <w:bottom w:val="none" w:sz="0" w:space="0" w:color="auto"/>
            <w:right w:val="none" w:sz="0" w:space="0" w:color="auto"/>
          </w:divBdr>
        </w:div>
        <w:div w:id="142506512">
          <w:marLeft w:val="0"/>
          <w:marRight w:val="0"/>
          <w:marTop w:val="0"/>
          <w:marBottom w:val="0"/>
          <w:divBdr>
            <w:top w:val="none" w:sz="0" w:space="0" w:color="auto"/>
            <w:left w:val="none" w:sz="0" w:space="0" w:color="auto"/>
            <w:bottom w:val="none" w:sz="0" w:space="0" w:color="auto"/>
            <w:right w:val="none" w:sz="0" w:space="0" w:color="auto"/>
          </w:divBdr>
        </w:div>
        <w:div w:id="174266836">
          <w:marLeft w:val="0"/>
          <w:marRight w:val="0"/>
          <w:marTop w:val="0"/>
          <w:marBottom w:val="0"/>
          <w:divBdr>
            <w:top w:val="none" w:sz="0" w:space="0" w:color="auto"/>
            <w:left w:val="none" w:sz="0" w:space="0" w:color="auto"/>
            <w:bottom w:val="none" w:sz="0" w:space="0" w:color="auto"/>
            <w:right w:val="none" w:sz="0" w:space="0" w:color="auto"/>
          </w:divBdr>
        </w:div>
        <w:div w:id="181821720">
          <w:marLeft w:val="0"/>
          <w:marRight w:val="0"/>
          <w:marTop w:val="0"/>
          <w:marBottom w:val="0"/>
          <w:divBdr>
            <w:top w:val="none" w:sz="0" w:space="0" w:color="auto"/>
            <w:left w:val="none" w:sz="0" w:space="0" w:color="auto"/>
            <w:bottom w:val="none" w:sz="0" w:space="0" w:color="auto"/>
            <w:right w:val="none" w:sz="0" w:space="0" w:color="auto"/>
          </w:divBdr>
        </w:div>
        <w:div w:id="202598945">
          <w:marLeft w:val="0"/>
          <w:marRight w:val="0"/>
          <w:marTop w:val="0"/>
          <w:marBottom w:val="0"/>
          <w:divBdr>
            <w:top w:val="none" w:sz="0" w:space="0" w:color="auto"/>
            <w:left w:val="none" w:sz="0" w:space="0" w:color="auto"/>
            <w:bottom w:val="none" w:sz="0" w:space="0" w:color="auto"/>
            <w:right w:val="none" w:sz="0" w:space="0" w:color="auto"/>
          </w:divBdr>
        </w:div>
        <w:div w:id="217129831">
          <w:marLeft w:val="0"/>
          <w:marRight w:val="0"/>
          <w:marTop w:val="0"/>
          <w:marBottom w:val="0"/>
          <w:divBdr>
            <w:top w:val="none" w:sz="0" w:space="0" w:color="auto"/>
            <w:left w:val="none" w:sz="0" w:space="0" w:color="auto"/>
            <w:bottom w:val="none" w:sz="0" w:space="0" w:color="auto"/>
            <w:right w:val="none" w:sz="0" w:space="0" w:color="auto"/>
          </w:divBdr>
        </w:div>
        <w:div w:id="379289164">
          <w:marLeft w:val="0"/>
          <w:marRight w:val="0"/>
          <w:marTop w:val="0"/>
          <w:marBottom w:val="0"/>
          <w:divBdr>
            <w:top w:val="none" w:sz="0" w:space="0" w:color="auto"/>
            <w:left w:val="none" w:sz="0" w:space="0" w:color="auto"/>
            <w:bottom w:val="none" w:sz="0" w:space="0" w:color="auto"/>
            <w:right w:val="none" w:sz="0" w:space="0" w:color="auto"/>
          </w:divBdr>
        </w:div>
        <w:div w:id="380055110">
          <w:marLeft w:val="0"/>
          <w:marRight w:val="0"/>
          <w:marTop w:val="0"/>
          <w:marBottom w:val="0"/>
          <w:divBdr>
            <w:top w:val="none" w:sz="0" w:space="0" w:color="auto"/>
            <w:left w:val="none" w:sz="0" w:space="0" w:color="auto"/>
            <w:bottom w:val="none" w:sz="0" w:space="0" w:color="auto"/>
            <w:right w:val="none" w:sz="0" w:space="0" w:color="auto"/>
          </w:divBdr>
        </w:div>
        <w:div w:id="400492287">
          <w:marLeft w:val="0"/>
          <w:marRight w:val="0"/>
          <w:marTop w:val="0"/>
          <w:marBottom w:val="0"/>
          <w:divBdr>
            <w:top w:val="none" w:sz="0" w:space="0" w:color="auto"/>
            <w:left w:val="none" w:sz="0" w:space="0" w:color="auto"/>
            <w:bottom w:val="none" w:sz="0" w:space="0" w:color="auto"/>
            <w:right w:val="none" w:sz="0" w:space="0" w:color="auto"/>
          </w:divBdr>
        </w:div>
        <w:div w:id="434207934">
          <w:marLeft w:val="0"/>
          <w:marRight w:val="0"/>
          <w:marTop w:val="0"/>
          <w:marBottom w:val="0"/>
          <w:divBdr>
            <w:top w:val="none" w:sz="0" w:space="0" w:color="auto"/>
            <w:left w:val="none" w:sz="0" w:space="0" w:color="auto"/>
            <w:bottom w:val="none" w:sz="0" w:space="0" w:color="auto"/>
            <w:right w:val="none" w:sz="0" w:space="0" w:color="auto"/>
          </w:divBdr>
        </w:div>
        <w:div w:id="483594064">
          <w:marLeft w:val="0"/>
          <w:marRight w:val="0"/>
          <w:marTop w:val="0"/>
          <w:marBottom w:val="0"/>
          <w:divBdr>
            <w:top w:val="none" w:sz="0" w:space="0" w:color="auto"/>
            <w:left w:val="none" w:sz="0" w:space="0" w:color="auto"/>
            <w:bottom w:val="none" w:sz="0" w:space="0" w:color="auto"/>
            <w:right w:val="none" w:sz="0" w:space="0" w:color="auto"/>
          </w:divBdr>
        </w:div>
        <w:div w:id="556018483">
          <w:marLeft w:val="0"/>
          <w:marRight w:val="0"/>
          <w:marTop w:val="0"/>
          <w:marBottom w:val="0"/>
          <w:divBdr>
            <w:top w:val="none" w:sz="0" w:space="0" w:color="auto"/>
            <w:left w:val="none" w:sz="0" w:space="0" w:color="auto"/>
            <w:bottom w:val="none" w:sz="0" w:space="0" w:color="auto"/>
            <w:right w:val="none" w:sz="0" w:space="0" w:color="auto"/>
          </w:divBdr>
        </w:div>
        <w:div w:id="565260421">
          <w:marLeft w:val="0"/>
          <w:marRight w:val="0"/>
          <w:marTop w:val="0"/>
          <w:marBottom w:val="0"/>
          <w:divBdr>
            <w:top w:val="none" w:sz="0" w:space="0" w:color="auto"/>
            <w:left w:val="none" w:sz="0" w:space="0" w:color="auto"/>
            <w:bottom w:val="none" w:sz="0" w:space="0" w:color="auto"/>
            <w:right w:val="none" w:sz="0" w:space="0" w:color="auto"/>
          </w:divBdr>
        </w:div>
        <w:div w:id="592083407">
          <w:marLeft w:val="0"/>
          <w:marRight w:val="0"/>
          <w:marTop w:val="0"/>
          <w:marBottom w:val="0"/>
          <w:divBdr>
            <w:top w:val="none" w:sz="0" w:space="0" w:color="auto"/>
            <w:left w:val="none" w:sz="0" w:space="0" w:color="auto"/>
            <w:bottom w:val="none" w:sz="0" w:space="0" w:color="auto"/>
            <w:right w:val="none" w:sz="0" w:space="0" w:color="auto"/>
          </w:divBdr>
        </w:div>
        <w:div w:id="613710533">
          <w:marLeft w:val="0"/>
          <w:marRight w:val="0"/>
          <w:marTop w:val="0"/>
          <w:marBottom w:val="0"/>
          <w:divBdr>
            <w:top w:val="none" w:sz="0" w:space="0" w:color="auto"/>
            <w:left w:val="none" w:sz="0" w:space="0" w:color="auto"/>
            <w:bottom w:val="none" w:sz="0" w:space="0" w:color="auto"/>
            <w:right w:val="none" w:sz="0" w:space="0" w:color="auto"/>
          </w:divBdr>
        </w:div>
        <w:div w:id="623922038">
          <w:marLeft w:val="0"/>
          <w:marRight w:val="0"/>
          <w:marTop w:val="0"/>
          <w:marBottom w:val="0"/>
          <w:divBdr>
            <w:top w:val="none" w:sz="0" w:space="0" w:color="auto"/>
            <w:left w:val="none" w:sz="0" w:space="0" w:color="auto"/>
            <w:bottom w:val="none" w:sz="0" w:space="0" w:color="auto"/>
            <w:right w:val="none" w:sz="0" w:space="0" w:color="auto"/>
          </w:divBdr>
        </w:div>
        <w:div w:id="624241050">
          <w:marLeft w:val="0"/>
          <w:marRight w:val="0"/>
          <w:marTop w:val="0"/>
          <w:marBottom w:val="0"/>
          <w:divBdr>
            <w:top w:val="none" w:sz="0" w:space="0" w:color="auto"/>
            <w:left w:val="none" w:sz="0" w:space="0" w:color="auto"/>
            <w:bottom w:val="none" w:sz="0" w:space="0" w:color="auto"/>
            <w:right w:val="none" w:sz="0" w:space="0" w:color="auto"/>
          </w:divBdr>
        </w:div>
        <w:div w:id="743255683">
          <w:marLeft w:val="0"/>
          <w:marRight w:val="0"/>
          <w:marTop w:val="0"/>
          <w:marBottom w:val="0"/>
          <w:divBdr>
            <w:top w:val="none" w:sz="0" w:space="0" w:color="auto"/>
            <w:left w:val="none" w:sz="0" w:space="0" w:color="auto"/>
            <w:bottom w:val="none" w:sz="0" w:space="0" w:color="auto"/>
            <w:right w:val="none" w:sz="0" w:space="0" w:color="auto"/>
          </w:divBdr>
        </w:div>
        <w:div w:id="795292286">
          <w:marLeft w:val="0"/>
          <w:marRight w:val="0"/>
          <w:marTop w:val="0"/>
          <w:marBottom w:val="0"/>
          <w:divBdr>
            <w:top w:val="none" w:sz="0" w:space="0" w:color="auto"/>
            <w:left w:val="none" w:sz="0" w:space="0" w:color="auto"/>
            <w:bottom w:val="none" w:sz="0" w:space="0" w:color="auto"/>
            <w:right w:val="none" w:sz="0" w:space="0" w:color="auto"/>
          </w:divBdr>
        </w:div>
        <w:div w:id="839734071">
          <w:marLeft w:val="0"/>
          <w:marRight w:val="0"/>
          <w:marTop w:val="0"/>
          <w:marBottom w:val="0"/>
          <w:divBdr>
            <w:top w:val="none" w:sz="0" w:space="0" w:color="auto"/>
            <w:left w:val="none" w:sz="0" w:space="0" w:color="auto"/>
            <w:bottom w:val="none" w:sz="0" w:space="0" w:color="auto"/>
            <w:right w:val="none" w:sz="0" w:space="0" w:color="auto"/>
          </w:divBdr>
        </w:div>
        <w:div w:id="840390160">
          <w:marLeft w:val="0"/>
          <w:marRight w:val="0"/>
          <w:marTop w:val="0"/>
          <w:marBottom w:val="0"/>
          <w:divBdr>
            <w:top w:val="none" w:sz="0" w:space="0" w:color="auto"/>
            <w:left w:val="none" w:sz="0" w:space="0" w:color="auto"/>
            <w:bottom w:val="none" w:sz="0" w:space="0" w:color="auto"/>
            <w:right w:val="none" w:sz="0" w:space="0" w:color="auto"/>
          </w:divBdr>
        </w:div>
        <w:div w:id="901601355">
          <w:marLeft w:val="0"/>
          <w:marRight w:val="0"/>
          <w:marTop w:val="0"/>
          <w:marBottom w:val="0"/>
          <w:divBdr>
            <w:top w:val="none" w:sz="0" w:space="0" w:color="auto"/>
            <w:left w:val="none" w:sz="0" w:space="0" w:color="auto"/>
            <w:bottom w:val="none" w:sz="0" w:space="0" w:color="auto"/>
            <w:right w:val="none" w:sz="0" w:space="0" w:color="auto"/>
          </w:divBdr>
        </w:div>
        <w:div w:id="909998134">
          <w:marLeft w:val="0"/>
          <w:marRight w:val="0"/>
          <w:marTop w:val="0"/>
          <w:marBottom w:val="0"/>
          <w:divBdr>
            <w:top w:val="none" w:sz="0" w:space="0" w:color="auto"/>
            <w:left w:val="none" w:sz="0" w:space="0" w:color="auto"/>
            <w:bottom w:val="none" w:sz="0" w:space="0" w:color="auto"/>
            <w:right w:val="none" w:sz="0" w:space="0" w:color="auto"/>
          </w:divBdr>
        </w:div>
        <w:div w:id="921793142">
          <w:marLeft w:val="0"/>
          <w:marRight w:val="0"/>
          <w:marTop w:val="0"/>
          <w:marBottom w:val="0"/>
          <w:divBdr>
            <w:top w:val="none" w:sz="0" w:space="0" w:color="auto"/>
            <w:left w:val="none" w:sz="0" w:space="0" w:color="auto"/>
            <w:bottom w:val="none" w:sz="0" w:space="0" w:color="auto"/>
            <w:right w:val="none" w:sz="0" w:space="0" w:color="auto"/>
          </w:divBdr>
        </w:div>
        <w:div w:id="990018676">
          <w:marLeft w:val="0"/>
          <w:marRight w:val="0"/>
          <w:marTop w:val="0"/>
          <w:marBottom w:val="0"/>
          <w:divBdr>
            <w:top w:val="none" w:sz="0" w:space="0" w:color="auto"/>
            <w:left w:val="none" w:sz="0" w:space="0" w:color="auto"/>
            <w:bottom w:val="none" w:sz="0" w:space="0" w:color="auto"/>
            <w:right w:val="none" w:sz="0" w:space="0" w:color="auto"/>
          </w:divBdr>
        </w:div>
        <w:div w:id="1007944263">
          <w:marLeft w:val="0"/>
          <w:marRight w:val="0"/>
          <w:marTop w:val="0"/>
          <w:marBottom w:val="0"/>
          <w:divBdr>
            <w:top w:val="none" w:sz="0" w:space="0" w:color="auto"/>
            <w:left w:val="none" w:sz="0" w:space="0" w:color="auto"/>
            <w:bottom w:val="none" w:sz="0" w:space="0" w:color="auto"/>
            <w:right w:val="none" w:sz="0" w:space="0" w:color="auto"/>
          </w:divBdr>
        </w:div>
        <w:div w:id="1022779692">
          <w:marLeft w:val="0"/>
          <w:marRight w:val="0"/>
          <w:marTop w:val="0"/>
          <w:marBottom w:val="0"/>
          <w:divBdr>
            <w:top w:val="none" w:sz="0" w:space="0" w:color="auto"/>
            <w:left w:val="none" w:sz="0" w:space="0" w:color="auto"/>
            <w:bottom w:val="none" w:sz="0" w:space="0" w:color="auto"/>
            <w:right w:val="none" w:sz="0" w:space="0" w:color="auto"/>
          </w:divBdr>
        </w:div>
        <w:div w:id="1028679760">
          <w:marLeft w:val="0"/>
          <w:marRight w:val="0"/>
          <w:marTop w:val="0"/>
          <w:marBottom w:val="0"/>
          <w:divBdr>
            <w:top w:val="none" w:sz="0" w:space="0" w:color="auto"/>
            <w:left w:val="none" w:sz="0" w:space="0" w:color="auto"/>
            <w:bottom w:val="none" w:sz="0" w:space="0" w:color="auto"/>
            <w:right w:val="none" w:sz="0" w:space="0" w:color="auto"/>
          </w:divBdr>
        </w:div>
        <w:div w:id="1057240915">
          <w:marLeft w:val="0"/>
          <w:marRight w:val="0"/>
          <w:marTop w:val="0"/>
          <w:marBottom w:val="0"/>
          <w:divBdr>
            <w:top w:val="none" w:sz="0" w:space="0" w:color="auto"/>
            <w:left w:val="none" w:sz="0" w:space="0" w:color="auto"/>
            <w:bottom w:val="none" w:sz="0" w:space="0" w:color="auto"/>
            <w:right w:val="none" w:sz="0" w:space="0" w:color="auto"/>
          </w:divBdr>
        </w:div>
        <w:div w:id="1075054016">
          <w:marLeft w:val="0"/>
          <w:marRight w:val="0"/>
          <w:marTop w:val="0"/>
          <w:marBottom w:val="0"/>
          <w:divBdr>
            <w:top w:val="none" w:sz="0" w:space="0" w:color="auto"/>
            <w:left w:val="none" w:sz="0" w:space="0" w:color="auto"/>
            <w:bottom w:val="none" w:sz="0" w:space="0" w:color="auto"/>
            <w:right w:val="none" w:sz="0" w:space="0" w:color="auto"/>
          </w:divBdr>
        </w:div>
        <w:div w:id="1111389843">
          <w:marLeft w:val="0"/>
          <w:marRight w:val="0"/>
          <w:marTop w:val="0"/>
          <w:marBottom w:val="0"/>
          <w:divBdr>
            <w:top w:val="none" w:sz="0" w:space="0" w:color="auto"/>
            <w:left w:val="none" w:sz="0" w:space="0" w:color="auto"/>
            <w:bottom w:val="none" w:sz="0" w:space="0" w:color="auto"/>
            <w:right w:val="none" w:sz="0" w:space="0" w:color="auto"/>
          </w:divBdr>
        </w:div>
        <w:div w:id="1130396416">
          <w:marLeft w:val="0"/>
          <w:marRight w:val="0"/>
          <w:marTop w:val="0"/>
          <w:marBottom w:val="0"/>
          <w:divBdr>
            <w:top w:val="none" w:sz="0" w:space="0" w:color="auto"/>
            <w:left w:val="none" w:sz="0" w:space="0" w:color="auto"/>
            <w:bottom w:val="none" w:sz="0" w:space="0" w:color="auto"/>
            <w:right w:val="none" w:sz="0" w:space="0" w:color="auto"/>
          </w:divBdr>
        </w:div>
        <w:div w:id="1135830595">
          <w:marLeft w:val="0"/>
          <w:marRight w:val="0"/>
          <w:marTop w:val="0"/>
          <w:marBottom w:val="0"/>
          <w:divBdr>
            <w:top w:val="none" w:sz="0" w:space="0" w:color="auto"/>
            <w:left w:val="none" w:sz="0" w:space="0" w:color="auto"/>
            <w:bottom w:val="none" w:sz="0" w:space="0" w:color="auto"/>
            <w:right w:val="none" w:sz="0" w:space="0" w:color="auto"/>
          </w:divBdr>
          <w:divsChild>
            <w:div w:id="343942815">
              <w:marLeft w:val="-75"/>
              <w:marRight w:val="0"/>
              <w:marTop w:val="30"/>
              <w:marBottom w:val="30"/>
              <w:divBdr>
                <w:top w:val="none" w:sz="0" w:space="0" w:color="auto"/>
                <w:left w:val="none" w:sz="0" w:space="0" w:color="auto"/>
                <w:bottom w:val="none" w:sz="0" w:space="0" w:color="auto"/>
                <w:right w:val="none" w:sz="0" w:space="0" w:color="auto"/>
              </w:divBdr>
              <w:divsChild>
                <w:div w:id="223299917">
                  <w:marLeft w:val="0"/>
                  <w:marRight w:val="0"/>
                  <w:marTop w:val="0"/>
                  <w:marBottom w:val="0"/>
                  <w:divBdr>
                    <w:top w:val="none" w:sz="0" w:space="0" w:color="auto"/>
                    <w:left w:val="none" w:sz="0" w:space="0" w:color="auto"/>
                    <w:bottom w:val="none" w:sz="0" w:space="0" w:color="auto"/>
                    <w:right w:val="none" w:sz="0" w:space="0" w:color="auto"/>
                  </w:divBdr>
                  <w:divsChild>
                    <w:div w:id="1129467966">
                      <w:marLeft w:val="0"/>
                      <w:marRight w:val="0"/>
                      <w:marTop w:val="0"/>
                      <w:marBottom w:val="0"/>
                      <w:divBdr>
                        <w:top w:val="none" w:sz="0" w:space="0" w:color="auto"/>
                        <w:left w:val="none" w:sz="0" w:space="0" w:color="auto"/>
                        <w:bottom w:val="none" w:sz="0" w:space="0" w:color="auto"/>
                        <w:right w:val="none" w:sz="0" w:space="0" w:color="auto"/>
                      </w:divBdr>
                    </w:div>
                  </w:divsChild>
                </w:div>
                <w:div w:id="529732197">
                  <w:marLeft w:val="0"/>
                  <w:marRight w:val="0"/>
                  <w:marTop w:val="0"/>
                  <w:marBottom w:val="0"/>
                  <w:divBdr>
                    <w:top w:val="none" w:sz="0" w:space="0" w:color="auto"/>
                    <w:left w:val="none" w:sz="0" w:space="0" w:color="auto"/>
                    <w:bottom w:val="none" w:sz="0" w:space="0" w:color="auto"/>
                    <w:right w:val="none" w:sz="0" w:space="0" w:color="auto"/>
                  </w:divBdr>
                  <w:divsChild>
                    <w:div w:id="650789029">
                      <w:marLeft w:val="0"/>
                      <w:marRight w:val="0"/>
                      <w:marTop w:val="0"/>
                      <w:marBottom w:val="0"/>
                      <w:divBdr>
                        <w:top w:val="none" w:sz="0" w:space="0" w:color="auto"/>
                        <w:left w:val="none" w:sz="0" w:space="0" w:color="auto"/>
                        <w:bottom w:val="none" w:sz="0" w:space="0" w:color="auto"/>
                        <w:right w:val="none" w:sz="0" w:space="0" w:color="auto"/>
                      </w:divBdr>
                    </w:div>
                  </w:divsChild>
                </w:div>
                <w:div w:id="602764986">
                  <w:marLeft w:val="0"/>
                  <w:marRight w:val="0"/>
                  <w:marTop w:val="0"/>
                  <w:marBottom w:val="0"/>
                  <w:divBdr>
                    <w:top w:val="none" w:sz="0" w:space="0" w:color="auto"/>
                    <w:left w:val="none" w:sz="0" w:space="0" w:color="auto"/>
                    <w:bottom w:val="none" w:sz="0" w:space="0" w:color="auto"/>
                    <w:right w:val="none" w:sz="0" w:space="0" w:color="auto"/>
                  </w:divBdr>
                  <w:divsChild>
                    <w:div w:id="1249269910">
                      <w:marLeft w:val="0"/>
                      <w:marRight w:val="0"/>
                      <w:marTop w:val="0"/>
                      <w:marBottom w:val="0"/>
                      <w:divBdr>
                        <w:top w:val="none" w:sz="0" w:space="0" w:color="auto"/>
                        <w:left w:val="none" w:sz="0" w:space="0" w:color="auto"/>
                        <w:bottom w:val="none" w:sz="0" w:space="0" w:color="auto"/>
                        <w:right w:val="none" w:sz="0" w:space="0" w:color="auto"/>
                      </w:divBdr>
                    </w:div>
                  </w:divsChild>
                </w:div>
                <w:div w:id="636305124">
                  <w:marLeft w:val="0"/>
                  <w:marRight w:val="0"/>
                  <w:marTop w:val="0"/>
                  <w:marBottom w:val="0"/>
                  <w:divBdr>
                    <w:top w:val="none" w:sz="0" w:space="0" w:color="auto"/>
                    <w:left w:val="none" w:sz="0" w:space="0" w:color="auto"/>
                    <w:bottom w:val="none" w:sz="0" w:space="0" w:color="auto"/>
                    <w:right w:val="none" w:sz="0" w:space="0" w:color="auto"/>
                  </w:divBdr>
                  <w:divsChild>
                    <w:div w:id="1001540831">
                      <w:marLeft w:val="0"/>
                      <w:marRight w:val="0"/>
                      <w:marTop w:val="0"/>
                      <w:marBottom w:val="0"/>
                      <w:divBdr>
                        <w:top w:val="none" w:sz="0" w:space="0" w:color="auto"/>
                        <w:left w:val="none" w:sz="0" w:space="0" w:color="auto"/>
                        <w:bottom w:val="none" w:sz="0" w:space="0" w:color="auto"/>
                        <w:right w:val="none" w:sz="0" w:space="0" w:color="auto"/>
                      </w:divBdr>
                    </w:div>
                  </w:divsChild>
                </w:div>
                <w:div w:id="723918410">
                  <w:marLeft w:val="0"/>
                  <w:marRight w:val="0"/>
                  <w:marTop w:val="0"/>
                  <w:marBottom w:val="0"/>
                  <w:divBdr>
                    <w:top w:val="none" w:sz="0" w:space="0" w:color="auto"/>
                    <w:left w:val="none" w:sz="0" w:space="0" w:color="auto"/>
                    <w:bottom w:val="none" w:sz="0" w:space="0" w:color="auto"/>
                    <w:right w:val="none" w:sz="0" w:space="0" w:color="auto"/>
                  </w:divBdr>
                  <w:divsChild>
                    <w:div w:id="924340461">
                      <w:marLeft w:val="0"/>
                      <w:marRight w:val="0"/>
                      <w:marTop w:val="0"/>
                      <w:marBottom w:val="0"/>
                      <w:divBdr>
                        <w:top w:val="none" w:sz="0" w:space="0" w:color="auto"/>
                        <w:left w:val="none" w:sz="0" w:space="0" w:color="auto"/>
                        <w:bottom w:val="none" w:sz="0" w:space="0" w:color="auto"/>
                        <w:right w:val="none" w:sz="0" w:space="0" w:color="auto"/>
                      </w:divBdr>
                    </w:div>
                  </w:divsChild>
                </w:div>
                <w:div w:id="737941724">
                  <w:marLeft w:val="0"/>
                  <w:marRight w:val="0"/>
                  <w:marTop w:val="0"/>
                  <w:marBottom w:val="0"/>
                  <w:divBdr>
                    <w:top w:val="none" w:sz="0" w:space="0" w:color="auto"/>
                    <w:left w:val="none" w:sz="0" w:space="0" w:color="auto"/>
                    <w:bottom w:val="none" w:sz="0" w:space="0" w:color="auto"/>
                    <w:right w:val="none" w:sz="0" w:space="0" w:color="auto"/>
                  </w:divBdr>
                  <w:divsChild>
                    <w:div w:id="659580853">
                      <w:marLeft w:val="0"/>
                      <w:marRight w:val="0"/>
                      <w:marTop w:val="0"/>
                      <w:marBottom w:val="0"/>
                      <w:divBdr>
                        <w:top w:val="none" w:sz="0" w:space="0" w:color="auto"/>
                        <w:left w:val="none" w:sz="0" w:space="0" w:color="auto"/>
                        <w:bottom w:val="none" w:sz="0" w:space="0" w:color="auto"/>
                        <w:right w:val="none" w:sz="0" w:space="0" w:color="auto"/>
                      </w:divBdr>
                    </w:div>
                  </w:divsChild>
                </w:div>
                <w:div w:id="740249810">
                  <w:marLeft w:val="0"/>
                  <w:marRight w:val="0"/>
                  <w:marTop w:val="0"/>
                  <w:marBottom w:val="0"/>
                  <w:divBdr>
                    <w:top w:val="none" w:sz="0" w:space="0" w:color="auto"/>
                    <w:left w:val="none" w:sz="0" w:space="0" w:color="auto"/>
                    <w:bottom w:val="none" w:sz="0" w:space="0" w:color="auto"/>
                    <w:right w:val="none" w:sz="0" w:space="0" w:color="auto"/>
                  </w:divBdr>
                  <w:divsChild>
                    <w:div w:id="1005598261">
                      <w:marLeft w:val="0"/>
                      <w:marRight w:val="0"/>
                      <w:marTop w:val="0"/>
                      <w:marBottom w:val="0"/>
                      <w:divBdr>
                        <w:top w:val="none" w:sz="0" w:space="0" w:color="auto"/>
                        <w:left w:val="none" w:sz="0" w:space="0" w:color="auto"/>
                        <w:bottom w:val="none" w:sz="0" w:space="0" w:color="auto"/>
                        <w:right w:val="none" w:sz="0" w:space="0" w:color="auto"/>
                      </w:divBdr>
                    </w:div>
                  </w:divsChild>
                </w:div>
                <w:div w:id="784234372">
                  <w:marLeft w:val="0"/>
                  <w:marRight w:val="0"/>
                  <w:marTop w:val="0"/>
                  <w:marBottom w:val="0"/>
                  <w:divBdr>
                    <w:top w:val="none" w:sz="0" w:space="0" w:color="auto"/>
                    <w:left w:val="none" w:sz="0" w:space="0" w:color="auto"/>
                    <w:bottom w:val="none" w:sz="0" w:space="0" w:color="auto"/>
                    <w:right w:val="none" w:sz="0" w:space="0" w:color="auto"/>
                  </w:divBdr>
                  <w:divsChild>
                    <w:div w:id="173737125">
                      <w:marLeft w:val="0"/>
                      <w:marRight w:val="0"/>
                      <w:marTop w:val="0"/>
                      <w:marBottom w:val="0"/>
                      <w:divBdr>
                        <w:top w:val="none" w:sz="0" w:space="0" w:color="auto"/>
                        <w:left w:val="none" w:sz="0" w:space="0" w:color="auto"/>
                        <w:bottom w:val="none" w:sz="0" w:space="0" w:color="auto"/>
                        <w:right w:val="none" w:sz="0" w:space="0" w:color="auto"/>
                      </w:divBdr>
                    </w:div>
                  </w:divsChild>
                </w:div>
                <w:div w:id="1049109177">
                  <w:marLeft w:val="0"/>
                  <w:marRight w:val="0"/>
                  <w:marTop w:val="0"/>
                  <w:marBottom w:val="0"/>
                  <w:divBdr>
                    <w:top w:val="none" w:sz="0" w:space="0" w:color="auto"/>
                    <w:left w:val="none" w:sz="0" w:space="0" w:color="auto"/>
                    <w:bottom w:val="none" w:sz="0" w:space="0" w:color="auto"/>
                    <w:right w:val="none" w:sz="0" w:space="0" w:color="auto"/>
                  </w:divBdr>
                  <w:divsChild>
                    <w:div w:id="507865661">
                      <w:marLeft w:val="0"/>
                      <w:marRight w:val="0"/>
                      <w:marTop w:val="0"/>
                      <w:marBottom w:val="0"/>
                      <w:divBdr>
                        <w:top w:val="none" w:sz="0" w:space="0" w:color="auto"/>
                        <w:left w:val="none" w:sz="0" w:space="0" w:color="auto"/>
                        <w:bottom w:val="none" w:sz="0" w:space="0" w:color="auto"/>
                        <w:right w:val="none" w:sz="0" w:space="0" w:color="auto"/>
                      </w:divBdr>
                    </w:div>
                  </w:divsChild>
                </w:div>
                <w:div w:id="1078090899">
                  <w:marLeft w:val="0"/>
                  <w:marRight w:val="0"/>
                  <w:marTop w:val="0"/>
                  <w:marBottom w:val="0"/>
                  <w:divBdr>
                    <w:top w:val="none" w:sz="0" w:space="0" w:color="auto"/>
                    <w:left w:val="none" w:sz="0" w:space="0" w:color="auto"/>
                    <w:bottom w:val="none" w:sz="0" w:space="0" w:color="auto"/>
                    <w:right w:val="none" w:sz="0" w:space="0" w:color="auto"/>
                  </w:divBdr>
                  <w:divsChild>
                    <w:div w:id="1434206925">
                      <w:marLeft w:val="0"/>
                      <w:marRight w:val="0"/>
                      <w:marTop w:val="0"/>
                      <w:marBottom w:val="0"/>
                      <w:divBdr>
                        <w:top w:val="none" w:sz="0" w:space="0" w:color="auto"/>
                        <w:left w:val="none" w:sz="0" w:space="0" w:color="auto"/>
                        <w:bottom w:val="none" w:sz="0" w:space="0" w:color="auto"/>
                        <w:right w:val="none" w:sz="0" w:space="0" w:color="auto"/>
                      </w:divBdr>
                    </w:div>
                  </w:divsChild>
                </w:div>
                <w:div w:id="1111783227">
                  <w:marLeft w:val="0"/>
                  <w:marRight w:val="0"/>
                  <w:marTop w:val="0"/>
                  <w:marBottom w:val="0"/>
                  <w:divBdr>
                    <w:top w:val="none" w:sz="0" w:space="0" w:color="auto"/>
                    <w:left w:val="none" w:sz="0" w:space="0" w:color="auto"/>
                    <w:bottom w:val="none" w:sz="0" w:space="0" w:color="auto"/>
                    <w:right w:val="none" w:sz="0" w:space="0" w:color="auto"/>
                  </w:divBdr>
                  <w:divsChild>
                    <w:div w:id="1535195966">
                      <w:marLeft w:val="0"/>
                      <w:marRight w:val="0"/>
                      <w:marTop w:val="0"/>
                      <w:marBottom w:val="0"/>
                      <w:divBdr>
                        <w:top w:val="none" w:sz="0" w:space="0" w:color="auto"/>
                        <w:left w:val="none" w:sz="0" w:space="0" w:color="auto"/>
                        <w:bottom w:val="none" w:sz="0" w:space="0" w:color="auto"/>
                        <w:right w:val="none" w:sz="0" w:space="0" w:color="auto"/>
                      </w:divBdr>
                    </w:div>
                  </w:divsChild>
                </w:div>
                <w:div w:id="1200120659">
                  <w:marLeft w:val="0"/>
                  <w:marRight w:val="0"/>
                  <w:marTop w:val="0"/>
                  <w:marBottom w:val="0"/>
                  <w:divBdr>
                    <w:top w:val="none" w:sz="0" w:space="0" w:color="auto"/>
                    <w:left w:val="none" w:sz="0" w:space="0" w:color="auto"/>
                    <w:bottom w:val="none" w:sz="0" w:space="0" w:color="auto"/>
                    <w:right w:val="none" w:sz="0" w:space="0" w:color="auto"/>
                  </w:divBdr>
                  <w:divsChild>
                    <w:div w:id="830215568">
                      <w:marLeft w:val="0"/>
                      <w:marRight w:val="0"/>
                      <w:marTop w:val="0"/>
                      <w:marBottom w:val="0"/>
                      <w:divBdr>
                        <w:top w:val="none" w:sz="0" w:space="0" w:color="auto"/>
                        <w:left w:val="none" w:sz="0" w:space="0" w:color="auto"/>
                        <w:bottom w:val="none" w:sz="0" w:space="0" w:color="auto"/>
                        <w:right w:val="none" w:sz="0" w:space="0" w:color="auto"/>
                      </w:divBdr>
                    </w:div>
                  </w:divsChild>
                </w:div>
                <w:div w:id="1335307111">
                  <w:marLeft w:val="0"/>
                  <w:marRight w:val="0"/>
                  <w:marTop w:val="0"/>
                  <w:marBottom w:val="0"/>
                  <w:divBdr>
                    <w:top w:val="none" w:sz="0" w:space="0" w:color="auto"/>
                    <w:left w:val="none" w:sz="0" w:space="0" w:color="auto"/>
                    <w:bottom w:val="none" w:sz="0" w:space="0" w:color="auto"/>
                    <w:right w:val="none" w:sz="0" w:space="0" w:color="auto"/>
                  </w:divBdr>
                  <w:divsChild>
                    <w:div w:id="88161523">
                      <w:marLeft w:val="0"/>
                      <w:marRight w:val="0"/>
                      <w:marTop w:val="0"/>
                      <w:marBottom w:val="0"/>
                      <w:divBdr>
                        <w:top w:val="none" w:sz="0" w:space="0" w:color="auto"/>
                        <w:left w:val="none" w:sz="0" w:space="0" w:color="auto"/>
                        <w:bottom w:val="none" w:sz="0" w:space="0" w:color="auto"/>
                        <w:right w:val="none" w:sz="0" w:space="0" w:color="auto"/>
                      </w:divBdr>
                    </w:div>
                  </w:divsChild>
                </w:div>
                <w:div w:id="1411580942">
                  <w:marLeft w:val="0"/>
                  <w:marRight w:val="0"/>
                  <w:marTop w:val="0"/>
                  <w:marBottom w:val="0"/>
                  <w:divBdr>
                    <w:top w:val="none" w:sz="0" w:space="0" w:color="auto"/>
                    <w:left w:val="none" w:sz="0" w:space="0" w:color="auto"/>
                    <w:bottom w:val="none" w:sz="0" w:space="0" w:color="auto"/>
                    <w:right w:val="none" w:sz="0" w:space="0" w:color="auto"/>
                  </w:divBdr>
                  <w:divsChild>
                    <w:div w:id="1826313357">
                      <w:marLeft w:val="0"/>
                      <w:marRight w:val="0"/>
                      <w:marTop w:val="0"/>
                      <w:marBottom w:val="0"/>
                      <w:divBdr>
                        <w:top w:val="none" w:sz="0" w:space="0" w:color="auto"/>
                        <w:left w:val="none" w:sz="0" w:space="0" w:color="auto"/>
                        <w:bottom w:val="none" w:sz="0" w:space="0" w:color="auto"/>
                        <w:right w:val="none" w:sz="0" w:space="0" w:color="auto"/>
                      </w:divBdr>
                    </w:div>
                  </w:divsChild>
                </w:div>
                <w:div w:id="1503931336">
                  <w:marLeft w:val="0"/>
                  <w:marRight w:val="0"/>
                  <w:marTop w:val="0"/>
                  <w:marBottom w:val="0"/>
                  <w:divBdr>
                    <w:top w:val="none" w:sz="0" w:space="0" w:color="auto"/>
                    <w:left w:val="none" w:sz="0" w:space="0" w:color="auto"/>
                    <w:bottom w:val="none" w:sz="0" w:space="0" w:color="auto"/>
                    <w:right w:val="none" w:sz="0" w:space="0" w:color="auto"/>
                  </w:divBdr>
                  <w:divsChild>
                    <w:div w:id="1727223249">
                      <w:marLeft w:val="0"/>
                      <w:marRight w:val="0"/>
                      <w:marTop w:val="0"/>
                      <w:marBottom w:val="0"/>
                      <w:divBdr>
                        <w:top w:val="none" w:sz="0" w:space="0" w:color="auto"/>
                        <w:left w:val="none" w:sz="0" w:space="0" w:color="auto"/>
                        <w:bottom w:val="none" w:sz="0" w:space="0" w:color="auto"/>
                        <w:right w:val="none" w:sz="0" w:space="0" w:color="auto"/>
                      </w:divBdr>
                    </w:div>
                  </w:divsChild>
                </w:div>
                <w:div w:id="1543714751">
                  <w:marLeft w:val="0"/>
                  <w:marRight w:val="0"/>
                  <w:marTop w:val="0"/>
                  <w:marBottom w:val="0"/>
                  <w:divBdr>
                    <w:top w:val="none" w:sz="0" w:space="0" w:color="auto"/>
                    <w:left w:val="none" w:sz="0" w:space="0" w:color="auto"/>
                    <w:bottom w:val="none" w:sz="0" w:space="0" w:color="auto"/>
                    <w:right w:val="none" w:sz="0" w:space="0" w:color="auto"/>
                  </w:divBdr>
                  <w:divsChild>
                    <w:div w:id="413090499">
                      <w:marLeft w:val="0"/>
                      <w:marRight w:val="0"/>
                      <w:marTop w:val="0"/>
                      <w:marBottom w:val="0"/>
                      <w:divBdr>
                        <w:top w:val="none" w:sz="0" w:space="0" w:color="auto"/>
                        <w:left w:val="none" w:sz="0" w:space="0" w:color="auto"/>
                        <w:bottom w:val="none" w:sz="0" w:space="0" w:color="auto"/>
                        <w:right w:val="none" w:sz="0" w:space="0" w:color="auto"/>
                      </w:divBdr>
                    </w:div>
                  </w:divsChild>
                </w:div>
                <w:div w:id="1593391391">
                  <w:marLeft w:val="0"/>
                  <w:marRight w:val="0"/>
                  <w:marTop w:val="0"/>
                  <w:marBottom w:val="0"/>
                  <w:divBdr>
                    <w:top w:val="none" w:sz="0" w:space="0" w:color="auto"/>
                    <w:left w:val="none" w:sz="0" w:space="0" w:color="auto"/>
                    <w:bottom w:val="none" w:sz="0" w:space="0" w:color="auto"/>
                    <w:right w:val="none" w:sz="0" w:space="0" w:color="auto"/>
                  </w:divBdr>
                  <w:divsChild>
                    <w:div w:id="958802646">
                      <w:marLeft w:val="0"/>
                      <w:marRight w:val="0"/>
                      <w:marTop w:val="0"/>
                      <w:marBottom w:val="0"/>
                      <w:divBdr>
                        <w:top w:val="none" w:sz="0" w:space="0" w:color="auto"/>
                        <w:left w:val="none" w:sz="0" w:space="0" w:color="auto"/>
                        <w:bottom w:val="none" w:sz="0" w:space="0" w:color="auto"/>
                        <w:right w:val="none" w:sz="0" w:space="0" w:color="auto"/>
                      </w:divBdr>
                    </w:div>
                  </w:divsChild>
                </w:div>
                <w:div w:id="1836728977">
                  <w:marLeft w:val="0"/>
                  <w:marRight w:val="0"/>
                  <w:marTop w:val="0"/>
                  <w:marBottom w:val="0"/>
                  <w:divBdr>
                    <w:top w:val="none" w:sz="0" w:space="0" w:color="auto"/>
                    <w:left w:val="none" w:sz="0" w:space="0" w:color="auto"/>
                    <w:bottom w:val="none" w:sz="0" w:space="0" w:color="auto"/>
                    <w:right w:val="none" w:sz="0" w:space="0" w:color="auto"/>
                  </w:divBdr>
                  <w:divsChild>
                    <w:div w:id="482895795">
                      <w:marLeft w:val="0"/>
                      <w:marRight w:val="0"/>
                      <w:marTop w:val="0"/>
                      <w:marBottom w:val="0"/>
                      <w:divBdr>
                        <w:top w:val="none" w:sz="0" w:space="0" w:color="auto"/>
                        <w:left w:val="none" w:sz="0" w:space="0" w:color="auto"/>
                        <w:bottom w:val="none" w:sz="0" w:space="0" w:color="auto"/>
                        <w:right w:val="none" w:sz="0" w:space="0" w:color="auto"/>
                      </w:divBdr>
                    </w:div>
                  </w:divsChild>
                </w:div>
                <w:div w:id="1870530005">
                  <w:marLeft w:val="0"/>
                  <w:marRight w:val="0"/>
                  <w:marTop w:val="0"/>
                  <w:marBottom w:val="0"/>
                  <w:divBdr>
                    <w:top w:val="none" w:sz="0" w:space="0" w:color="auto"/>
                    <w:left w:val="none" w:sz="0" w:space="0" w:color="auto"/>
                    <w:bottom w:val="none" w:sz="0" w:space="0" w:color="auto"/>
                    <w:right w:val="none" w:sz="0" w:space="0" w:color="auto"/>
                  </w:divBdr>
                  <w:divsChild>
                    <w:div w:id="2013794822">
                      <w:marLeft w:val="0"/>
                      <w:marRight w:val="0"/>
                      <w:marTop w:val="0"/>
                      <w:marBottom w:val="0"/>
                      <w:divBdr>
                        <w:top w:val="none" w:sz="0" w:space="0" w:color="auto"/>
                        <w:left w:val="none" w:sz="0" w:space="0" w:color="auto"/>
                        <w:bottom w:val="none" w:sz="0" w:space="0" w:color="auto"/>
                        <w:right w:val="none" w:sz="0" w:space="0" w:color="auto"/>
                      </w:divBdr>
                    </w:div>
                  </w:divsChild>
                </w:div>
                <w:div w:id="2062170840">
                  <w:marLeft w:val="0"/>
                  <w:marRight w:val="0"/>
                  <w:marTop w:val="0"/>
                  <w:marBottom w:val="0"/>
                  <w:divBdr>
                    <w:top w:val="none" w:sz="0" w:space="0" w:color="auto"/>
                    <w:left w:val="none" w:sz="0" w:space="0" w:color="auto"/>
                    <w:bottom w:val="none" w:sz="0" w:space="0" w:color="auto"/>
                    <w:right w:val="none" w:sz="0" w:space="0" w:color="auto"/>
                  </w:divBdr>
                  <w:divsChild>
                    <w:div w:id="739212460">
                      <w:marLeft w:val="0"/>
                      <w:marRight w:val="0"/>
                      <w:marTop w:val="0"/>
                      <w:marBottom w:val="0"/>
                      <w:divBdr>
                        <w:top w:val="none" w:sz="0" w:space="0" w:color="auto"/>
                        <w:left w:val="none" w:sz="0" w:space="0" w:color="auto"/>
                        <w:bottom w:val="none" w:sz="0" w:space="0" w:color="auto"/>
                        <w:right w:val="none" w:sz="0" w:space="0" w:color="auto"/>
                      </w:divBdr>
                    </w:div>
                  </w:divsChild>
                </w:div>
                <w:div w:id="2115511441">
                  <w:marLeft w:val="0"/>
                  <w:marRight w:val="0"/>
                  <w:marTop w:val="0"/>
                  <w:marBottom w:val="0"/>
                  <w:divBdr>
                    <w:top w:val="none" w:sz="0" w:space="0" w:color="auto"/>
                    <w:left w:val="none" w:sz="0" w:space="0" w:color="auto"/>
                    <w:bottom w:val="none" w:sz="0" w:space="0" w:color="auto"/>
                    <w:right w:val="none" w:sz="0" w:space="0" w:color="auto"/>
                  </w:divBdr>
                  <w:divsChild>
                    <w:div w:id="5343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570025">
          <w:marLeft w:val="0"/>
          <w:marRight w:val="0"/>
          <w:marTop w:val="0"/>
          <w:marBottom w:val="0"/>
          <w:divBdr>
            <w:top w:val="none" w:sz="0" w:space="0" w:color="auto"/>
            <w:left w:val="none" w:sz="0" w:space="0" w:color="auto"/>
            <w:bottom w:val="none" w:sz="0" w:space="0" w:color="auto"/>
            <w:right w:val="none" w:sz="0" w:space="0" w:color="auto"/>
          </w:divBdr>
        </w:div>
        <w:div w:id="1164393557">
          <w:marLeft w:val="0"/>
          <w:marRight w:val="0"/>
          <w:marTop w:val="0"/>
          <w:marBottom w:val="0"/>
          <w:divBdr>
            <w:top w:val="none" w:sz="0" w:space="0" w:color="auto"/>
            <w:left w:val="none" w:sz="0" w:space="0" w:color="auto"/>
            <w:bottom w:val="none" w:sz="0" w:space="0" w:color="auto"/>
            <w:right w:val="none" w:sz="0" w:space="0" w:color="auto"/>
          </w:divBdr>
        </w:div>
        <w:div w:id="1211116120">
          <w:marLeft w:val="0"/>
          <w:marRight w:val="0"/>
          <w:marTop w:val="0"/>
          <w:marBottom w:val="0"/>
          <w:divBdr>
            <w:top w:val="none" w:sz="0" w:space="0" w:color="auto"/>
            <w:left w:val="none" w:sz="0" w:space="0" w:color="auto"/>
            <w:bottom w:val="none" w:sz="0" w:space="0" w:color="auto"/>
            <w:right w:val="none" w:sz="0" w:space="0" w:color="auto"/>
          </w:divBdr>
        </w:div>
        <w:div w:id="1268273454">
          <w:marLeft w:val="0"/>
          <w:marRight w:val="0"/>
          <w:marTop w:val="0"/>
          <w:marBottom w:val="0"/>
          <w:divBdr>
            <w:top w:val="none" w:sz="0" w:space="0" w:color="auto"/>
            <w:left w:val="none" w:sz="0" w:space="0" w:color="auto"/>
            <w:bottom w:val="none" w:sz="0" w:space="0" w:color="auto"/>
            <w:right w:val="none" w:sz="0" w:space="0" w:color="auto"/>
          </w:divBdr>
        </w:div>
        <w:div w:id="1275484635">
          <w:marLeft w:val="0"/>
          <w:marRight w:val="0"/>
          <w:marTop w:val="0"/>
          <w:marBottom w:val="0"/>
          <w:divBdr>
            <w:top w:val="none" w:sz="0" w:space="0" w:color="auto"/>
            <w:left w:val="none" w:sz="0" w:space="0" w:color="auto"/>
            <w:bottom w:val="none" w:sz="0" w:space="0" w:color="auto"/>
            <w:right w:val="none" w:sz="0" w:space="0" w:color="auto"/>
          </w:divBdr>
        </w:div>
        <w:div w:id="1371493688">
          <w:marLeft w:val="0"/>
          <w:marRight w:val="0"/>
          <w:marTop w:val="0"/>
          <w:marBottom w:val="0"/>
          <w:divBdr>
            <w:top w:val="none" w:sz="0" w:space="0" w:color="auto"/>
            <w:left w:val="none" w:sz="0" w:space="0" w:color="auto"/>
            <w:bottom w:val="none" w:sz="0" w:space="0" w:color="auto"/>
            <w:right w:val="none" w:sz="0" w:space="0" w:color="auto"/>
          </w:divBdr>
        </w:div>
        <w:div w:id="1422486208">
          <w:marLeft w:val="0"/>
          <w:marRight w:val="0"/>
          <w:marTop w:val="0"/>
          <w:marBottom w:val="0"/>
          <w:divBdr>
            <w:top w:val="none" w:sz="0" w:space="0" w:color="auto"/>
            <w:left w:val="none" w:sz="0" w:space="0" w:color="auto"/>
            <w:bottom w:val="none" w:sz="0" w:space="0" w:color="auto"/>
            <w:right w:val="none" w:sz="0" w:space="0" w:color="auto"/>
          </w:divBdr>
        </w:div>
        <w:div w:id="1444687895">
          <w:marLeft w:val="0"/>
          <w:marRight w:val="0"/>
          <w:marTop w:val="0"/>
          <w:marBottom w:val="0"/>
          <w:divBdr>
            <w:top w:val="none" w:sz="0" w:space="0" w:color="auto"/>
            <w:left w:val="none" w:sz="0" w:space="0" w:color="auto"/>
            <w:bottom w:val="none" w:sz="0" w:space="0" w:color="auto"/>
            <w:right w:val="none" w:sz="0" w:space="0" w:color="auto"/>
          </w:divBdr>
        </w:div>
        <w:div w:id="1446999607">
          <w:marLeft w:val="0"/>
          <w:marRight w:val="0"/>
          <w:marTop w:val="0"/>
          <w:marBottom w:val="0"/>
          <w:divBdr>
            <w:top w:val="none" w:sz="0" w:space="0" w:color="auto"/>
            <w:left w:val="none" w:sz="0" w:space="0" w:color="auto"/>
            <w:bottom w:val="none" w:sz="0" w:space="0" w:color="auto"/>
            <w:right w:val="none" w:sz="0" w:space="0" w:color="auto"/>
          </w:divBdr>
        </w:div>
        <w:div w:id="1462188342">
          <w:marLeft w:val="0"/>
          <w:marRight w:val="0"/>
          <w:marTop w:val="0"/>
          <w:marBottom w:val="0"/>
          <w:divBdr>
            <w:top w:val="none" w:sz="0" w:space="0" w:color="auto"/>
            <w:left w:val="none" w:sz="0" w:space="0" w:color="auto"/>
            <w:bottom w:val="none" w:sz="0" w:space="0" w:color="auto"/>
            <w:right w:val="none" w:sz="0" w:space="0" w:color="auto"/>
          </w:divBdr>
        </w:div>
        <w:div w:id="1484270062">
          <w:marLeft w:val="0"/>
          <w:marRight w:val="0"/>
          <w:marTop w:val="0"/>
          <w:marBottom w:val="0"/>
          <w:divBdr>
            <w:top w:val="none" w:sz="0" w:space="0" w:color="auto"/>
            <w:left w:val="none" w:sz="0" w:space="0" w:color="auto"/>
            <w:bottom w:val="none" w:sz="0" w:space="0" w:color="auto"/>
            <w:right w:val="none" w:sz="0" w:space="0" w:color="auto"/>
          </w:divBdr>
        </w:div>
        <w:div w:id="1489443580">
          <w:marLeft w:val="0"/>
          <w:marRight w:val="0"/>
          <w:marTop w:val="0"/>
          <w:marBottom w:val="0"/>
          <w:divBdr>
            <w:top w:val="none" w:sz="0" w:space="0" w:color="auto"/>
            <w:left w:val="none" w:sz="0" w:space="0" w:color="auto"/>
            <w:bottom w:val="none" w:sz="0" w:space="0" w:color="auto"/>
            <w:right w:val="none" w:sz="0" w:space="0" w:color="auto"/>
          </w:divBdr>
        </w:div>
        <w:div w:id="1655910400">
          <w:marLeft w:val="0"/>
          <w:marRight w:val="0"/>
          <w:marTop w:val="0"/>
          <w:marBottom w:val="0"/>
          <w:divBdr>
            <w:top w:val="none" w:sz="0" w:space="0" w:color="auto"/>
            <w:left w:val="none" w:sz="0" w:space="0" w:color="auto"/>
            <w:bottom w:val="none" w:sz="0" w:space="0" w:color="auto"/>
            <w:right w:val="none" w:sz="0" w:space="0" w:color="auto"/>
          </w:divBdr>
        </w:div>
        <w:div w:id="1660380662">
          <w:marLeft w:val="0"/>
          <w:marRight w:val="0"/>
          <w:marTop w:val="0"/>
          <w:marBottom w:val="0"/>
          <w:divBdr>
            <w:top w:val="none" w:sz="0" w:space="0" w:color="auto"/>
            <w:left w:val="none" w:sz="0" w:space="0" w:color="auto"/>
            <w:bottom w:val="none" w:sz="0" w:space="0" w:color="auto"/>
            <w:right w:val="none" w:sz="0" w:space="0" w:color="auto"/>
          </w:divBdr>
        </w:div>
        <w:div w:id="1662462859">
          <w:marLeft w:val="0"/>
          <w:marRight w:val="0"/>
          <w:marTop w:val="0"/>
          <w:marBottom w:val="0"/>
          <w:divBdr>
            <w:top w:val="none" w:sz="0" w:space="0" w:color="auto"/>
            <w:left w:val="none" w:sz="0" w:space="0" w:color="auto"/>
            <w:bottom w:val="none" w:sz="0" w:space="0" w:color="auto"/>
            <w:right w:val="none" w:sz="0" w:space="0" w:color="auto"/>
          </w:divBdr>
        </w:div>
        <w:div w:id="1673413287">
          <w:marLeft w:val="0"/>
          <w:marRight w:val="0"/>
          <w:marTop w:val="0"/>
          <w:marBottom w:val="0"/>
          <w:divBdr>
            <w:top w:val="none" w:sz="0" w:space="0" w:color="auto"/>
            <w:left w:val="none" w:sz="0" w:space="0" w:color="auto"/>
            <w:bottom w:val="none" w:sz="0" w:space="0" w:color="auto"/>
            <w:right w:val="none" w:sz="0" w:space="0" w:color="auto"/>
          </w:divBdr>
        </w:div>
        <w:div w:id="1695303364">
          <w:marLeft w:val="0"/>
          <w:marRight w:val="0"/>
          <w:marTop w:val="0"/>
          <w:marBottom w:val="0"/>
          <w:divBdr>
            <w:top w:val="none" w:sz="0" w:space="0" w:color="auto"/>
            <w:left w:val="none" w:sz="0" w:space="0" w:color="auto"/>
            <w:bottom w:val="none" w:sz="0" w:space="0" w:color="auto"/>
            <w:right w:val="none" w:sz="0" w:space="0" w:color="auto"/>
          </w:divBdr>
        </w:div>
        <w:div w:id="1702120779">
          <w:marLeft w:val="0"/>
          <w:marRight w:val="0"/>
          <w:marTop w:val="0"/>
          <w:marBottom w:val="0"/>
          <w:divBdr>
            <w:top w:val="none" w:sz="0" w:space="0" w:color="auto"/>
            <w:left w:val="none" w:sz="0" w:space="0" w:color="auto"/>
            <w:bottom w:val="none" w:sz="0" w:space="0" w:color="auto"/>
            <w:right w:val="none" w:sz="0" w:space="0" w:color="auto"/>
          </w:divBdr>
        </w:div>
        <w:div w:id="1732465032">
          <w:marLeft w:val="0"/>
          <w:marRight w:val="0"/>
          <w:marTop w:val="0"/>
          <w:marBottom w:val="0"/>
          <w:divBdr>
            <w:top w:val="none" w:sz="0" w:space="0" w:color="auto"/>
            <w:left w:val="none" w:sz="0" w:space="0" w:color="auto"/>
            <w:bottom w:val="none" w:sz="0" w:space="0" w:color="auto"/>
            <w:right w:val="none" w:sz="0" w:space="0" w:color="auto"/>
          </w:divBdr>
        </w:div>
        <w:div w:id="1756628648">
          <w:marLeft w:val="0"/>
          <w:marRight w:val="0"/>
          <w:marTop w:val="0"/>
          <w:marBottom w:val="0"/>
          <w:divBdr>
            <w:top w:val="none" w:sz="0" w:space="0" w:color="auto"/>
            <w:left w:val="none" w:sz="0" w:space="0" w:color="auto"/>
            <w:bottom w:val="none" w:sz="0" w:space="0" w:color="auto"/>
            <w:right w:val="none" w:sz="0" w:space="0" w:color="auto"/>
          </w:divBdr>
        </w:div>
        <w:div w:id="1758550317">
          <w:marLeft w:val="0"/>
          <w:marRight w:val="0"/>
          <w:marTop w:val="0"/>
          <w:marBottom w:val="0"/>
          <w:divBdr>
            <w:top w:val="none" w:sz="0" w:space="0" w:color="auto"/>
            <w:left w:val="none" w:sz="0" w:space="0" w:color="auto"/>
            <w:bottom w:val="none" w:sz="0" w:space="0" w:color="auto"/>
            <w:right w:val="none" w:sz="0" w:space="0" w:color="auto"/>
          </w:divBdr>
        </w:div>
        <w:div w:id="1764757901">
          <w:marLeft w:val="0"/>
          <w:marRight w:val="0"/>
          <w:marTop w:val="0"/>
          <w:marBottom w:val="0"/>
          <w:divBdr>
            <w:top w:val="none" w:sz="0" w:space="0" w:color="auto"/>
            <w:left w:val="none" w:sz="0" w:space="0" w:color="auto"/>
            <w:bottom w:val="none" w:sz="0" w:space="0" w:color="auto"/>
            <w:right w:val="none" w:sz="0" w:space="0" w:color="auto"/>
          </w:divBdr>
        </w:div>
        <w:div w:id="1862165622">
          <w:marLeft w:val="0"/>
          <w:marRight w:val="0"/>
          <w:marTop w:val="0"/>
          <w:marBottom w:val="0"/>
          <w:divBdr>
            <w:top w:val="none" w:sz="0" w:space="0" w:color="auto"/>
            <w:left w:val="none" w:sz="0" w:space="0" w:color="auto"/>
            <w:bottom w:val="none" w:sz="0" w:space="0" w:color="auto"/>
            <w:right w:val="none" w:sz="0" w:space="0" w:color="auto"/>
          </w:divBdr>
        </w:div>
        <w:div w:id="1923489169">
          <w:marLeft w:val="0"/>
          <w:marRight w:val="0"/>
          <w:marTop w:val="0"/>
          <w:marBottom w:val="0"/>
          <w:divBdr>
            <w:top w:val="none" w:sz="0" w:space="0" w:color="auto"/>
            <w:left w:val="none" w:sz="0" w:space="0" w:color="auto"/>
            <w:bottom w:val="none" w:sz="0" w:space="0" w:color="auto"/>
            <w:right w:val="none" w:sz="0" w:space="0" w:color="auto"/>
          </w:divBdr>
        </w:div>
        <w:div w:id="1955480614">
          <w:marLeft w:val="0"/>
          <w:marRight w:val="0"/>
          <w:marTop w:val="0"/>
          <w:marBottom w:val="0"/>
          <w:divBdr>
            <w:top w:val="none" w:sz="0" w:space="0" w:color="auto"/>
            <w:left w:val="none" w:sz="0" w:space="0" w:color="auto"/>
            <w:bottom w:val="none" w:sz="0" w:space="0" w:color="auto"/>
            <w:right w:val="none" w:sz="0" w:space="0" w:color="auto"/>
          </w:divBdr>
        </w:div>
        <w:div w:id="1962300297">
          <w:marLeft w:val="0"/>
          <w:marRight w:val="0"/>
          <w:marTop w:val="0"/>
          <w:marBottom w:val="0"/>
          <w:divBdr>
            <w:top w:val="none" w:sz="0" w:space="0" w:color="auto"/>
            <w:left w:val="none" w:sz="0" w:space="0" w:color="auto"/>
            <w:bottom w:val="none" w:sz="0" w:space="0" w:color="auto"/>
            <w:right w:val="none" w:sz="0" w:space="0" w:color="auto"/>
          </w:divBdr>
        </w:div>
        <w:div w:id="1963001947">
          <w:marLeft w:val="0"/>
          <w:marRight w:val="0"/>
          <w:marTop w:val="0"/>
          <w:marBottom w:val="0"/>
          <w:divBdr>
            <w:top w:val="none" w:sz="0" w:space="0" w:color="auto"/>
            <w:left w:val="none" w:sz="0" w:space="0" w:color="auto"/>
            <w:bottom w:val="none" w:sz="0" w:space="0" w:color="auto"/>
            <w:right w:val="none" w:sz="0" w:space="0" w:color="auto"/>
          </w:divBdr>
        </w:div>
        <w:div w:id="1963532589">
          <w:marLeft w:val="0"/>
          <w:marRight w:val="0"/>
          <w:marTop w:val="0"/>
          <w:marBottom w:val="0"/>
          <w:divBdr>
            <w:top w:val="none" w:sz="0" w:space="0" w:color="auto"/>
            <w:left w:val="none" w:sz="0" w:space="0" w:color="auto"/>
            <w:bottom w:val="none" w:sz="0" w:space="0" w:color="auto"/>
            <w:right w:val="none" w:sz="0" w:space="0" w:color="auto"/>
          </w:divBdr>
        </w:div>
        <w:div w:id="2024625151">
          <w:marLeft w:val="0"/>
          <w:marRight w:val="0"/>
          <w:marTop w:val="0"/>
          <w:marBottom w:val="0"/>
          <w:divBdr>
            <w:top w:val="none" w:sz="0" w:space="0" w:color="auto"/>
            <w:left w:val="none" w:sz="0" w:space="0" w:color="auto"/>
            <w:bottom w:val="none" w:sz="0" w:space="0" w:color="auto"/>
            <w:right w:val="none" w:sz="0" w:space="0" w:color="auto"/>
          </w:divBdr>
        </w:div>
        <w:div w:id="2026782047">
          <w:marLeft w:val="0"/>
          <w:marRight w:val="0"/>
          <w:marTop w:val="0"/>
          <w:marBottom w:val="0"/>
          <w:divBdr>
            <w:top w:val="none" w:sz="0" w:space="0" w:color="auto"/>
            <w:left w:val="none" w:sz="0" w:space="0" w:color="auto"/>
            <w:bottom w:val="none" w:sz="0" w:space="0" w:color="auto"/>
            <w:right w:val="none" w:sz="0" w:space="0" w:color="auto"/>
          </w:divBdr>
        </w:div>
        <w:div w:id="2033995722">
          <w:marLeft w:val="0"/>
          <w:marRight w:val="0"/>
          <w:marTop w:val="0"/>
          <w:marBottom w:val="0"/>
          <w:divBdr>
            <w:top w:val="none" w:sz="0" w:space="0" w:color="auto"/>
            <w:left w:val="none" w:sz="0" w:space="0" w:color="auto"/>
            <w:bottom w:val="none" w:sz="0" w:space="0" w:color="auto"/>
            <w:right w:val="none" w:sz="0" w:space="0" w:color="auto"/>
          </w:divBdr>
        </w:div>
        <w:div w:id="2040005730">
          <w:marLeft w:val="0"/>
          <w:marRight w:val="0"/>
          <w:marTop w:val="0"/>
          <w:marBottom w:val="0"/>
          <w:divBdr>
            <w:top w:val="none" w:sz="0" w:space="0" w:color="auto"/>
            <w:left w:val="none" w:sz="0" w:space="0" w:color="auto"/>
            <w:bottom w:val="none" w:sz="0" w:space="0" w:color="auto"/>
            <w:right w:val="none" w:sz="0" w:space="0" w:color="auto"/>
          </w:divBdr>
        </w:div>
        <w:div w:id="2070417125">
          <w:marLeft w:val="0"/>
          <w:marRight w:val="0"/>
          <w:marTop w:val="0"/>
          <w:marBottom w:val="0"/>
          <w:divBdr>
            <w:top w:val="none" w:sz="0" w:space="0" w:color="auto"/>
            <w:left w:val="none" w:sz="0" w:space="0" w:color="auto"/>
            <w:bottom w:val="none" w:sz="0" w:space="0" w:color="auto"/>
            <w:right w:val="none" w:sz="0" w:space="0" w:color="auto"/>
          </w:divBdr>
        </w:div>
        <w:div w:id="2072268669">
          <w:marLeft w:val="0"/>
          <w:marRight w:val="0"/>
          <w:marTop w:val="0"/>
          <w:marBottom w:val="0"/>
          <w:divBdr>
            <w:top w:val="none" w:sz="0" w:space="0" w:color="auto"/>
            <w:left w:val="none" w:sz="0" w:space="0" w:color="auto"/>
            <w:bottom w:val="none" w:sz="0" w:space="0" w:color="auto"/>
            <w:right w:val="none" w:sz="0" w:space="0" w:color="auto"/>
          </w:divBdr>
        </w:div>
        <w:div w:id="2077436116">
          <w:marLeft w:val="0"/>
          <w:marRight w:val="0"/>
          <w:marTop w:val="0"/>
          <w:marBottom w:val="0"/>
          <w:divBdr>
            <w:top w:val="none" w:sz="0" w:space="0" w:color="auto"/>
            <w:left w:val="none" w:sz="0" w:space="0" w:color="auto"/>
            <w:bottom w:val="none" w:sz="0" w:space="0" w:color="auto"/>
            <w:right w:val="none" w:sz="0" w:space="0" w:color="auto"/>
          </w:divBdr>
        </w:div>
        <w:div w:id="2103262901">
          <w:marLeft w:val="0"/>
          <w:marRight w:val="0"/>
          <w:marTop w:val="0"/>
          <w:marBottom w:val="0"/>
          <w:divBdr>
            <w:top w:val="none" w:sz="0" w:space="0" w:color="auto"/>
            <w:left w:val="none" w:sz="0" w:space="0" w:color="auto"/>
            <w:bottom w:val="none" w:sz="0" w:space="0" w:color="auto"/>
            <w:right w:val="none" w:sz="0" w:space="0" w:color="auto"/>
          </w:divBdr>
        </w:div>
        <w:div w:id="2133862755">
          <w:marLeft w:val="0"/>
          <w:marRight w:val="0"/>
          <w:marTop w:val="0"/>
          <w:marBottom w:val="0"/>
          <w:divBdr>
            <w:top w:val="none" w:sz="0" w:space="0" w:color="auto"/>
            <w:left w:val="none" w:sz="0" w:space="0" w:color="auto"/>
            <w:bottom w:val="none" w:sz="0" w:space="0" w:color="auto"/>
            <w:right w:val="none" w:sz="0" w:space="0" w:color="auto"/>
          </w:divBdr>
        </w:div>
        <w:div w:id="2134638706">
          <w:marLeft w:val="0"/>
          <w:marRight w:val="0"/>
          <w:marTop w:val="0"/>
          <w:marBottom w:val="0"/>
          <w:divBdr>
            <w:top w:val="none" w:sz="0" w:space="0" w:color="auto"/>
            <w:left w:val="none" w:sz="0" w:space="0" w:color="auto"/>
            <w:bottom w:val="none" w:sz="0" w:space="0" w:color="auto"/>
            <w:right w:val="none" w:sz="0" w:space="0" w:color="auto"/>
          </w:divBdr>
        </w:div>
        <w:div w:id="2136439554">
          <w:marLeft w:val="0"/>
          <w:marRight w:val="0"/>
          <w:marTop w:val="0"/>
          <w:marBottom w:val="0"/>
          <w:divBdr>
            <w:top w:val="none" w:sz="0" w:space="0" w:color="auto"/>
            <w:left w:val="none" w:sz="0" w:space="0" w:color="auto"/>
            <w:bottom w:val="none" w:sz="0" w:space="0" w:color="auto"/>
            <w:right w:val="none" w:sz="0" w:space="0" w:color="auto"/>
          </w:divBdr>
        </w:div>
      </w:divsChild>
    </w:div>
    <w:div w:id="271280350">
      <w:bodyDiv w:val="1"/>
      <w:marLeft w:val="0"/>
      <w:marRight w:val="0"/>
      <w:marTop w:val="0"/>
      <w:marBottom w:val="0"/>
      <w:divBdr>
        <w:top w:val="none" w:sz="0" w:space="0" w:color="auto"/>
        <w:left w:val="none" w:sz="0" w:space="0" w:color="auto"/>
        <w:bottom w:val="none" w:sz="0" w:space="0" w:color="auto"/>
        <w:right w:val="none" w:sz="0" w:space="0" w:color="auto"/>
      </w:divBdr>
    </w:div>
    <w:div w:id="313342600">
      <w:bodyDiv w:val="1"/>
      <w:marLeft w:val="0"/>
      <w:marRight w:val="0"/>
      <w:marTop w:val="0"/>
      <w:marBottom w:val="0"/>
      <w:divBdr>
        <w:top w:val="none" w:sz="0" w:space="0" w:color="auto"/>
        <w:left w:val="none" w:sz="0" w:space="0" w:color="auto"/>
        <w:bottom w:val="none" w:sz="0" w:space="0" w:color="auto"/>
        <w:right w:val="none" w:sz="0" w:space="0" w:color="auto"/>
      </w:divBdr>
    </w:div>
    <w:div w:id="324821862">
      <w:bodyDiv w:val="1"/>
      <w:marLeft w:val="0"/>
      <w:marRight w:val="0"/>
      <w:marTop w:val="0"/>
      <w:marBottom w:val="0"/>
      <w:divBdr>
        <w:top w:val="none" w:sz="0" w:space="0" w:color="auto"/>
        <w:left w:val="none" w:sz="0" w:space="0" w:color="auto"/>
        <w:bottom w:val="none" w:sz="0" w:space="0" w:color="auto"/>
        <w:right w:val="none" w:sz="0" w:space="0" w:color="auto"/>
      </w:divBdr>
    </w:div>
    <w:div w:id="333535744">
      <w:bodyDiv w:val="1"/>
      <w:marLeft w:val="0"/>
      <w:marRight w:val="0"/>
      <w:marTop w:val="0"/>
      <w:marBottom w:val="0"/>
      <w:divBdr>
        <w:top w:val="none" w:sz="0" w:space="0" w:color="auto"/>
        <w:left w:val="none" w:sz="0" w:space="0" w:color="auto"/>
        <w:bottom w:val="none" w:sz="0" w:space="0" w:color="auto"/>
        <w:right w:val="none" w:sz="0" w:space="0" w:color="auto"/>
      </w:divBdr>
    </w:div>
    <w:div w:id="338853073">
      <w:bodyDiv w:val="1"/>
      <w:marLeft w:val="0"/>
      <w:marRight w:val="0"/>
      <w:marTop w:val="0"/>
      <w:marBottom w:val="0"/>
      <w:divBdr>
        <w:top w:val="none" w:sz="0" w:space="0" w:color="auto"/>
        <w:left w:val="none" w:sz="0" w:space="0" w:color="auto"/>
        <w:bottom w:val="none" w:sz="0" w:space="0" w:color="auto"/>
        <w:right w:val="none" w:sz="0" w:space="0" w:color="auto"/>
      </w:divBdr>
    </w:div>
    <w:div w:id="349529113">
      <w:bodyDiv w:val="1"/>
      <w:marLeft w:val="0"/>
      <w:marRight w:val="0"/>
      <w:marTop w:val="0"/>
      <w:marBottom w:val="0"/>
      <w:divBdr>
        <w:top w:val="none" w:sz="0" w:space="0" w:color="auto"/>
        <w:left w:val="none" w:sz="0" w:space="0" w:color="auto"/>
        <w:bottom w:val="none" w:sz="0" w:space="0" w:color="auto"/>
        <w:right w:val="none" w:sz="0" w:space="0" w:color="auto"/>
      </w:divBdr>
    </w:div>
    <w:div w:id="379521760">
      <w:bodyDiv w:val="1"/>
      <w:marLeft w:val="0"/>
      <w:marRight w:val="0"/>
      <w:marTop w:val="0"/>
      <w:marBottom w:val="0"/>
      <w:divBdr>
        <w:top w:val="none" w:sz="0" w:space="0" w:color="auto"/>
        <w:left w:val="none" w:sz="0" w:space="0" w:color="auto"/>
        <w:bottom w:val="none" w:sz="0" w:space="0" w:color="auto"/>
        <w:right w:val="none" w:sz="0" w:space="0" w:color="auto"/>
      </w:divBdr>
    </w:div>
    <w:div w:id="385878149">
      <w:bodyDiv w:val="1"/>
      <w:marLeft w:val="0"/>
      <w:marRight w:val="0"/>
      <w:marTop w:val="0"/>
      <w:marBottom w:val="0"/>
      <w:divBdr>
        <w:top w:val="none" w:sz="0" w:space="0" w:color="auto"/>
        <w:left w:val="none" w:sz="0" w:space="0" w:color="auto"/>
        <w:bottom w:val="none" w:sz="0" w:space="0" w:color="auto"/>
        <w:right w:val="none" w:sz="0" w:space="0" w:color="auto"/>
      </w:divBdr>
    </w:div>
    <w:div w:id="389502741">
      <w:bodyDiv w:val="1"/>
      <w:marLeft w:val="0"/>
      <w:marRight w:val="0"/>
      <w:marTop w:val="0"/>
      <w:marBottom w:val="0"/>
      <w:divBdr>
        <w:top w:val="none" w:sz="0" w:space="0" w:color="auto"/>
        <w:left w:val="none" w:sz="0" w:space="0" w:color="auto"/>
        <w:bottom w:val="none" w:sz="0" w:space="0" w:color="auto"/>
        <w:right w:val="none" w:sz="0" w:space="0" w:color="auto"/>
      </w:divBdr>
    </w:div>
    <w:div w:id="400296731">
      <w:bodyDiv w:val="1"/>
      <w:marLeft w:val="0"/>
      <w:marRight w:val="0"/>
      <w:marTop w:val="0"/>
      <w:marBottom w:val="0"/>
      <w:divBdr>
        <w:top w:val="none" w:sz="0" w:space="0" w:color="auto"/>
        <w:left w:val="none" w:sz="0" w:space="0" w:color="auto"/>
        <w:bottom w:val="none" w:sz="0" w:space="0" w:color="auto"/>
        <w:right w:val="none" w:sz="0" w:space="0" w:color="auto"/>
      </w:divBdr>
    </w:div>
    <w:div w:id="416294517">
      <w:bodyDiv w:val="1"/>
      <w:marLeft w:val="0"/>
      <w:marRight w:val="0"/>
      <w:marTop w:val="0"/>
      <w:marBottom w:val="0"/>
      <w:divBdr>
        <w:top w:val="none" w:sz="0" w:space="0" w:color="auto"/>
        <w:left w:val="none" w:sz="0" w:space="0" w:color="auto"/>
        <w:bottom w:val="none" w:sz="0" w:space="0" w:color="auto"/>
        <w:right w:val="none" w:sz="0" w:space="0" w:color="auto"/>
      </w:divBdr>
    </w:div>
    <w:div w:id="437793015">
      <w:bodyDiv w:val="1"/>
      <w:marLeft w:val="0"/>
      <w:marRight w:val="0"/>
      <w:marTop w:val="0"/>
      <w:marBottom w:val="0"/>
      <w:divBdr>
        <w:top w:val="none" w:sz="0" w:space="0" w:color="auto"/>
        <w:left w:val="none" w:sz="0" w:space="0" w:color="auto"/>
        <w:bottom w:val="none" w:sz="0" w:space="0" w:color="auto"/>
        <w:right w:val="none" w:sz="0" w:space="0" w:color="auto"/>
      </w:divBdr>
    </w:div>
    <w:div w:id="448938471">
      <w:bodyDiv w:val="1"/>
      <w:marLeft w:val="0"/>
      <w:marRight w:val="0"/>
      <w:marTop w:val="0"/>
      <w:marBottom w:val="0"/>
      <w:divBdr>
        <w:top w:val="none" w:sz="0" w:space="0" w:color="auto"/>
        <w:left w:val="none" w:sz="0" w:space="0" w:color="auto"/>
        <w:bottom w:val="none" w:sz="0" w:space="0" w:color="auto"/>
        <w:right w:val="none" w:sz="0" w:space="0" w:color="auto"/>
      </w:divBdr>
    </w:div>
    <w:div w:id="453212901">
      <w:bodyDiv w:val="1"/>
      <w:marLeft w:val="0"/>
      <w:marRight w:val="0"/>
      <w:marTop w:val="0"/>
      <w:marBottom w:val="0"/>
      <w:divBdr>
        <w:top w:val="none" w:sz="0" w:space="0" w:color="auto"/>
        <w:left w:val="none" w:sz="0" w:space="0" w:color="auto"/>
        <w:bottom w:val="none" w:sz="0" w:space="0" w:color="auto"/>
        <w:right w:val="none" w:sz="0" w:space="0" w:color="auto"/>
      </w:divBdr>
    </w:div>
    <w:div w:id="479881300">
      <w:bodyDiv w:val="1"/>
      <w:marLeft w:val="0"/>
      <w:marRight w:val="0"/>
      <w:marTop w:val="0"/>
      <w:marBottom w:val="0"/>
      <w:divBdr>
        <w:top w:val="none" w:sz="0" w:space="0" w:color="auto"/>
        <w:left w:val="none" w:sz="0" w:space="0" w:color="auto"/>
        <w:bottom w:val="none" w:sz="0" w:space="0" w:color="auto"/>
        <w:right w:val="none" w:sz="0" w:space="0" w:color="auto"/>
      </w:divBdr>
    </w:div>
    <w:div w:id="577860299">
      <w:bodyDiv w:val="1"/>
      <w:marLeft w:val="0"/>
      <w:marRight w:val="0"/>
      <w:marTop w:val="0"/>
      <w:marBottom w:val="0"/>
      <w:divBdr>
        <w:top w:val="none" w:sz="0" w:space="0" w:color="auto"/>
        <w:left w:val="none" w:sz="0" w:space="0" w:color="auto"/>
        <w:bottom w:val="none" w:sz="0" w:space="0" w:color="auto"/>
        <w:right w:val="none" w:sz="0" w:space="0" w:color="auto"/>
      </w:divBdr>
    </w:div>
    <w:div w:id="614868208">
      <w:bodyDiv w:val="1"/>
      <w:marLeft w:val="0"/>
      <w:marRight w:val="0"/>
      <w:marTop w:val="0"/>
      <w:marBottom w:val="0"/>
      <w:divBdr>
        <w:top w:val="none" w:sz="0" w:space="0" w:color="auto"/>
        <w:left w:val="none" w:sz="0" w:space="0" w:color="auto"/>
        <w:bottom w:val="none" w:sz="0" w:space="0" w:color="auto"/>
        <w:right w:val="none" w:sz="0" w:space="0" w:color="auto"/>
      </w:divBdr>
    </w:div>
    <w:div w:id="616760841">
      <w:bodyDiv w:val="1"/>
      <w:marLeft w:val="0"/>
      <w:marRight w:val="0"/>
      <w:marTop w:val="0"/>
      <w:marBottom w:val="0"/>
      <w:divBdr>
        <w:top w:val="none" w:sz="0" w:space="0" w:color="auto"/>
        <w:left w:val="none" w:sz="0" w:space="0" w:color="auto"/>
        <w:bottom w:val="none" w:sz="0" w:space="0" w:color="auto"/>
        <w:right w:val="none" w:sz="0" w:space="0" w:color="auto"/>
      </w:divBdr>
    </w:div>
    <w:div w:id="644967364">
      <w:bodyDiv w:val="1"/>
      <w:marLeft w:val="0"/>
      <w:marRight w:val="0"/>
      <w:marTop w:val="0"/>
      <w:marBottom w:val="0"/>
      <w:divBdr>
        <w:top w:val="none" w:sz="0" w:space="0" w:color="auto"/>
        <w:left w:val="none" w:sz="0" w:space="0" w:color="auto"/>
        <w:bottom w:val="none" w:sz="0" w:space="0" w:color="auto"/>
        <w:right w:val="none" w:sz="0" w:space="0" w:color="auto"/>
      </w:divBdr>
    </w:div>
    <w:div w:id="665405160">
      <w:bodyDiv w:val="1"/>
      <w:marLeft w:val="0"/>
      <w:marRight w:val="0"/>
      <w:marTop w:val="0"/>
      <w:marBottom w:val="0"/>
      <w:divBdr>
        <w:top w:val="none" w:sz="0" w:space="0" w:color="auto"/>
        <w:left w:val="none" w:sz="0" w:space="0" w:color="auto"/>
        <w:bottom w:val="none" w:sz="0" w:space="0" w:color="auto"/>
        <w:right w:val="none" w:sz="0" w:space="0" w:color="auto"/>
      </w:divBdr>
    </w:div>
    <w:div w:id="681780487">
      <w:bodyDiv w:val="1"/>
      <w:marLeft w:val="0"/>
      <w:marRight w:val="0"/>
      <w:marTop w:val="0"/>
      <w:marBottom w:val="0"/>
      <w:divBdr>
        <w:top w:val="none" w:sz="0" w:space="0" w:color="auto"/>
        <w:left w:val="none" w:sz="0" w:space="0" w:color="auto"/>
        <w:bottom w:val="none" w:sz="0" w:space="0" w:color="auto"/>
        <w:right w:val="none" w:sz="0" w:space="0" w:color="auto"/>
      </w:divBdr>
      <w:divsChild>
        <w:div w:id="843710832">
          <w:marLeft w:val="0"/>
          <w:marRight w:val="0"/>
          <w:marTop w:val="0"/>
          <w:marBottom w:val="0"/>
          <w:divBdr>
            <w:top w:val="none" w:sz="0" w:space="0" w:color="auto"/>
            <w:left w:val="none" w:sz="0" w:space="0" w:color="auto"/>
            <w:bottom w:val="none" w:sz="0" w:space="0" w:color="auto"/>
            <w:right w:val="none" w:sz="0" w:space="0" w:color="auto"/>
          </w:divBdr>
          <w:divsChild>
            <w:div w:id="447243012">
              <w:marLeft w:val="0"/>
              <w:marRight w:val="0"/>
              <w:marTop w:val="0"/>
              <w:marBottom w:val="0"/>
              <w:divBdr>
                <w:top w:val="none" w:sz="0" w:space="0" w:color="auto"/>
                <w:left w:val="none" w:sz="0" w:space="0" w:color="auto"/>
                <w:bottom w:val="none" w:sz="0" w:space="0" w:color="auto"/>
                <w:right w:val="none" w:sz="0" w:space="0" w:color="auto"/>
              </w:divBdr>
              <w:divsChild>
                <w:div w:id="1698696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484102">
      <w:bodyDiv w:val="1"/>
      <w:marLeft w:val="0"/>
      <w:marRight w:val="0"/>
      <w:marTop w:val="0"/>
      <w:marBottom w:val="0"/>
      <w:divBdr>
        <w:top w:val="none" w:sz="0" w:space="0" w:color="auto"/>
        <w:left w:val="none" w:sz="0" w:space="0" w:color="auto"/>
        <w:bottom w:val="none" w:sz="0" w:space="0" w:color="auto"/>
        <w:right w:val="none" w:sz="0" w:space="0" w:color="auto"/>
      </w:divBdr>
    </w:div>
    <w:div w:id="688681048">
      <w:bodyDiv w:val="1"/>
      <w:marLeft w:val="0"/>
      <w:marRight w:val="0"/>
      <w:marTop w:val="0"/>
      <w:marBottom w:val="0"/>
      <w:divBdr>
        <w:top w:val="none" w:sz="0" w:space="0" w:color="auto"/>
        <w:left w:val="none" w:sz="0" w:space="0" w:color="auto"/>
        <w:bottom w:val="none" w:sz="0" w:space="0" w:color="auto"/>
        <w:right w:val="none" w:sz="0" w:space="0" w:color="auto"/>
      </w:divBdr>
    </w:div>
    <w:div w:id="692342269">
      <w:bodyDiv w:val="1"/>
      <w:marLeft w:val="0"/>
      <w:marRight w:val="0"/>
      <w:marTop w:val="0"/>
      <w:marBottom w:val="0"/>
      <w:divBdr>
        <w:top w:val="none" w:sz="0" w:space="0" w:color="auto"/>
        <w:left w:val="none" w:sz="0" w:space="0" w:color="auto"/>
        <w:bottom w:val="none" w:sz="0" w:space="0" w:color="auto"/>
        <w:right w:val="none" w:sz="0" w:space="0" w:color="auto"/>
      </w:divBdr>
    </w:div>
    <w:div w:id="704208822">
      <w:bodyDiv w:val="1"/>
      <w:marLeft w:val="0"/>
      <w:marRight w:val="0"/>
      <w:marTop w:val="0"/>
      <w:marBottom w:val="0"/>
      <w:divBdr>
        <w:top w:val="none" w:sz="0" w:space="0" w:color="auto"/>
        <w:left w:val="none" w:sz="0" w:space="0" w:color="auto"/>
        <w:bottom w:val="none" w:sz="0" w:space="0" w:color="auto"/>
        <w:right w:val="none" w:sz="0" w:space="0" w:color="auto"/>
      </w:divBdr>
    </w:div>
    <w:div w:id="710152397">
      <w:bodyDiv w:val="1"/>
      <w:marLeft w:val="0"/>
      <w:marRight w:val="0"/>
      <w:marTop w:val="0"/>
      <w:marBottom w:val="0"/>
      <w:divBdr>
        <w:top w:val="none" w:sz="0" w:space="0" w:color="auto"/>
        <w:left w:val="none" w:sz="0" w:space="0" w:color="auto"/>
        <w:bottom w:val="none" w:sz="0" w:space="0" w:color="auto"/>
        <w:right w:val="none" w:sz="0" w:space="0" w:color="auto"/>
      </w:divBdr>
    </w:div>
    <w:div w:id="725687296">
      <w:bodyDiv w:val="1"/>
      <w:marLeft w:val="0"/>
      <w:marRight w:val="0"/>
      <w:marTop w:val="0"/>
      <w:marBottom w:val="0"/>
      <w:divBdr>
        <w:top w:val="none" w:sz="0" w:space="0" w:color="auto"/>
        <w:left w:val="none" w:sz="0" w:space="0" w:color="auto"/>
        <w:bottom w:val="none" w:sz="0" w:space="0" w:color="auto"/>
        <w:right w:val="none" w:sz="0" w:space="0" w:color="auto"/>
      </w:divBdr>
      <w:divsChild>
        <w:div w:id="260141248">
          <w:marLeft w:val="0"/>
          <w:marRight w:val="0"/>
          <w:marTop w:val="0"/>
          <w:marBottom w:val="0"/>
          <w:divBdr>
            <w:top w:val="none" w:sz="0" w:space="0" w:color="auto"/>
            <w:left w:val="none" w:sz="0" w:space="0" w:color="auto"/>
            <w:bottom w:val="none" w:sz="0" w:space="0" w:color="auto"/>
            <w:right w:val="none" w:sz="0" w:space="0" w:color="auto"/>
          </w:divBdr>
          <w:divsChild>
            <w:div w:id="813789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180799">
      <w:bodyDiv w:val="1"/>
      <w:marLeft w:val="0"/>
      <w:marRight w:val="0"/>
      <w:marTop w:val="0"/>
      <w:marBottom w:val="0"/>
      <w:divBdr>
        <w:top w:val="none" w:sz="0" w:space="0" w:color="auto"/>
        <w:left w:val="none" w:sz="0" w:space="0" w:color="auto"/>
        <w:bottom w:val="none" w:sz="0" w:space="0" w:color="auto"/>
        <w:right w:val="none" w:sz="0" w:space="0" w:color="auto"/>
      </w:divBdr>
    </w:div>
    <w:div w:id="834613934">
      <w:bodyDiv w:val="1"/>
      <w:marLeft w:val="0"/>
      <w:marRight w:val="0"/>
      <w:marTop w:val="0"/>
      <w:marBottom w:val="0"/>
      <w:divBdr>
        <w:top w:val="none" w:sz="0" w:space="0" w:color="auto"/>
        <w:left w:val="none" w:sz="0" w:space="0" w:color="auto"/>
        <w:bottom w:val="none" w:sz="0" w:space="0" w:color="auto"/>
        <w:right w:val="none" w:sz="0" w:space="0" w:color="auto"/>
      </w:divBdr>
    </w:div>
    <w:div w:id="852230223">
      <w:bodyDiv w:val="1"/>
      <w:marLeft w:val="0"/>
      <w:marRight w:val="0"/>
      <w:marTop w:val="0"/>
      <w:marBottom w:val="0"/>
      <w:divBdr>
        <w:top w:val="none" w:sz="0" w:space="0" w:color="auto"/>
        <w:left w:val="none" w:sz="0" w:space="0" w:color="auto"/>
        <w:bottom w:val="none" w:sz="0" w:space="0" w:color="auto"/>
        <w:right w:val="none" w:sz="0" w:space="0" w:color="auto"/>
      </w:divBdr>
      <w:divsChild>
        <w:div w:id="1376928851">
          <w:marLeft w:val="0"/>
          <w:marRight w:val="30"/>
          <w:marTop w:val="0"/>
          <w:marBottom w:val="0"/>
          <w:divBdr>
            <w:top w:val="none" w:sz="0" w:space="0" w:color="auto"/>
            <w:left w:val="none" w:sz="0" w:space="0" w:color="auto"/>
            <w:bottom w:val="none" w:sz="0" w:space="0" w:color="auto"/>
            <w:right w:val="none" w:sz="0" w:space="0" w:color="auto"/>
          </w:divBdr>
          <w:divsChild>
            <w:div w:id="1522472276">
              <w:marLeft w:val="0"/>
              <w:marRight w:val="0"/>
              <w:marTop w:val="0"/>
              <w:marBottom w:val="0"/>
              <w:divBdr>
                <w:top w:val="none" w:sz="0" w:space="0" w:color="auto"/>
                <w:left w:val="none" w:sz="0" w:space="0" w:color="auto"/>
                <w:bottom w:val="none" w:sz="0" w:space="0" w:color="auto"/>
                <w:right w:val="none" w:sz="0" w:space="0" w:color="auto"/>
              </w:divBdr>
              <w:divsChild>
                <w:div w:id="687104296">
                  <w:marLeft w:val="0"/>
                  <w:marRight w:val="0"/>
                  <w:marTop w:val="0"/>
                  <w:marBottom w:val="0"/>
                  <w:divBdr>
                    <w:top w:val="none" w:sz="0" w:space="0" w:color="auto"/>
                    <w:left w:val="none" w:sz="0" w:space="0" w:color="auto"/>
                    <w:bottom w:val="none" w:sz="0" w:space="0" w:color="auto"/>
                    <w:right w:val="none" w:sz="0" w:space="0" w:color="auto"/>
                  </w:divBdr>
                  <w:divsChild>
                    <w:div w:id="68459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5400562">
      <w:bodyDiv w:val="1"/>
      <w:marLeft w:val="0"/>
      <w:marRight w:val="0"/>
      <w:marTop w:val="0"/>
      <w:marBottom w:val="0"/>
      <w:divBdr>
        <w:top w:val="none" w:sz="0" w:space="0" w:color="auto"/>
        <w:left w:val="none" w:sz="0" w:space="0" w:color="auto"/>
        <w:bottom w:val="none" w:sz="0" w:space="0" w:color="auto"/>
        <w:right w:val="none" w:sz="0" w:space="0" w:color="auto"/>
      </w:divBdr>
      <w:divsChild>
        <w:div w:id="341201387">
          <w:marLeft w:val="0"/>
          <w:marRight w:val="0"/>
          <w:marTop w:val="0"/>
          <w:marBottom w:val="0"/>
          <w:divBdr>
            <w:top w:val="none" w:sz="0" w:space="0" w:color="auto"/>
            <w:left w:val="none" w:sz="0" w:space="0" w:color="auto"/>
            <w:bottom w:val="none" w:sz="0" w:space="0" w:color="auto"/>
            <w:right w:val="none" w:sz="0" w:space="0" w:color="auto"/>
          </w:divBdr>
        </w:div>
        <w:div w:id="874347876">
          <w:marLeft w:val="0"/>
          <w:marRight w:val="0"/>
          <w:marTop w:val="0"/>
          <w:marBottom w:val="0"/>
          <w:divBdr>
            <w:top w:val="none" w:sz="0" w:space="0" w:color="auto"/>
            <w:left w:val="none" w:sz="0" w:space="0" w:color="auto"/>
            <w:bottom w:val="none" w:sz="0" w:space="0" w:color="auto"/>
            <w:right w:val="none" w:sz="0" w:space="0" w:color="auto"/>
          </w:divBdr>
        </w:div>
      </w:divsChild>
    </w:div>
    <w:div w:id="937249355">
      <w:bodyDiv w:val="1"/>
      <w:marLeft w:val="0"/>
      <w:marRight w:val="0"/>
      <w:marTop w:val="0"/>
      <w:marBottom w:val="0"/>
      <w:divBdr>
        <w:top w:val="none" w:sz="0" w:space="0" w:color="auto"/>
        <w:left w:val="none" w:sz="0" w:space="0" w:color="auto"/>
        <w:bottom w:val="none" w:sz="0" w:space="0" w:color="auto"/>
        <w:right w:val="none" w:sz="0" w:space="0" w:color="auto"/>
      </w:divBdr>
      <w:divsChild>
        <w:div w:id="2096704330">
          <w:marLeft w:val="0"/>
          <w:marRight w:val="0"/>
          <w:marTop w:val="0"/>
          <w:marBottom w:val="0"/>
          <w:divBdr>
            <w:top w:val="none" w:sz="0" w:space="0" w:color="auto"/>
            <w:left w:val="none" w:sz="0" w:space="0" w:color="auto"/>
            <w:bottom w:val="none" w:sz="0" w:space="0" w:color="auto"/>
            <w:right w:val="none" w:sz="0" w:space="0" w:color="auto"/>
          </w:divBdr>
          <w:divsChild>
            <w:div w:id="1723141518">
              <w:marLeft w:val="0"/>
              <w:marRight w:val="0"/>
              <w:marTop w:val="0"/>
              <w:marBottom w:val="0"/>
              <w:divBdr>
                <w:top w:val="none" w:sz="0" w:space="0" w:color="auto"/>
                <w:left w:val="none" w:sz="0" w:space="0" w:color="auto"/>
                <w:bottom w:val="none" w:sz="0" w:space="0" w:color="auto"/>
                <w:right w:val="none" w:sz="0" w:space="0" w:color="auto"/>
              </w:divBdr>
              <w:divsChild>
                <w:div w:id="1886402356">
                  <w:marLeft w:val="150"/>
                  <w:marRight w:val="2400"/>
                  <w:marTop w:val="0"/>
                  <w:marBottom w:val="0"/>
                  <w:divBdr>
                    <w:top w:val="none" w:sz="0" w:space="0" w:color="auto"/>
                    <w:left w:val="none" w:sz="0" w:space="0" w:color="auto"/>
                    <w:bottom w:val="none" w:sz="0" w:space="0" w:color="auto"/>
                    <w:right w:val="none" w:sz="0" w:space="0" w:color="auto"/>
                  </w:divBdr>
                </w:div>
              </w:divsChild>
            </w:div>
          </w:divsChild>
        </w:div>
      </w:divsChild>
    </w:div>
    <w:div w:id="953559201">
      <w:bodyDiv w:val="1"/>
      <w:marLeft w:val="0"/>
      <w:marRight w:val="0"/>
      <w:marTop w:val="0"/>
      <w:marBottom w:val="0"/>
      <w:divBdr>
        <w:top w:val="none" w:sz="0" w:space="0" w:color="auto"/>
        <w:left w:val="none" w:sz="0" w:space="0" w:color="auto"/>
        <w:bottom w:val="none" w:sz="0" w:space="0" w:color="auto"/>
        <w:right w:val="none" w:sz="0" w:space="0" w:color="auto"/>
      </w:divBdr>
    </w:div>
    <w:div w:id="976181301">
      <w:bodyDiv w:val="1"/>
      <w:marLeft w:val="0"/>
      <w:marRight w:val="0"/>
      <w:marTop w:val="0"/>
      <w:marBottom w:val="0"/>
      <w:divBdr>
        <w:top w:val="none" w:sz="0" w:space="0" w:color="auto"/>
        <w:left w:val="none" w:sz="0" w:space="0" w:color="auto"/>
        <w:bottom w:val="none" w:sz="0" w:space="0" w:color="auto"/>
        <w:right w:val="none" w:sz="0" w:space="0" w:color="auto"/>
      </w:divBdr>
    </w:div>
    <w:div w:id="977153437">
      <w:bodyDiv w:val="1"/>
      <w:marLeft w:val="0"/>
      <w:marRight w:val="0"/>
      <w:marTop w:val="0"/>
      <w:marBottom w:val="0"/>
      <w:divBdr>
        <w:top w:val="none" w:sz="0" w:space="0" w:color="auto"/>
        <w:left w:val="none" w:sz="0" w:space="0" w:color="auto"/>
        <w:bottom w:val="none" w:sz="0" w:space="0" w:color="auto"/>
        <w:right w:val="none" w:sz="0" w:space="0" w:color="auto"/>
      </w:divBdr>
    </w:div>
    <w:div w:id="987248631">
      <w:bodyDiv w:val="1"/>
      <w:marLeft w:val="0"/>
      <w:marRight w:val="0"/>
      <w:marTop w:val="0"/>
      <w:marBottom w:val="0"/>
      <w:divBdr>
        <w:top w:val="none" w:sz="0" w:space="0" w:color="auto"/>
        <w:left w:val="none" w:sz="0" w:space="0" w:color="auto"/>
        <w:bottom w:val="none" w:sz="0" w:space="0" w:color="auto"/>
        <w:right w:val="none" w:sz="0" w:space="0" w:color="auto"/>
      </w:divBdr>
      <w:divsChild>
        <w:div w:id="256910613">
          <w:marLeft w:val="0"/>
          <w:marRight w:val="0"/>
          <w:marTop w:val="0"/>
          <w:marBottom w:val="0"/>
          <w:divBdr>
            <w:top w:val="none" w:sz="0" w:space="0" w:color="auto"/>
            <w:left w:val="none" w:sz="0" w:space="0" w:color="auto"/>
            <w:bottom w:val="none" w:sz="0" w:space="0" w:color="auto"/>
            <w:right w:val="none" w:sz="0" w:space="0" w:color="auto"/>
          </w:divBdr>
        </w:div>
      </w:divsChild>
    </w:div>
    <w:div w:id="1019548808">
      <w:bodyDiv w:val="1"/>
      <w:marLeft w:val="0"/>
      <w:marRight w:val="0"/>
      <w:marTop w:val="0"/>
      <w:marBottom w:val="0"/>
      <w:divBdr>
        <w:top w:val="none" w:sz="0" w:space="0" w:color="auto"/>
        <w:left w:val="none" w:sz="0" w:space="0" w:color="auto"/>
        <w:bottom w:val="none" w:sz="0" w:space="0" w:color="auto"/>
        <w:right w:val="none" w:sz="0" w:space="0" w:color="auto"/>
      </w:divBdr>
    </w:div>
    <w:div w:id="1025405178">
      <w:bodyDiv w:val="1"/>
      <w:marLeft w:val="0"/>
      <w:marRight w:val="0"/>
      <w:marTop w:val="0"/>
      <w:marBottom w:val="0"/>
      <w:divBdr>
        <w:top w:val="none" w:sz="0" w:space="0" w:color="auto"/>
        <w:left w:val="none" w:sz="0" w:space="0" w:color="auto"/>
        <w:bottom w:val="none" w:sz="0" w:space="0" w:color="auto"/>
        <w:right w:val="none" w:sz="0" w:space="0" w:color="auto"/>
      </w:divBdr>
    </w:div>
    <w:div w:id="1036932896">
      <w:bodyDiv w:val="1"/>
      <w:marLeft w:val="0"/>
      <w:marRight w:val="0"/>
      <w:marTop w:val="0"/>
      <w:marBottom w:val="0"/>
      <w:divBdr>
        <w:top w:val="none" w:sz="0" w:space="0" w:color="auto"/>
        <w:left w:val="none" w:sz="0" w:space="0" w:color="auto"/>
        <w:bottom w:val="none" w:sz="0" w:space="0" w:color="auto"/>
        <w:right w:val="none" w:sz="0" w:space="0" w:color="auto"/>
      </w:divBdr>
    </w:div>
    <w:div w:id="1040203859">
      <w:bodyDiv w:val="1"/>
      <w:marLeft w:val="0"/>
      <w:marRight w:val="0"/>
      <w:marTop w:val="0"/>
      <w:marBottom w:val="0"/>
      <w:divBdr>
        <w:top w:val="none" w:sz="0" w:space="0" w:color="auto"/>
        <w:left w:val="none" w:sz="0" w:space="0" w:color="auto"/>
        <w:bottom w:val="none" w:sz="0" w:space="0" w:color="auto"/>
        <w:right w:val="none" w:sz="0" w:space="0" w:color="auto"/>
      </w:divBdr>
    </w:div>
    <w:div w:id="1042051227">
      <w:bodyDiv w:val="1"/>
      <w:marLeft w:val="0"/>
      <w:marRight w:val="0"/>
      <w:marTop w:val="0"/>
      <w:marBottom w:val="0"/>
      <w:divBdr>
        <w:top w:val="none" w:sz="0" w:space="0" w:color="auto"/>
        <w:left w:val="none" w:sz="0" w:space="0" w:color="auto"/>
        <w:bottom w:val="none" w:sz="0" w:space="0" w:color="auto"/>
        <w:right w:val="none" w:sz="0" w:space="0" w:color="auto"/>
      </w:divBdr>
    </w:div>
    <w:div w:id="1058868499">
      <w:bodyDiv w:val="1"/>
      <w:marLeft w:val="0"/>
      <w:marRight w:val="0"/>
      <w:marTop w:val="0"/>
      <w:marBottom w:val="0"/>
      <w:divBdr>
        <w:top w:val="none" w:sz="0" w:space="0" w:color="auto"/>
        <w:left w:val="none" w:sz="0" w:space="0" w:color="auto"/>
        <w:bottom w:val="none" w:sz="0" w:space="0" w:color="auto"/>
        <w:right w:val="none" w:sz="0" w:space="0" w:color="auto"/>
      </w:divBdr>
      <w:divsChild>
        <w:div w:id="793475886">
          <w:marLeft w:val="0"/>
          <w:marRight w:val="0"/>
          <w:marTop w:val="0"/>
          <w:marBottom w:val="0"/>
          <w:divBdr>
            <w:top w:val="none" w:sz="0" w:space="0" w:color="auto"/>
            <w:left w:val="none" w:sz="0" w:space="0" w:color="auto"/>
            <w:bottom w:val="none" w:sz="0" w:space="0" w:color="auto"/>
            <w:right w:val="none" w:sz="0" w:space="0" w:color="auto"/>
          </w:divBdr>
        </w:div>
        <w:div w:id="1205604672">
          <w:marLeft w:val="0"/>
          <w:marRight w:val="0"/>
          <w:marTop w:val="0"/>
          <w:marBottom w:val="0"/>
          <w:divBdr>
            <w:top w:val="none" w:sz="0" w:space="0" w:color="auto"/>
            <w:left w:val="none" w:sz="0" w:space="0" w:color="auto"/>
            <w:bottom w:val="none" w:sz="0" w:space="0" w:color="auto"/>
            <w:right w:val="none" w:sz="0" w:space="0" w:color="auto"/>
          </w:divBdr>
        </w:div>
      </w:divsChild>
    </w:div>
    <w:div w:id="1074621851">
      <w:bodyDiv w:val="1"/>
      <w:marLeft w:val="0"/>
      <w:marRight w:val="0"/>
      <w:marTop w:val="0"/>
      <w:marBottom w:val="0"/>
      <w:divBdr>
        <w:top w:val="none" w:sz="0" w:space="0" w:color="auto"/>
        <w:left w:val="none" w:sz="0" w:space="0" w:color="auto"/>
        <w:bottom w:val="none" w:sz="0" w:space="0" w:color="auto"/>
        <w:right w:val="none" w:sz="0" w:space="0" w:color="auto"/>
      </w:divBdr>
    </w:div>
    <w:div w:id="1086926981">
      <w:bodyDiv w:val="1"/>
      <w:marLeft w:val="0"/>
      <w:marRight w:val="0"/>
      <w:marTop w:val="0"/>
      <w:marBottom w:val="0"/>
      <w:divBdr>
        <w:top w:val="none" w:sz="0" w:space="0" w:color="auto"/>
        <w:left w:val="none" w:sz="0" w:space="0" w:color="auto"/>
        <w:bottom w:val="none" w:sz="0" w:space="0" w:color="auto"/>
        <w:right w:val="none" w:sz="0" w:space="0" w:color="auto"/>
      </w:divBdr>
    </w:div>
    <w:div w:id="1095786486">
      <w:bodyDiv w:val="1"/>
      <w:marLeft w:val="0"/>
      <w:marRight w:val="0"/>
      <w:marTop w:val="0"/>
      <w:marBottom w:val="0"/>
      <w:divBdr>
        <w:top w:val="none" w:sz="0" w:space="0" w:color="auto"/>
        <w:left w:val="none" w:sz="0" w:space="0" w:color="auto"/>
        <w:bottom w:val="none" w:sz="0" w:space="0" w:color="auto"/>
        <w:right w:val="none" w:sz="0" w:space="0" w:color="auto"/>
      </w:divBdr>
    </w:div>
    <w:div w:id="1109275290">
      <w:bodyDiv w:val="1"/>
      <w:marLeft w:val="0"/>
      <w:marRight w:val="0"/>
      <w:marTop w:val="0"/>
      <w:marBottom w:val="0"/>
      <w:divBdr>
        <w:top w:val="none" w:sz="0" w:space="0" w:color="auto"/>
        <w:left w:val="none" w:sz="0" w:space="0" w:color="auto"/>
        <w:bottom w:val="none" w:sz="0" w:space="0" w:color="auto"/>
        <w:right w:val="none" w:sz="0" w:space="0" w:color="auto"/>
      </w:divBdr>
    </w:div>
    <w:div w:id="1112633527">
      <w:bodyDiv w:val="1"/>
      <w:marLeft w:val="0"/>
      <w:marRight w:val="0"/>
      <w:marTop w:val="0"/>
      <w:marBottom w:val="0"/>
      <w:divBdr>
        <w:top w:val="none" w:sz="0" w:space="0" w:color="auto"/>
        <w:left w:val="none" w:sz="0" w:space="0" w:color="auto"/>
        <w:bottom w:val="none" w:sz="0" w:space="0" w:color="auto"/>
        <w:right w:val="none" w:sz="0" w:space="0" w:color="auto"/>
      </w:divBdr>
    </w:div>
    <w:div w:id="1140151161">
      <w:bodyDiv w:val="1"/>
      <w:marLeft w:val="0"/>
      <w:marRight w:val="0"/>
      <w:marTop w:val="0"/>
      <w:marBottom w:val="0"/>
      <w:divBdr>
        <w:top w:val="none" w:sz="0" w:space="0" w:color="auto"/>
        <w:left w:val="none" w:sz="0" w:space="0" w:color="auto"/>
        <w:bottom w:val="none" w:sz="0" w:space="0" w:color="auto"/>
        <w:right w:val="none" w:sz="0" w:space="0" w:color="auto"/>
      </w:divBdr>
    </w:div>
    <w:div w:id="1159686704">
      <w:bodyDiv w:val="1"/>
      <w:marLeft w:val="0"/>
      <w:marRight w:val="0"/>
      <w:marTop w:val="0"/>
      <w:marBottom w:val="0"/>
      <w:divBdr>
        <w:top w:val="none" w:sz="0" w:space="0" w:color="auto"/>
        <w:left w:val="none" w:sz="0" w:space="0" w:color="auto"/>
        <w:bottom w:val="none" w:sz="0" w:space="0" w:color="auto"/>
        <w:right w:val="none" w:sz="0" w:space="0" w:color="auto"/>
      </w:divBdr>
    </w:div>
    <w:div w:id="1163857551">
      <w:bodyDiv w:val="1"/>
      <w:marLeft w:val="0"/>
      <w:marRight w:val="0"/>
      <w:marTop w:val="0"/>
      <w:marBottom w:val="0"/>
      <w:divBdr>
        <w:top w:val="none" w:sz="0" w:space="0" w:color="auto"/>
        <w:left w:val="none" w:sz="0" w:space="0" w:color="auto"/>
        <w:bottom w:val="none" w:sz="0" w:space="0" w:color="auto"/>
        <w:right w:val="none" w:sz="0" w:space="0" w:color="auto"/>
      </w:divBdr>
    </w:div>
    <w:div w:id="1174144557">
      <w:bodyDiv w:val="1"/>
      <w:marLeft w:val="0"/>
      <w:marRight w:val="0"/>
      <w:marTop w:val="0"/>
      <w:marBottom w:val="0"/>
      <w:divBdr>
        <w:top w:val="none" w:sz="0" w:space="0" w:color="auto"/>
        <w:left w:val="none" w:sz="0" w:space="0" w:color="auto"/>
        <w:bottom w:val="none" w:sz="0" w:space="0" w:color="auto"/>
        <w:right w:val="none" w:sz="0" w:space="0" w:color="auto"/>
      </w:divBdr>
    </w:div>
    <w:div w:id="1180198282">
      <w:bodyDiv w:val="1"/>
      <w:marLeft w:val="0"/>
      <w:marRight w:val="0"/>
      <w:marTop w:val="0"/>
      <w:marBottom w:val="0"/>
      <w:divBdr>
        <w:top w:val="none" w:sz="0" w:space="0" w:color="auto"/>
        <w:left w:val="none" w:sz="0" w:space="0" w:color="auto"/>
        <w:bottom w:val="none" w:sz="0" w:space="0" w:color="auto"/>
        <w:right w:val="none" w:sz="0" w:space="0" w:color="auto"/>
      </w:divBdr>
    </w:div>
    <w:div w:id="1185053011">
      <w:bodyDiv w:val="1"/>
      <w:marLeft w:val="0"/>
      <w:marRight w:val="0"/>
      <w:marTop w:val="0"/>
      <w:marBottom w:val="0"/>
      <w:divBdr>
        <w:top w:val="none" w:sz="0" w:space="0" w:color="auto"/>
        <w:left w:val="none" w:sz="0" w:space="0" w:color="auto"/>
        <w:bottom w:val="none" w:sz="0" w:space="0" w:color="auto"/>
        <w:right w:val="none" w:sz="0" w:space="0" w:color="auto"/>
      </w:divBdr>
    </w:div>
    <w:div w:id="1189221189">
      <w:bodyDiv w:val="1"/>
      <w:marLeft w:val="0"/>
      <w:marRight w:val="0"/>
      <w:marTop w:val="0"/>
      <w:marBottom w:val="0"/>
      <w:divBdr>
        <w:top w:val="none" w:sz="0" w:space="0" w:color="auto"/>
        <w:left w:val="none" w:sz="0" w:space="0" w:color="auto"/>
        <w:bottom w:val="none" w:sz="0" w:space="0" w:color="auto"/>
        <w:right w:val="none" w:sz="0" w:space="0" w:color="auto"/>
      </w:divBdr>
    </w:div>
    <w:div w:id="1212497294">
      <w:bodyDiv w:val="1"/>
      <w:marLeft w:val="0"/>
      <w:marRight w:val="0"/>
      <w:marTop w:val="0"/>
      <w:marBottom w:val="0"/>
      <w:divBdr>
        <w:top w:val="none" w:sz="0" w:space="0" w:color="auto"/>
        <w:left w:val="none" w:sz="0" w:space="0" w:color="auto"/>
        <w:bottom w:val="none" w:sz="0" w:space="0" w:color="auto"/>
        <w:right w:val="none" w:sz="0" w:space="0" w:color="auto"/>
      </w:divBdr>
    </w:div>
    <w:div w:id="1213156563">
      <w:bodyDiv w:val="1"/>
      <w:marLeft w:val="0"/>
      <w:marRight w:val="0"/>
      <w:marTop w:val="0"/>
      <w:marBottom w:val="0"/>
      <w:divBdr>
        <w:top w:val="none" w:sz="0" w:space="0" w:color="auto"/>
        <w:left w:val="none" w:sz="0" w:space="0" w:color="auto"/>
        <w:bottom w:val="none" w:sz="0" w:space="0" w:color="auto"/>
        <w:right w:val="none" w:sz="0" w:space="0" w:color="auto"/>
      </w:divBdr>
    </w:div>
    <w:div w:id="1247495918">
      <w:bodyDiv w:val="1"/>
      <w:marLeft w:val="0"/>
      <w:marRight w:val="0"/>
      <w:marTop w:val="0"/>
      <w:marBottom w:val="0"/>
      <w:divBdr>
        <w:top w:val="none" w:sz="0" w:space="0" w:color="auto"/>
        <w:left w:val="none" w:sz="0" w:space="0" w:color="auto"/>
        <w:bottom w:val="none" w:sz="0" w:space="0" w:color="auto"/>
        <w:right w:val="none" w:sz="0" w:space="0" w:color="auto"/>
      </w:divBdr>
    </w:div>
    <w:div w:id="1251424520">
      <w:bodyDiv w:val="1"/>
      <w:marLeft w:val="0"/>
      <w:marRight w:val="0"/>
      <w:marTop w:val="0"/>
      <w:marBottom w:val="0"/>
      <w:divBdr>
        <w:top w:val="none" w:sz="0" w:space="0" w:color="auto"/>
        <w:left w:val="none" w:sz="0" w:space="0" w:color="auto"/>
        <w:bottom w:val="none" w:sz="0" w:space="0" w:color="auto"/>
        <w:right w:val="none" w:sz="0" w:space="0" w:color="auto"/>
      </w:divBdr>
    </w:div>
    <w:div w:id="1272469601">
      <w:bodyDiv w:val="1"/>
      <w:marLeft w:val="0"/>
      <w:marRight w:val="0"/>
      <w:marTop w:val="0"/>
      <w:marBottom w:val="0"/>
      <w:divBdr>
        <w:top w:val="none" w:sz="0" w:space="0" w:color="auto"/>
        <w:left w:val="none" w:sz="0" w:space="0" w:color="auto"/>
        <w:bottom w:val="none" w:sz="0" w:space="0" w:color="auto"/>
        <w:right w:val="none" w:sz="0" w:space="0" w:color="auto"/>
      </w:divBdr>
      <w:divsChild>
        <w:div w:id="1190876258">
          <w:marLeft w:val="0"/>
          <w:marRight w:val="0"/>
          <w:marTop w:val="0"/>
          <w:marBottom w:val="0"/>
          <w:divBdr>
            <w:top w:val="none" w:sz="0" w:space="0" w:color="auto"/>
            <w:left w:val="none" w:sz="0" w:space="0" w:color="auto"/>
            <w:bottom w:val="none" w:sz="0" w:space="0" w:color="auto"/>
            <w:right w:val="none" w:sz="0" w:space="0" w:color="auto"/>
          </w:divBdr>
        </w:div>
      </w:divsChild>
    </w:div>
    <w:div w:id="1286735801">
      <w:bodyDiv w:val="1"/>
      <w:marLeft w:val="0"/>
      <w:marRight w:val="0"/>
      <w:marTop w:val="0"/>
      <w:marBottom w:val="0"/>
      <w:divBdr>
        <w:top w:val="none" w:sz="0" w:space="0" w:color="auto"/>
        <w:left w:val="none" w:sz="0" w:space="0" w:color="auto"/>
        <w:bottom w:val="none" w:sz="0" w:space="0" w:color="auto"/>
        <w:right w:val="none" w:sz="0" w:space="0" w:color="auto"/>
      </w:divBdr>
    </w:div>
    <w:div w:id="1297643687">
      <w:bodyDiv w:val="1"/>
      <w:marLeft w:val="0"/>
      <w:marRight w:val="0"/>
      <w:marTop w:val="0"/>
      <w:marBottom w:val="0"/>
      <w:divBdr>
        <w:top w:val="none" w:sz="0" w:space="0" w:color="auto"/>
        <w:left w:val="none" w:sz="0" w:space="0" w:color="auto"/>
        <w:bottom w:val="none" w:sz="0" w:space="0" w:color="auto"/>
        <w:right w:val="none" w:sz="0" w:space="0" w:color="auto"/>
      </w:divBdr>
      <w:divsChild>
        <w:div w:id="591856412">
          <w:marLeft w:val="0"/>
          <w:marRight w:val="0"/>
          <w:marTop w:val="0"/>
          <w:marBottom w:val="0"/>
          <w:divBdr>
            <w:top w:val="none" w:sz="0" w:space="0" w:color="auto"/>
            <w:left w:val="none" w:sz="0" w:space="0" w:color="auto"/>
            <w:bottom w:val="none" w:sz="0" w:space="0" w:color="auto"/>
            <w:right w:val="none" w:sz="0" w:space="0" w:color="auto"/>
          </w:divBdr>
        </w:div>
        <w:div w:id="1279147631">
          <w:marLeft w:val="0"/>
          <w:marRight w:val="0"/>
          <w:marTop w:val="0"/>
          <w:marBottom w:val="0"/>
          <w:divBdr>
            <w:top w:val="none" w:sz="0" w:space="0" w:color="auto"/>
            <w:left w:val="none" w:sz="0" w:space="0" w:color="auto"/>
            <w:bottom w:val="none" w:sz="0" w:space="0" w:color="auto"/>
            <w:right w:val="none" w:sz="0" w:space="0" w:color="auto"/>
          </w:divBdr>
        </w:div>
        <w:div w:id="1779981806">
          <w:marLeft w:val="0"/>
          <w:marRight w:val="0"/>
          <w:marTop w:val="0"/>
          <w:marBottom w:val="0"/>
          <w:divBdr>
            <w:top w:val="none" w:sz="0" w:space="0" w:color="auto"/>
            <w:left w:val="none" w:sz="0" w:space="0" w:color="auto"/>
            <w:bottom w:val="none" w:sz="0" w:space="0" w:color="auto"/>
            <w:right w:val="none" w:sz="0" w:space="0" w:color="auto"/>
          </w:divBdr>
        </w:div>
      </w:divsChild>
    </w:div>
    <w:div w:id="1333876327">
      <w:bodyDiv w:val="1"/>
      <w:marLeft w:val="0"/>
      <w:marRight w:val="0"/>
      <w:marTop w:val="0"/>
      <w:marBottom w:val="0"/>
      <w:divBdr>
        <w:top w:val="none" w:sz="0" w:space="0" w:color="auto"/>
        <w:left w:val="none" w:sz="0" w:space="0" w:color="auto"/>
        <w:bottom w:val="none" w:sz="0" w:space="0" w:color="auto"/>
        <w:right w:val="none" w:sz="0" w:space="0" w:color="auto"/>
      </w:divBdr>
    </w:div>
    <w:div w:id="1355886744">
      <w:bodyDiv w:val="1"/>
      <w:marLeft w:val="0"/>
      <w:marRight w:val="0"/>
      <w:marTop w:val="0"/>
      <w:marBottom w:val="0"/>
      <w:divBdr>
        <w:top w:val="none" w:sz="0" w:space="0" w:color="auto"/>
        <w:left w:val="none" w:sz="0" w:space="0" w:color="auto"/>
        <w:bottom w:val="none" w:sz="0" w:space="0" w:color="auto"/>
        <w:right w:val="none" w:sz="0" w:space="0" w:color="auto"/>
      </w:divBdr>
    </w:div>
    <w:div w:id="1374965754">
      <w:bodyDiv w:val="1"/>
      <w:marLeft w:val="0"/>
      <w:marRight w:val="0"/>
      <w:marTop w:val="0"/>
      <w:marBottom w:val="0"/>
      <w:divBdr>
        <w:top w:val="none" w:sz="0" w:space="0" w:color="auto"/>
        <w:left w:val="none" w:sz="0" w:space="0" w:color="auto"/>
        <w:bottom w:val="none" w:sz="0" w:space="0" w:color="auto"/>
        <w:right w:val="none" w:sz="0" w:space="0" w:color="auto"/>
      </w:divBdr>
    </w:div>
    <w:div w:id="1402218309">
      <w:bodyDiv w:val="1"/>
      <w:marLeft w:val="0"/>
      <w:marRight w:val="0"/>
      <w:marTop w:val="0"/>
      <w:marBottom w:val="0"/>
      <w:divBdr>
        <w:top w:val="none" w:sz="0" w:space="0" w:color="auto"/>
        <w:left w:val="none" w:sz="0" w:space="0" w:color="auto"/>
        <w:bottom w:val="none" w:sz="0" w:space="0" w:color="auto"/>
        <w:right w:val="none" w:sz="0" w:space="0" w:color="auto"/>
      </w:divBdr>
      <w:divsChild>
        <w:div w:id="1337031124">
          <w:marLeft w:val="0"/>
          <w:marRight w:val="30"/>
          <w:marTop w:val="0"/>
          <w:marBottom w:val="0"/>
          <w:divBdr>
            <w:top w:val="none" w:sz="0" w:space="0" w:color="auto"/>
            <w:left w:val="none" w:sz="0" w:space="0" w:color="auto"/>
            <w:bottom w:val="none" w:sz="0" w:space="0" w:color="auto"/>
            <w:right w:val="none" w:sz="0" w:space="0" w:color="auto"/>
          </w:divBdr>
          <w:divsChild>
            <w:div w:id="1596326741">
              <w:marLeft w:val="0"/>
              <w:marRight w:val="0"/>
              <w:marTop w:val="0"/>
              <w:marBottom w:val="0"/>
              <w:divBdr>
                <w:top w:val="none" w:sz="0" w:space="0" w:color="auto"/>
                <w:left w:val="none" w:sz="0" w:space="0" w:color="auto"/>
                <w:bottom w:val="none" w:sz="0" w:space="0" w:color="auto"/>
                <w:right w:val="none" w:sz="0" w:space="0" w:color="auto"/>
              </w:divBdr>
              <w:divsChild>
                <w:div w:id="1117915419">
                  <w:marLeft w:val="0"/>
                  <w:marRight w:val="0"/>
                  <w:marTop w:val="0"/>
                  <w:marBottom w:val="0"/>
                  <w:divBdr>
                    <w:top w:val="none" w:sz="0" w:space="0" w:color="auto"/>
                    <w:left w:val="none" w:sz="0" w:space="0" w:color="auto"/>
                    <w:bottom w:val="none" w:sz="0" w:space="0" w:color="auto"/>
                    <w:right w:val="none" w:sz="0" w:space="0" w:color="auto"/>
                  </w:divBdr>
                  <w:divsChild>
                    <w:div w:id="122286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3066666">
      <w:bodyDiv w:val="1"/>
      <w:marLeft w:val="0"/>
      <w:marRight w:val="0"/>
      <w:marTop w:val="0"/>
      <w:marBottom w:val="0"/>
      <w:divBdr>
        <w:top w:val="none" w:sz="0" w:space="0" w:color="auto"/>
        <w:left w:val="none" w:sz="0" w:space="0" w:color="auto"/>
        <w:bottom w:val="none" w:sz="0" w:space="0" w:color="auto"/>
        <w:right w:val="none" w:sz="0" w:space="0" w:color="auto"/>
      </w:divBdr>
      <w:divsChild>
        <w:div w:id="2101943080">
          <w:marLeft w:val="0"/>
          <w:marRight w:val="0"/>
          <w:marTop w:val="0"/>
          <w:marBottom w:val="0"/>
          <w:divBdr>
            <w:top w:val="none" w:sz="0" w:space="0" w:color="auto"/>
            <w:left w:val="none" w:sz="0" w:space="0" w:color="auto"/>
            <w:bottom w:val="none" w:sz="0" w:space="0" w:color="auto"/>
            <w:right w:val="none" w:sz="0" w:space="0" w:color="auto"/>
          </w:divBdr>
          <w:divsChild>
            <w:div w:id="1462069745">
              <w:marLeft w:val="0"/>
              <w:marRight w:val="0"/>
              <w:marTop w:val="0"/>
              <w:marBottom w:val="0"/>
              <w:divBdr>
                <w:top w:val="none" w:sz="0" w:space="0" w:color="auto"/>
                <w:left w:val="none" w:sz="0" w:space="0" w:color="auto"/>
                <w:bottom w:val="none" w:sz="0" w:space="0" w:color="auto"/>
                <w:right w:val="none" w:sz="0" w:space="0" w:color="auto"/>
              </w:divBdr>
              <w:divsChild>
                <w:div w:id="1052342823">
                  <w:marLeft w:val="150"/>
                  <w:marRight w:val="2400"/>
                  <w:marTop w:val="0"/>
                  <w:marBottom w:val="0"/>
                  <w:divBdr>
                    <w:top w:val="none" w:sz="0" w:space="0" w:color="auto"/>
                    <w:left w:val="none" w:sz="0" w:space="0" w:color="auto"/>
                    <w:bottom w:val="none" w:sz="0" w:space="0" w:color="auto"/>
                    <w:right w:val="none" w:sz="0" w:space="0" w:color="auto"/>
                  </w:divBdr>
                </w:div>
              </w:divsChild>
            </w:div>
          </w:divsChild>
        </w:div>
      </w:divsChild>
    </w:div>
    <w:div w:id="1423336782">
      <w:bodyDiv w:val="1"/>
      <w:marLeft w:val="0"/>
      <w:marRight w:val="0"/>
      <w:marTop w:val="0"/>
      <w:marBottom w:val="0"/>
      <w:divBdr>
        <w:top w:val="none" w:sz="0" w:space="0" w:color="auto"/>
        <w:left w:val="none" w:sz="0" w:space="0" w:color="auto"/>
        <w:bottom w:val="none" w:sz="0" w:space="0" w:color="auto"/>
        <w:right w:val="none" w:sz="0" w:space="0" w:color="auto"/>
      </w:divBdr>
      <w:divsChild>
        <w:div w:id="2826912">
          <w:marLeft w:val="0"/>
          <w:marRight w:val="0"/>
          <w:marTop w:val="0"/>
          <w:marBottom w:val="0"/>
          <w:divBdr>
            <w:top w:val="none" w:sz="0" w:space="0" w:color="auto"/>
            <w:left w:val="none" w:sz="0" w:space="0" w:color="auto"/>
            <w:bottom w:val="none" w:sz="0" w:space="0" w:color="auto"/>
            <w:right w:val="none" w:sz="0" w:space="0" w:color="auto"/>
          </w:divBdr>
          <w:divsChild>
            <w:div w:id="1396784719">
              <w:marLeft w:val="0"/>
              <w:marRight w:val="0"/>
              <w:marTop w:val="0"/>
              <w:marBottom w:val="0"/>
              <w:divBdr>
                <w:top w:val="none" w:sz="0" w:space="0" w:color="auto"/>
                <w:left w:val="none" w:sz="0" w:space="0" w:color="auto"/>
                <w:bottom w:val="none" w:sz="0" w:space="0" w:color="auto"/>
                <w:right w:val="none" w:sz="0" w:space="0" w:color="auto"/>
              </w:divBdr>
            </w:div>
          </w:divsChild>
        </w:div>
        <w:div w:id="28380118">
          <w:marLeft w:val="0"/>
          <w:marRight w:val="0"/>
          <w:marTop w:val="0"/>
          <w:marBottom w:val="0"/>
          <w:divBdr>
            <w:top w:val="none" w:sz="0" w:space="0" w:color="auto"/>
            <w:left w:val="none" w:sz="0" w:space="0" w:color="auto"/>
            <w:bottom w:val="none" w:sz="0" w:space="0" w:color="auto"/>
            <w:right w:val="none" w:sz="0" w:space="0" w:color="auto"/>
          </w:divBdr>
          <w:divsChild>
            <w:div w:id="1506557496">
              <w:marLeft w:val="0"/>
              <w:marRight w:val="0"/>
              <w:marTop w:val="0"/>
              <w:marBottom w:val="0"/>
              <w:divBdr>
                <w:top w:val="none" w:sz="0" w:space="0" w:color="auto"/>
                <w:left w:val="none" w:sz="0" w:space="0" w:color="auto"/>
                <w:bottom w:val="none" w:sz="0" w:space="0" w:color="auto"/>
                <w:right w:val="none" w:sz="0" w:space="0" w:color="auto"/>
              </w:divBdr>
            </w:div>
          </w:divsChild>
        </w:div>
        <w:div w:id="94985508">
          <w:marLeft w:val="0"/>
          <w:marRight w:val="0"/>
          <w:marTop w:val="0"/>
          <w:marBottom w:val="0"/>
          <w:divBdr>
            <w:top w:val="none" w:sz="0" w:space="0" w:color="auto"/>
            <w:left w:val="none" w:sz="0" w:space="0" w:color="auto"/>
            <w:bottom w:val="none" w:sz="0" w:space="0" w:color="auto"/>
            <w:right w:val="none" w:sz="0" w:space="0" w:color="auto"/>
          </w:divBdr>
          <w:divsChild>
            <w:div w:id="1044714477">
              <w:marLeft w:val="0"/>
              <w:marRight w:val="0"/>
              <w:marTop w:val="0"/>
              <w:marBottom w:val="0"/>
              <w:divBdr>
                <w:top w:val="none" w:sz="0" w:space="0" w:color="auto"/>
                <w:left w:val="none" w:sz="0" w:space="0" w:color="auto"/>
                <w:bottom w:val="none" w:sz="0" w:space="0" w:color="auto"/>
                <w:right w:val="none" w:sz="0" w:space="0" w:color="auto"/>
              </w:divBdr>
            </w:div>
          </w:divsChild>
        </w:div>
        <w:div w:id="173804797">
          <w:marLeft w:val="0"/>
          <w:marRight w:val="0"/>
          <w:marTop w:val="0"/>
          <w:marBottom w:val="0"/>
          <w:divBdr>
            <w:top w:val="none" w:sz="0" w:space="0" w:color="auto"/>
            <w:left w:val="none" w:sz="0" w:space="0" w:color="auto"/>
            <w:bottom w:val="none" w:sz="0" w:space="0" w:color="auto"/>
            <w:right w:val="none" w:sz="0" w:space="0" w:color="auto"/>
          </w:divBdr>
          <w:divsChild>
            <w:div w:id="599488564">
              <w:marLeft w:val="0"/>
              <w:marRight w:val="0"/>
              <w:marTop w:val="0"/>
              <w:marBottom w:val="0"/>
              <w:divBdr>
                <w:top w:val="none" w:sz="0" w:space="0" w:color="auto"/>
                <w:left w:val="none" w:sz="0" w:space="0" w:color="auto"/>
                <w:bottom w:val="none" w:sz="0" w:space="0" w:color="auto"/>
                <w:right w:val="none" w:sz="0" w:space="0" w:color="auto"/>
              </w:divBdr>
            </w:div>
          </w:divsChild>
        </w:div>
        <w:div w:id="222375648">
          <w:marLeft w:val="0"/>
          <w:marRight w:val="0"/>
          <w:marTop w:val="0"/>
          <w:marBottom w:val="0"/>
          <w:divBdr>
            <w:top w:val="none" w:sz="0" w:space="0" w:color="auto"/>
            <w:left w:val="none" w:sz="0" w:space="0" w:color="auto"/>
            <w:bottom w:val="none" w:sz="0" w:space="0" w:color="auto"/>
            <w:right w:val="none" w:sz="0" w:space="0" w:color="auto"/>
          </w:divBdr>
          <w:divsChild>
            <w:div w:id="1832091497">
              <w:marLeft w:val="0"/>
              <w:marRight w:val="0"/>
              <w:marTop w:val="0"/>
              <w:marBottom w:val="0"/>
              <w:divBdr>
                <w:top w:val="none" w:sz="0" w:space="0" w:color="auto"/>
                <w:left w:val="none" w:sz="0" w:space="0" w:color="auto"/>
                <w:bottom w:val="none" w:sz="0" w:space="0" w:color="auto"/>
                <w:right w:val="none" w:sz="0" w:space="0" w:color="auto"/>
              </w:divBdr>
            </w:div>
          </w:divsChild>
        </w:div>
        <w:div w:id="231234438">
          <w:marLeft w:val="0"/>
          <w:marRight w:val="0"/>
          <w:marTop w:val="0"/>
          <w:marBottom w:val="0"/>
          <w:divBdr>
            <w:top w:val="none" w:sz="0" w:space="0" w:color="auto"/>
            <w:left w:val="none" w:sz="0" w:space="0" w:color="auto"/>
            <w:bottom w:val="none" w:sz="0" w:space="0" w:color="auto"/>
            <w:right w:val="none" w:sz="0" w:space="0" w:color="auto"/>
          </w:divBdr>
          <w:divsChild>
            <w:div w:id="887375010">
              <w:marLeft w:val="0"/>
              <w:marRight w:val="0"/>
              <w:marTop w:val="0"/>
              <w:marBottom w:val="0"/>
              <w:divBdr>
                <w:top w:val="none" w:sz="0" w:space="0" w:color="auto"/>
                <w:left w:val="none" w:sz="0" w:space="0" w:color="auto"/>
                <w:bottom w:val="none" w:sz="0" w:space="0" w:color="auto"/>
                <w:right w:val="none" w:sz="0" w:space="0" w:color="auto"/>
              </w:divBdr>
            </w:div>
          </w:divsChild>
        </w:div>
        <w:div w:id="283120819">
          <w:marLeft w:val="0"/>
          <w:marRight w:val="0"/>
          <w:marTop w:val="0"/>
          <w:marBottom w:val="0"/>
          <w:divBdr>
            <w:top w:val="none" w:sz="0" w:space="0" w:color="auto"/>
            <w:left w:val="none" w:sz="0" w:space="0" w:color="auto"/>
            <w:bottom w:val="none" w:sz="0" w:space="0" w:color="auto"/>
            <w:right w:val="none" w:sz="0" w:space="0" w:color="auto"/>
          </w:divBdr>
          <w:divsChild>
            <w:div w:id="605432211">
              <w:marLeft w:val="0"/>
              <w:marRight w:val="0"/>
              <w:marTop w:val="0"/>
              <w:marBottom w:val="0"/>
              <w:divBdr>
                <w:top w:val="none" w:sz="0" w:space="0" w:color="auto"/>
                <w:left w:val="none" w:sz="0" w:space="0" w:color="auto"/>
                <w:bottom w:val="none" w:sz="0" w:space="0" w:color="auto"/>
                <w:right w:val="none" w:sz="0" w:space="0" w:color="auto"/>
              </w:divBdr>
            </w:div>
          </w:divsChild>
        </w:div>
        <w:div w:id="284579153">
          <w:marLeft w:val="0"/>
          <w:marRight w:val="0"/>
          <w:marTop w:val="0"/>
          <w:marBottom w:val="0"/>
          <w:divBdr>
            <w:top w:val="none" w:sz="0" w:space="0" w:color="auto"/>
            <w:left w:val="none" w:sz="0" w:space="0" w:color="auto"/>
            <w:bottom w:val="none" w:sz="0" w:space="0" w:color="auto"/>
            <w:right w:val="none" w:sz="0" w:space="0" w:color="auto"/>
          </w:divBdr>
          <w:divsChild>
            <w:div w:id="889877973">
              <w:marLeft w:val="0"/>
              <w:marRight w:val="0"/>
              <w:marTop w:val="0"/>
              <w:marBottom w:val="0"/>
              <w:divBdr>
                <w:top w:val="none" w:sz="0" w:space="0" w:color="auto"/>
                <w:left w:val="none" w:sz="0" w:space="0" w:color="auto"/>
                <w:bottom w:val="none" w:sz="0" w:space="0" w:color="auto"/>
                <w:right w:val="none" w:sz="0" w:space="0" w:color="auto"/>
              </w:divBdr>
            </w:div>
          </w:divsChild>
        </w:div>
        <w:div w:id="389770014">
          <w:marLeft w:val="0"/>
          <w:marRight w:val="0"/>
          <w:marTop w:val="0"/>
          <w:marBottom w:val="0"/>
          <w:divBdr>
            <w:top w:val="none" w:sz="0" w:space="0" w:color="auto"/>
            <w:left w:val="none" w:sz="0" w:space="0" w:color="auto"/>
            <w:bottom w:val="none" w:sz="0" w:space="0" w:color="auto"/>
            <w:right w:val="none" w:sz="0" w:space="0" w:color="auto"/>
          </w:divBdr>
          <w:divsChild>
            <w:div w:id="210852350">
              <w:marLeft w:val="0"/>
              <w:marRight w:val="0"/>
              <w:marTop w:val="0"/>
              <w:marBottom w:val="0"/>
              <w:divBdr>
                <w:top w:val="none" w:sz="0" w:space="0" w:color="auto"/>
                <w:left w:val="none" w:sz="0" w:space="0" w:color="auto"/>
                <w:bottom w:val="none" w:sz="0" w:space="0" w:color="auto"/>
                <w:right w:val="none" w:sz="0" w:space="0" w:color="auto"/>
              </w:divBdr>
            </w:div>
          </w:divsChild>
        </w:div>
        <w:div w:id="390080945">
          <w:marLeft w:val="0"/>
          <w:marRight w:val="0"/>
          <w:marTop w:val="0"/>
          <w:marBottom w:val="0"/>
          <w:divBdr>
            <w:top w:val="none" w:sz="0" w:space="0" w:color="auto"/>
            <w:left w:val="none" w:sz="0" w:space="0" w:color="auto"/>
            <w:bottom w:val="none" w:sz="0" w:space="0" w:color="auto"/>
            <w:right w:val="none" w:sz="0" w:space="0" w:color="auto"/>
          </w:divBdr>
          <w:divsChild>
            <w:div w:id="1396968900">
              <w:marLeft w:val="0"/>
              <w:marRight w:val="0"/>
              <w:marTop w:val="0"/>
              <w:marBottom w:val="0"/>
              <w:divBdr>
                <w:top w:val="none" w:sz="0" w:space="0" w:color="auto"/>
                <w:left w:val="none" w:sz="0" w:space="0" w:color="auto"/>
                <w:bottom w:val="none" w:sz="0" w:space="0" w:color="auto"/>
                <w:right w:val="none" w:sz="0" w:space="0" w:color="auto"/>
              </w:divBdr>
            </w:div>
          </w:divsChild>
        </w:div>
        <w:div w:id="422920182">
          <w:marLeft w:val="0"/>
          <w:marRight w:val="0"/>
          <w:marTop w:val="0"/>
          <w:marBottom w:val="0"/>
          <w:divBdr>
            <w:top w:val="none" w:sz="0" w:space="0" w:color="auto"/>
            <w:left w:val="none" w:sz="0" w:space="0" w:color="auto"/>
            <w:bottom w:val="none" w:sz="0" w:space="0" w:color="auto"/>
            <w:right w:val="none" w:sz="0" w:space="0" w:color="auto"/>
          </w:divBdr>
          <w:divsChild>
            <w:div w:id="1480655145">
              <w:marLeft w:val="0"/>
              <w:marRight w:val="0"/>
              <w:marTop w:val="0"/>
              <w:marBottom w:val="0"/>
              <w:divBdr>
                <w:top w:val="none" w:sz="0" w:space="0" w:color="auto"/>
                <w:left w:val="none" w:sz="0" w:space="0" w:color="auto"/>
                <w:bottom w:val="none" w:sz="0" w:space="0" w:color="auto"/>
                <w:right w:val="none" w:sz="0" w:space="0" w:color="auto"/>
              </w:divBdr>
            </w:div>
          </w:divsChild>
        </w:div>
        <w:div w:id="425032088">
          <w:marLeft w:val="0"/>
          <w:marRight w:val="0"/>
          <w:marTop w:val="0"/>
          <w:marBottom w:val="0"/>
          <w:divBdr>
            <w:top w:val="none" w:sz="0" w:space="0" w:color="auto"/>
            <w:left w:val="none" w:sz="0" w:space="0" w:color="auto"/>
            <w:bottom w:val="none" w:sz="0" w:space="0" w:color="auto"/>
            <w:right w:val="none" w:sz="0" w:space="0" w:color="auto"/>
          </w:divBdr>
          <w:divsChild>
            <w:div w:id="2014336547">
              <w:marLeft w:val="0"/>
              <w:marRight w:val="0"/>
              <w:marTop w:val="0"/>
              <w:marBottom w:val="0"/>
              <w:divBdr>
                <w:top w:val="none" w:sz="0" w:space="0" w:color="auto"/>
                <w:left w:val="none" w:sz="0" w:space="0" w:color="auto"/>
                <w:bottom w:val="none" w:sz="0" w:space="0" w:color="auto"/>
                <w:right w:val="none" w:sz="0" w:space="0" w:color="auto"/>
              </w:divBdr>
            </w:div>
          </w:divsChild>
        </w:div>
        <w:div w:id="512960122">
          <w:marLeft w:val="0"/>
          <w:marRight w:val="0"/>
          <w:marTop w:val="0"/>
          <w:marBottom w:val="0"/>
          <w:divBdr>
            <w:top w:val="none" w:sz="0" w:space="0" w:color="auto"/>
            <w:left w:val="none" w:sz="0" w:space="0" w:color="auto"/>
            <w:bottom w:val="none" w:sz="0" w:space="0" w:color="auto"/>
            <w:right w:val="none" w:sz="0" w:space="0" w:color="auto"/>
          </w:divBdr>
          <w:divsChild>
            <w:div w:id="4940134">
              <w:marLeft w:val="0"/>
              <w:marRight w:val="0"/>
              <w:marTop w:val="0"/>
              <w:marBottom w:val="0"/>
              <w:divBdr>
                <w:top w:val="none" w:sz="0" w:space="0" w:color="auto"/>
                <w:left w:val="none" w:sz="0" w:space="0" w:color="auto"/>
                <w:bottom w:val="none" w:sz="0" w:space="0" w:color="auto"/>
                <w:right w:val="none" w:sz="0" w:space="0" w:color="auto"/>
              </w:divBdr>
            </w:div>
          </w:divsChild>
        </w:div>
        <w:div w:id="518397326">
          <w:marLeft w:val="0"/>
          <w:marRight w:val="0"/>
          <w:marTop w:val="0"/>
          <w:marBottom w:val="0"/>
          <w:divBdr>
            <w:top w:val="none" w:sz="0" w:space="0" w:color="auto"/>
            <w:left w:val="none" w:sz="0" w:space="0" w:color="auto"/>
            <w:bottom w:val="none" w:sz="0" w:space="0" w:color="auto"/>
            <w:right w:val="none" w:sz="0" w:space="0" w:color="auto"/>
          </w:divBdr>
          <w:divsChild>
            <w:div w:id="1091388448">
              <w:marLeft w:val="0"/>
              <w:marRight w:val="0"/>
              <w:marTop w:val="0"/>
              <w:marBottom w:val="0"/>
              <w:divBdr>
                <w:top w:val="none" w:sz="0" w:space="0" w:color="auto"/>
                <w:left w:val="none" w:sz="0" w:space="0" w:color="auto"/>
                <w:bottom w:val="none" w:sz="0" w:space="0" w:color="auto"/>
                <w:right w:val="none" w:sz="0" w:space="0" w:color="auto"/>
              </w:divBdr>
            </w:div>
          </w:divsChild>
        </w:div>
        <w:div w:id="545341107">
          <w:marLeft w:val="0"/>
          <w:marRight w:val="0"/>
          <w:marTop w:val="0"/>
          <w:marBottom w:val="0"/>
          <w:divBdr>
            <w:top w:val="none" w:sz="0" w:space="0" w:color="auto"/>
            <w:left w:val="none" w:sz="0" w:space="0" w:color="auto"/>
            <w:bottom w:val="none" w:sz="0" w:space="0" w:color="auto"/>
            <w:right w:val="none" w:sz="0" w:space="0" w:color="auto"/>
          </w:divBdr>
          <w:divsChild>
            <w:div w:id="1324167672">
              <w:marLeft w:val="0"/>
              <w:marRight w:val="0"/>
              <w:marTop w:val="0"/>
              <w:marBottom w:val="0"/>
              <w:divBdr>
                <w:top w:val="none" w:sz="0" w:space="0" w:color="auto"/>
                <w:left w:val="none" w:sz="0" w:space="0" w:color="auto"/>
                <w:bottom w:val="none" w:sz="0" w:space="0" w:color="auto"/>
                <w:right w:val="none" w:sz="0" w:space="0" w:color="auto"/>
              </w:divBdr>
            </w:div>
          </w:divsChild>
        </w:div>
        <w:div w:id="576330522">
          <w:marLeft w:val="0"/>
          <w:marRight w:val="0"/>
          <w:marTop w:val="0"/>
          <w:marBottom w:val="0"/>
          <w:divBdr>
            <w:top w:val="none" w:sz="0" w:space="0" w:color="auto"/>
            <w:left w:val="none" w:sz="0" w:space="0" w:color="auto"/>
            <w:bottom w:val="none" w:sz="0" w:space="0" w:color="auto"/>
            <w:right w:val="none" w:sz="0" w:space="0" w:color="auto"/>
          </w:divBdr>
          <w:divsChild>
            <w:div w:id="1759279827">
              <w:marLeft w:val="0"/>
              <w:marRight w:val="0"/>
              <w:marTop w:val="0"/>
              <w:marBottom w:val="0"/>
              <w:divBdr>
                <w:top w:val="none" w:sz="0" w:space="0" w:color="auto"/>
                <w:left w:val="none" w:sz="0" w:space="0" w:color="auto"/>
                <w:bottom w:val="none" w:sz="0" w:space="0" w:color="auto"/>
                <w:right w:val="none" w:sz="0" w:space="0" w:color="auto"/>
              </w:divBdr>
            </w:div>
          </w:divsChild>
        </w:div>
        <w:div w:id="588854220">
          <w:marLeft w:val="0"/>
          <w:marRight w:val="0"/>
          <w:marTop w:val="0"/>
          <w:marBottom w:val="0"/>
          <w:divBdr>
            <w:top w:val="none" w:sz="0" w:space="0" w:color="auto"/>
            <w:left w:val="none" w:sz="0" w:space="0" w:color="auto"/>
            <w:bottom w:val="none" w:sz="0" w:space="0" w:color="auto"/>
            <w:right w:val="none" w:sz="0" w:space="0" w:color="auto"/>
          </w:divBdr>
          <w:divsChild>
            <w:div w:id="328170355">
              <w:marLeft w:val="0"/>
              <w:marRight w:val="0"/>
              <w:marTop w:val="0"/>
              <w:marBottom w:val="0"/>
              <w:divBdr>
                <w:top w:val="none" w:sz="0" w:space="0" w:color="auto"/>
                <w:left w:val="none" w:sz="0" w:space="0" w:color="auto"/>
                <w:bottom w:val="none" w:sz="0" w:space="0" w:color="auto"/>
                <w:right w:val="none" w:sz="0" w:space="0" w:color="auto"/>
              </w:divBdr>
            </w:div>
          </w:divsChild>
        </w:div>
        <w:div w:id="644512338">
          <w:marLeft w:val="0"/>
          <w:marRight w:val="0"/>
          <w:marTop w:val="0"/>
          <w:marBottom w:val="0"/>
          <w:divBdr>
            <w:top w:val="none" w:sz="0" w:space="0" w:color="auto"/>
            <w:left w:val="none" w:sz="0" w:space="0" w:color="auto"/>
            <w:bottom w:val="none" w:sz="0" w:space="0" w:color="auto"/>
            <w:right w:val="none" w:sz="0" w:space="0" w:color="auto"/>
          </w:divBdr>
          <w:divsChild>
            <w:div w:id="449275785">
              <w:marLeft w:val="0"/>
              <w:marRight w:val="0"/>
              <w:marTop w:val="0"/>
              <w:marBottom w:val="0"/>
              <w:divBdr>
                <w:top w:val="none" w:sz="0" w:space="0" w:color="auto"/>
                <w:left w:val="none" w:sz="0" w:space="0" w:color="auto"/>
                <w:bottom w:val="none" w:sz="0" w:space="0" w:color="auto"/>
                <w:right w:val="none" w:sz="0" w:space="0" w:color="auto"/>
              </w:divBdr>
            </w:div>
          </w:divsChild>
        </w:div>
        <w:div w:id="706443451">
          <w:marLeft w:val="0"/>
          <w:marRight w:val="0"/>
          <w:marTop w:val="0"/>
          <w:marBottom w:val="0"/>
          <w:divBdr>
            <w:top w:val="none" w:sz="0" w:space="0" w:color="auto"/>
            <w:left w:val="none" w:sz="0" w:space="0" w:color="auto"/>
            <w:bottom w:val="none" w:sz="0" w:space="0" w:color="auto"/>
            <w:right w:val="none" w:sz="0" w:space="0" w:color="auto"/>
          </w:divBdr>
          <w:divsChild>
            <w:div w:id="1981574253">
              <w:marLeft w:val="0"/>
              <w:marRight w:val="0"/>
              <w:marTop w:val="0"/>
              <w:marBottom w:val="0"/>
              <w:divBdr>
                <w:top w:val="none" w:sz="0" w:space="0" w:color="auto"/>
                <w:left w:val="none" w:sz="0" w:space="0" w:color="auto"/>
                <w:bottom w:val="none" w:sz="0" w:space="0" w:color="auto"/>
                <w:right w:val="none" w:sz="0" w:space="0" w:color="auto"/>
              </w:divBdr>
            </w:div>
          </w:divsChild>
        </w:div>
        <w:div w:id="739793304">
          <w:marLeft w:val="0"/>
          <w:marRight w:val="0"/>
          <w:marTop w:val="0"/>
          <w:marBottom w:val="0"/>
          <w:divBdr>
            <w:top w:val="none" w:sz="0" w:space="0" w:color="auto"/>
            <w:left w:val="none" w:sz="0" w:space="0" w:color="auto"/>
            <w:bottom w:val="none" w:sz="0" w:space="0" w:color="auto"/>
            <w:right w:val="none" w:sz="0" w:space="0" w:color="auto"/>
          </w:divBdr>
          <w:divsChild>
            <w:div w:id="1216771675">
              <w:marLeft w:val="0"/>
              <w:marRight w:val="0"/>
              <w:marTop w:val="0"/>
              <w:marBottom w:val="0"/>
              <w:divBdr>
                <w:top w:val="none" w:sz="0" w:space="0" w:color="auto"/>
                <w:left w:val="none" w:sz="0" w:space="0" w:color="auto"/>
                <w:bottom w:val="none" w:sz="0" w:space="0" w:color="auto"/>
                <w:right w:val="none" w:sz="0" w:space="0" w:color="auto"/>
              </w:divBdr>
            </w:div>
          </w:divsChild>
        </w:div>
        <w:div w:id="784471492">
          <w:marLeft w:val="0"/>
          <w:marRight w:val="0"/>
          <w:marTop w:val="0"/>
          <w:marBottom w:val="0"/>
          <w:divBdr>
            <w:top w:val="none" w:sz="0" w:space="0" w:color="auto"/>
            <w:left w:val="none" w:sz="0" w:space="0" w:color="auto"/>
            <w:bottom w:val="none" w:sz="0" w:space="0" w:color="auto"/>
            <w:right w:val="none" w:sz="0" w:space="0" w:color="auto"/>
          </w:divBdr>
          <w:divsChild>
            <w:div w:id="1572814266">
              <w:marLeft w:val="0"/>
              <w:marRight w:val="0"/>
              <w:marTop w:val="0"/>
              <w:marBottom w:val="0"/>
              <w:divBdr>
                <w:top w:val="none" w:sz="0" w:space="0" w:color="auto"/>
                <w:left w:val="none" w:sz="0" w:space="0" w:color="auto"/>
                <w:bottom w:val="none" w:sz="0" w:space="0" w:color="auto"/>
                <w:right w:val="none" w:sz="0" w:space="0" w:color="auto"/>
              </w:divBdr>
            </w:div>
          </w:divsChild>
        </w:div>
        <w:div w:id="787238556">
          <w:marLeft w:val="0"/>
          <w:marRight w:val="0"/>
          <w:marTop w:val="0"/>
          <w:marBottom w:val="0"/>
          <w:divBdr>
            <w:top w:val="none" w:sz="0" w:space="0" w:color="auto"/>
            <w:left w:val="none" w:sz="0" w:space="0" w:color="auto"/>
            <w:bottom w:val="none" w:sz="0" w:space="0" w:color="auto"/>
            <w:right w:val="none" w:sz="0" w:space="0" w:color="auto"/>
          </w:divBdr>
          <w:divsChild>
            <w:div w:id="1302998864">
              <w:marLeft w:val="0"/>
              <w:marRight w:val="0"/>
              <w:marTop w:val="0"/>
              <w:marBottom w:val="0"/>
              <w:divBdr>
                <w:top w:val="none" w:sz="0" w:space="0" w:color="auto"/>
                <w:left w:val="none" w:sz="0" w:space="0" w:color="auto"/>
                <w:bottom w:val="none" w:sz="0" w:space="0" w:color="auto"/>
                <w:right w:val="none" w:sz="0" w:space="0" w:color="auto"/>
              </w:divBdr>
            </w:div>
          </w:divsChild>
        </w:div>
        <w:div w:id="798039166">
          <w:marLeft w:val="0"/>
          <w:marRight w:val="0"/>
          <w:marTop w:val="0"/>
          <w:marBottom w:val="0"/>
          <w:divBdr>
            <w:top w:val="none" w:sz="0" w:space="0" w:color="auto"/>
            <w:left w:val="none" w:sz="0" w:space="0" w:color="auto"/>
            <w:bottom w:val="none" w:sz="0" w:space="0" w:color="auto"/>
            <w:right w:val="none" w:sz="0" w:space="0" w:color="auto"/>
          </w:divBdr>
          <w:divsChild>
            <w:div w:id="810440634">
              <w:marLeft w:val="0"/>
              <w:marRight w:val="0"/>
              <w:marTop w:val="0"/>
              <w:marBottom w:val="0"/>
              <w:divBdr>
                <w:top w:val="none" w:sz="0" w:space="0" w:color="auto"/>
                <w:left w:val="none" w:sz="0" w:space="0" w:color="auto"/>
                <w:bottom w:val="none" w:sz="0" w:space="0" w:color="auto"/>
                <w:right w:val="none" w:sz="0" w:space="0" w:color="auto"/>
              </w:divBdr>
            </w:div>
          </w:divsChild>
        </w:div>
        <w:div w:id="817385092">
          <w:marLeft w:val="0"/>
          <w:marRight w:val="0"/>
          <w:marTop w:val="0"/>
          <w:marBottom w:val="0"/>
          <w:divBdr>
            <w:top w:val="none" w:sz="0" w:space="0" w:color="auto"/>
            <w:left w:val="none" w:sz="0" w:space="0" w:color="auto"/>
            <w:bottom w:val="none" w:sz="0" w:space="0" w:color="auto"/>
            <w:right w:val="none" w:sz="0" w:space="0" w:color="auto"/>
          </w:divBdr>
          <w:divsChild>
            <w:div w:id="150760603">
              <w:marLeft w:val="0"/>
              <w:marRight w:val="0"/>
              <w:marTop w:val="0"/>
              <w:marBottom w:val="0"/>
              <w:divBdr>
                <w:top w:val="none" w:sz="0" w:space="0" w:color="auto"/>
                <w:left w:val="none" w:sz="0" w:space="0" w:color="auto"/>
                <w:bottom w:val="none" w:sz="0" w:space="0" w:color="auto"/>
                <w:right w:val="none" w:sz="0" w:space="0" w:color="auto"/>
              </w:divBdr>
            </w:div>
          </w:divsChild>
        </w:div>
        <w:div w:id="824587156">
          <w:marLeft w:val="0"/>
          <w:marRight w:val="0"/>
          <w:marTop w:val="0"/>
          <w:marBottom w:val="0"/>
          <w:divBdr>
            <w:top w:val="none" w:sz="0" w:space="0" w:color="auto"/>
            <w:left w:val="none" w:sz="0" w:space="0" w:color="auto"/>
            <w:bottom w:val="none" w:sz="0" w:space="0" w:color="auto"/>
            <w:right w:val="none" w:sz="0" w:space="0" w:color="auto"/>
          </w:divBdr>
          <w:divsChild>
            <w:div w:id="1671519974">
              <w:marLeft w:val="0"/>
              <w:marRight w:val="0"/>
              <w:marTop w:val="0"/>
              <w:marBottom w:val="0"/>
              <w:divBdr>
                <w:top w:val="none" w:sz="0" w:space="0" w:color="auto"/>
                <w:left w:val="none" w:sz="0" w:space="0" w:color="auto"/>
                <w:bottom w:val="none" w:sz="0" w:space="0" w:color="auto"/>
                <w:right w:val="none" w:sz="0" w:space="0" w:color="auto"/>
              </w:divBdr>
            </w:div>
          </w:divsChild>
        </w:div>
        <w:div w:id="940917818">
          <w:marLeft w:val="0"/>
          <w:marRight w:val="0"/>
          <w:marTop w:val="0"/>
          <w:marBottom w:val="0"/>
          <w:divBdr>
            <w:top w:val="none" w:sz="0" w:space="0" w:color="auto"/>
            <w:left w:val="none" w:sz="0" w:space="0" w:color="auto"/>
            <w:bottom w:val="none" w:sz="0" w:space="0" w:color="auto"/>
            <w:right w:val="none" w:sz="0" w:space="0" w:color="auto"/>
          </w:divBdr>
          <w:divsChild>
            <w:div w:id="932395911">
              <w:marLeft w:val="0"/>
              <w:marRight w:val="0"/>
              <w:marTop w:val="0"/>
              <w:marBottom w:val="0"/>
              <w:divBdr>
                <w:top w:val="none" w:sz="0" w:space="0" w:color="auto"/>
                <w:left w:val="none" w:sz="0" w:space="0" w:color="auto"/>
                <w:bottom w:val="none" w:sz="0" w:space="0" w:color="auto"/>
                <w:right w:val="none" w:sz="0" w:space="0" w:color="auto"/>
              </w:divBdr>
            </w:div>
          </w:divsChild>
        </w:div>
        <w:div w:id="974139645">
          <w:marLeft w:val="0"/>
          <w:marRight w:val="0"/>
          <w:marTop w:val="0"/>
          <w:marBottom w:val="0"/>
          <w:divBdr>
            <w:top w:val="none" w:sz="0" w:space="0" w:color="auto"/>
            <w:left w:val="none" w:sz="0" w:space="0" w:color="auto"/>
            <w:bottom w:val="none" w:sz="0" w:space="0" w:color="auto"/>
            <w:right w:val="none" w:sz="0" w:space="0" w:color="auto"/>
          </w:divBdr>
          <w:divsChild>
            <w:div w:id="802236604">
              <w:marLeft w:val="0"/>
              <w:marRight w:val="0"/>
              <w:marTop w:val="0"/>
              <w:marBottom w:val="0"/>
              <w:divBdr>
                <w:top w:val="none" w:sz="0" w:space="0" w:color="auto"/>
                <w:left w:val="none" w:sz="0" w:space="0" w:color="auto"/>
                <w:bottom w:val="none" w:sz="0" w:space="0" w:color="auto"/>
                <w:right w:val="none" w:sz="0" w:space="0" w:color="auto"/>
              </w:divBdr>
            </w:div>
          </w:divsChild>
        </w:div>
        <w:div w:id="1049378655">
          <w:marLeft w:val="0"/>
          <w:marRight w:val="0"/>
          <w:marTop w:val="0"/>
          <w:marBottom w:val="0"/>
          <w:divBdr>
            <w:top w:val="none" w:sz="0" w:space="0" w:color="auto"/>
            <w:left w:val="none" w:sz="0" w:space="0" w:color="auto"/>
            <w:bottom w:val="none" w:sz="0" w:space="0" w:color="auto"/>
            <w:right w:val="none" w:sz="0" w:space="0" w:color="auto"/>
          </w:divBdr>
          <w:divsChild>
            <w:div w:id="662970792">
              <w:marLeft w:val="0"/>
              <w:marRight w:val="0"/>
              <w:marTop w:val="0"/>
              <w:marBottom w:val="0"/>
              <w:divBdr>
                <w:top w:val="none" w:sz="0" w:space="0" w:color="auto"/>
                <w:left w:val="none" w:sz="0" w:space="0" w:color="auto"/>
                <w:bottom w:val="none" w:sz="0" w:space="0" w:color="auto"/>
                <w:right w:val="none" w:sz="0" w:space="0" w:color="auto"/>
              </w:divBdr>
            </w:div>
          </w:divsChild>
        </w:div>
        <w:div w:id="1057165539">
          <w:marLeft w:val="0"/>
          <w:marRight w:val="0"/>
          <w:marTop w:val="0"/>
          <w:marBottom w:val="0"/>
          <w:divBdr>
            <w:top w:val="none" w:sz="0" w:space="0" w:color="auto"/>
            <w:left w:val="none" w:sz="0" w:space="0" w:color="auto"/>
            <w:bottom w:val="none" w:sz="0" w:space="0" w:color="auto"/>
            <w:right w:val="none" w:sz="0" w:space="0" w:color="auto"/>
          </w:divBdr>
          <w:divsChild>
            <w:div w:id="1389184360">
              <w:marLeft w:val="0"/>
              <w:marRight w:val="0"/>
              <w:marTop w:val="0"/>
              <w:marBottom w:val="0"/>
              <w:divBdr>
                <w:top w:val="none" w:sz="0" w:space="0" w:color="auto"/>
                <w:left w:val="none" w:sz="0" w:space="0" w:color="auto"/>
                <w:bottom w:val="none" w:sz="0" w:space="0" w:color="auto"/>
                <w:right w:val="none" w:sz="0" w:space="0" w:color="auto"/>
              </w:divBdr>
            </w:div>
          </w:divsChild>
        </w:div>
        <w:div w:id="1057702953">
          <w:marLeft w:val="0"/>
          <w:marRight w:val="0"/>
          <w:marTop w:val="0"/>
          <w:marBottom w:val="0"/>
          <w:divBdr>
            <w:top w:val="none" w:sz="0" w:space="0" w:color="auto"/>
            <w:left w:val="none" w:sz="0" w:space="0" w:color="auto"/>
            <w:bottom w:val="none" w:sz="0" w:space="0" w:color="auto"/>
            <w:right w:val="none" w:sz="0" w:space="0" w:color="auto"/>
          </w:divBdr>
          <w:divsChild>
            <w:div w:id="1450246633">
              <w:marLeft w:val="0"/>
              <w:marRight w:val="0"/>
              <w:marTop w:val="0"/>
              <w:marBottom w:val="0"/>
              <w:divBdr>
                <w:top w:val="none" w:sz="0" w:space="0" w:color="auto"/>
                <w:left w:val="none" w:sz="0" w:space="0" w:color="auto"/>
                <w:bottom w:val="none" w:sz="0" w:space="0" w:color="auto"/>
                <w:right w:val="none" w:sz="0" w:space="0" w:color="auto"/>
              </w:divBdr>
            </w:div>
          </w:divsChild>
        </w:div>
        <w:div w:id="1099370894">
          <w:marLeft w:val="0"/>
          <w:marRight w:val="0"/>
          <w:marTop w:val="0"/>
          <w:marBottom w:val="0"/>
          <w:divBdr>
            <w:top w:val="none" w:sz="0" w:space="0" w:color="auto"/>
            <w:left w:val="none" w:sz="0" w:space="0" w:color="auto"/>
            <w:bottom w:val="none" w:sz="0" w:space="0" w:color="auto"/>
            <w:right w:val="none" w:sz="0" w:space="0" w:color="auto"/>
          </w:divBdr>
          <w:divsChild>
            <w:div w:id="1994946633">
              <w:marLeft w:val="0"/>
              <w:marRight w:val="0"/>
              <w:marTop w:val="0"/>
              <w:marBottom w:val="0"/>
              <w:divBdr>
                <w:top w:val="none" w:sz="0" w:space="0" w:color="auto"/>
                <w:left w:val="none" w:sz="0" w:space="0" w:color="auto"/>
                <w:bottom w:val="none" w:sz="0" w:space="0" w:color="auto"/>
                <w:right w:val="none" w:sz="0" w:space="0" w:color="auto"/>
              </w:divBdr>
            </w:div>
          </w:divsChild>
        </w:div>
        <w:div w:id="1106193399">
          <w:marLeft w:val="0"/>
          <w:marRight w:val="0"/>
          <w:marTop w:val="0"/>
          <w:marBottom w:val="0"/>
          <w:divBdr>
            <w:top w:val="none" w:sz="0" w:space="0" w:color="auto"/>
            <w:left w:val="none" w:sz="0" w:space="0" w:color="auto"/>
            <w:bottom w:val="none" w:sz="0" w:space="0" w:color="auto"/>
            <w:right w:val="none" w:sz="0" w:space="0" w:color="auto"/>
          </w:divBdr>
          <w:divsChild>
            <w:div w:id="215437029">
              <w:marLeft w:val="0"/>
              <w:marRight w:val="0"/>
              <w:marTop w:val="0"/>
              <w:marBottom w:val="0"/>
              <w:divBdr>
                <w:top w:val="none" w:sz="0" w:space="0" w:color="auto"/>
                <w:left w:val="none" w:sz="0" w:space="0" w:color="auto"/>
                <w:bottom w:val="none" w:sz="0" w:space="0" w:color="auto"/>
                <w:right w:val="none" w:sz="0" w:space="0" w:color="auto"/>
              </w:divBdr>
            </w:div>
          </w:divsChild>
        </w:div>
        <w:div w:id="1143735561">
          <w:marLeft w:val="0"/>
          <w:marRight w:val="0"/>
          <w:marTop w:val="0"/>
          <w:marBottom w:val="0"/>
          <w:divBdr>
            <w:top w:val="none" w:sz="0" w:space="0" w:color="auto"/>
            <w:left w:val="none" w:sz="0" w:space="0" w:color="auto"/>
            <w:bottom w:val="none" w:sz="0" w:space="0" w:color="auto"/>
            <w:right w:val="none" w:sz="0" w:space="0" w:color="auto"/>
          </w:divBdr>
          <w:divsChild>
            <w:div w:id="577792916">
              <w:marLeft w:val="0"/>
              <w:marRight w:val="0"/>
              <w:marTop w:val="0"/>
              <w:marBottom w:val="0"/>
              <w:divBdr>
                <w:top w:val="none" w:sz="0" w:space="0" w:color="auto"/>
                <w:left w:val="none" w:sz="0" w:space="0" w:color="auto"/>
                <w:bottom w:val="none" w:sz="0" w:space="0" w:color="auto"/>
                <w:right w:val="none" w:sz="0" w:space="0" w:color="auto"/>
              </w:divBdr>
            </w:div>
          </w:divsChild>
        </w:div>
        <w:div w:id="1147237724">
          <w:marLeft w:val="0"/>
          <w:marRight w:val="0"/>
          <w:marTop w:val="0"/>
          <w:marBottom w:val="0"/>
          <w:divBdr>
            <w:top w:val="none" w:sz="0" w:space="0" w:color="auto"/>
            <w:left w:val="none" w:sz="0" w:space="0" w:color="auto"/>
            <w:bottom w:val="none" w:sz="0" w:space="0" w:color="auto"/>
            <w:right w:val="none" w:sz="0" w:space="0" w:color="auto"/>
          </w:divBdr>
          <w:divsChild>
            <w:div w:id="73013652">
              <w:marLeft w:val="0"/>
              <w:marRight w:val="0"/>
              <w:marTop w:val="0"/>
              <w:marBottom w:val="0"/>
              <w:divBdr>
                <w:top w:val="none" w:sz="0" w:space="0" w:color="auto"/>
                <w:left w:val="none" w:sz="0" w:space="0" w:color="auto"/>
                <w:bottom w:val="none" w:sz="0" w:space="0" w:color="auto"/>
                <w:right w:val="none" w:sz="0" w:space="0" w:color="auto"/>
              </w:divBdr>
            </w:div>
          </w:divsChild>
        </w:div>
        <w:div w:id="1178077062">
          <w:marLeft w:val="0"/>
          <w:marRight w:val="0"/>
          <w:marTop w:val="0"/>
          <w:marBottom w:val="0"/>
          <w:divBdr>
            <w:top w:val="none" w:sz="0" w:space="0" w:color="auto"/>
            <w:left w:val="none" w:sz="0" w:space="0" w:color="auto"/>
            <w:bottom w:val="none" w:sz="0" w:space="0" w:color="auto"/>
            <w:right w:val="none" w:sz="0" w:space="0" w:color="auto"/>
          </w:divBdr>
          <w:divsChild>
            <w:div w:id="2122726486">
              <w:marLeft w:val="0"/>
              <w:marRight w:val="0"/>
              <w:marTop w:val="0"/>
              <w:marBottom w:val="0"/>
              <w:divBdr>
                <w:top w:val="none" w:sz="0" w:space="0" w:color="auto"/>
                <w:left w:val="none" w:sz="0" w:space="0" w:color="auto"/>
                <w:bottom w:val="none" w:sz="0" w:space="0" w:color="auto"/>
                <w:right w:val="none" w:sz="0" w:space="0" w:color="auto"/>
              </w:divBdr>
            </w:div>
          </w:divsChild>
        </w:div>
        <w:div w:id="1199120747">
          <w:marLeft w:val="0"/>
          <w:marRight w:val="0"/>
          <w:marTop w:val="0"/>
          <w:marBottom w:val="0"/>
          <w:divBdr>
            <w:top w:val="none" w:sz="0" w:space="0" w:color="auto"/>
            <w:left w:val="none" w:sz="0" w:space="0" w:color="auto"/>
            <w:bottom w:val="none" w:sz="0" w:space="0" w:color="auto"/>
            <w:right w:val="none" w:sz="0" w:space="0" w:color="auto"/>
          </w:divBdr>
          <w:divsChild>
            <w:div w:id="1494371115">
              <w:marLeft w:val="0"/>
              <w:marRight w:val="0"/>
              <w:marTop w:val="0"/>
              <w:marBottom w:val="0"/>
              <w:divBdr>
                <w:top w:val="none" w:sz="0" w:space="0" w:color="auto"/>
                <w:left w:val="none" w:sz="0" w:space="0" w:color="auto"/>
                <w:bottom w:val="none" w:sz="0" w:space="0" w:color="auto"/>
                <w:right w:val="none" w:sz="0" w:space="0" w:color="auto"/>
              </w:divBdr>
            </w:div>
          </w:divsChild>
        </w:div>
        <w:div w:id="1210611421">
          <w:marLeft w:val="0"/>
          <w:marRight w:val="0"/>
          <w:marTop w:val="0"/>
          <w:marBottom w:val="0"/>
          <w:divBdr>
            <w:top w:val="none" w:sz="0" w:space="0" w:color="auto"/>
            <w:left w:val="none" w:sz="0" w:space="0" w:color="auto"/>
            <w:bottom w:val="none" w:sz="0" w:space="0" w:color="auto"/>
            <w:right w:val="none" w:sz="0" w:space="0" w:color="auto"/>
          </w:divBdr>
          <w:divsChild>
            <w:div w:id="1056008601">
              <w:marLeft w:val="0"/>
              <w:marRight w:val="0"/>
              <w:marTop w:val="0"/>
              <w:marBottom w:val="0"/>
              <w:divBdr>
                <w:top w:val="none" w:sz="0" w:space="0" w:color="auto"/>
                <w:left w:val="none" w:sz="0" w:space="0" w:color="auto"/>
                <w:bottom w:val="none" w:sz="0" w:space="0" w:color="auto"/>
                <w:right w:val="none" w:sz="0" w:space="0" w:color="auto"/>
              </w:divBdr>
            </w:div>
          </w:divsChild>
        </w:div>
        <w:div w:id="1223173676">
          <w:marLeft w:val="0"/>
          <w:marRight w:val="0"/>
          <w:marTop w:val="0"/>
          <w:marBottom w:val="0"/>
          <w:divBdr>
            <w:top w:val="none" w:sz="0" w:space="0" w:color="auto"/>
            <w:left w:val="none" w:sz="0" w:space="0" w:color="auto"/>
            <w:bottom w:val="none" w:sz="0" w:space="0" w:color="auto"/>
            <w:right w:val="none" w:sz="0" w:space="0" w:color="auto"/>
          </w:divBdr>
          <w:divsChild>
            <w:div w:id="1821578093">
              <w:marLeft w:val="0"/>
              <w:marRight w:val="0"/>
              <w:marTop w:val="0"/>
              <w:marBottom w:val="0"/>
              <w:divBdr>
                <w:top w:val="none" w:sz="0" w:space="0" w:color="auto"/>
                <w:left w:val="none" w:sz="0" w:space="0" w:color="auto"/>
                <w:bottom w:val="none" w:sz="0" w:space="0" w:color="auto"/>
                <w:right w:val="none" w:sz="0" w:space="0" w:color="auto"/>
              </w:divBdr>
            </w:div>
          </w:divsChild>
        </w:div>
        <w:div w:id="1240868171">
          <w:marLeft w:val="0"/>
          <w:marRight w:val="0"/>
          <w:marTop w:val="0"/>
          <w:marBottom w:val="0"/>
          <w:divBdr>
            <w:top w:val="none" w:sz="0" w:space="0" w:color="auto"/>
            <w:left w:val="none" w:sz="0" w:space="0" w:color="auto"/>
            <w:bottom w:val="none" w:sz="0" w:space="0" w:color="auto"/>
            <w:right w:val="none" w:sz="0" w:space="0" w:color="auto"/>
          </w:divBdr>
          <w:divsChild>
            <w:div w:id="666787491">
              <w:marLeft w:val="0"/>
              <w:marRight w:val="0"/>
              <w:marTop w:val="0"/>
              <w:marBottom w:val="0"/>
              <w:divBdr>
                <w:top w:val="none" w:sz="0" w:space="0" w:color="auto"/>
                <w:left w:val="none" w:sz="0" w:space="0" w:color="auto"/>
                <w:bottom w:val="none" w:sz="0" w:space="0" w:color="auto"/>
                <w:right w:val="none" w:sz="0" w:space="0" w:color="auto"/>
              </w:divBdr>
            </w:div>
          </w:divsChild>
        </w:div>
        <w:div w:id="1274360773">
          <w:marLeft w:val="0"/>
          <w:marRight w:val="0"/>
          <w:marTop w:val="0"/>
          <w:marBottom w:val="0"/>
          <w:divBdr>
            <w:top w:val="none" w:sz="0" w:space="0" w:color="auto"/>
            <w:left w:val="none" w:sz="0" w:space="0" w:color="auto"/>
            <w:bottom w:val="none" w:sz="0" w:space="0" w:color="auto"/>
            <w:right w:val="none" w:sz="0" w:space="0" w:color="auto"/>
          </w:divBdr>
          <w:divsChild>
            <w:div w:id="675839904">
              <w:marLeft w:val="0"/>
              <w:marRight w:val="0"/>
              <w:marTop w:val="0"/>
              <w:marBottom w:val="0"/>
              <w:divBdr>
                <w:top w:val="none" w:sz="0" w:space="0" w:color="auto"/>
                <w:left w:val="none" w:sz="0" w:space="0" w:color="auto"/>
                <w:bottom w:val="none" w:sz="0" w:space="0" w:color="auto"/>
                <w:right w:val="none" w:sz="0" w:space="0" w:color="auto"/>
              </w:divBdr>
            </w:div>
          </w:divsChild>
        </w:div>
        <w:div w:id="1365056424">
          <w:marLeft w:val="0"/>
          <w:marRight w:val="0"/>
          <w:marTop w:val="0"/>
          <w:marBottom w:val="0"/>
          <w:divBdr>
            <w:top w:val="none" w:sz="0" w:space="0" w:color="auto"/>
            <w:left w:val="none" w:sz="0" w:space="0" w:color="auto"/>
            <w:bottom w:val="none" w:sz="0" w:space="0" w:color="auto"/>
            <w:right w:val="none" w:sz="0" w:space="0" w:color="auto"/>
          </w:divBdr>
          <w:divsChild>
            <w:div w:id="333726496">
              <w:marLeft w:val="0"/>
              <w:marRight w:val="0"/>
              <w:marTop w:val="0"/>
              <w:marBottom w:val="0"/>
              <w:divBdr>
                <w:top w:val="none" w:sz="0" w:space="0" w:color="auto"/>
                <w:left w:val="none" w:sz="0" w:space="0" w:color="auto"/>
                <w:bottom w:val="none" w:sz="0" w:space="0" w:color="auto"/>
                <w:right w:val="none" w:sz="0" w:space="0" w:color="auto"/>
              </w:divBdr>
            </w:div>
          </w:divsChild>
        </w:div>
        <w:div w:id="1365906259">
          <w:marLeft w:val="0"/>
          <w:marRight w:val="0"/>
          <w:marTop w:val="0"/>
          <w:marBottom w:val="0"/>
          <w:divBdr>
            <w:top w:val="none" w:sz="0" w:space="0" w:color="auto"/>
            <w:left w:val="none" w:sz="0" w:space="0" w:color="auto"/>
            <w:bottom w:val="none" w:sz="0" w:space="0" w:color="auto"/>
            <w:right w:val="none" w:sz="0" w:space="0" w:color="auto"/>
          </w:divBdr>
          <w:divsChild>
            <w:div w:id="264847713">
              <w:marLeft w:val="0"/>
              <w:marRight w:val="0"/>
              <w:marTop w:val="0"/>
              <w:marBottom w:val="0"/>
              <w:divBdr>
                <w:top w:val="none" w:sz="0" w:space="0" w:color="auto"/>
                <w:left w:val="none" w:sz="0" w:space="0" w:color="auto"/>
                <w:bottom w:val="none" w:sz="0" w:space="0" w:color="auto"/>
                <w:right w:val="none" w:sz="0" w:space="0" w:color="auto"/>
              </w:divBdr>
            </w:div>
          </w:divsChild>
        </w:div>
        <w:div w:id="1368066855">
          <w:marLeft w:val="0"/>
          <w:marRight w:val="0"/>
          <w:marTop w:val="0"/>
          <w:marBottom w:val="0"/>
          <w:divBdr>
            <w:top w:val="none" w:sz="0" w:space="0" w:color="auto"/>
            <w:left w:val="none" w:sz="0" w:space="0" w:color="auto"/>
            <w:bottom w:val="none" w:sz="0" w:space="0" w:color="auto"/>
            <w:right w:val="none" w:sz="0" w:space="0" w:color="auto"/>
          </w:divBdr>
          <w:divsChild>
            <w:div w:id="970208742">
              <w:marLeft w:val="0"/>
              <w:marRight w:val="0"/>
              <w:marTop w:val="0"/>
              <w:marBottom w:val="0"/>
              <w:divBdr>
                <w:top w:val="none" w:sz="0" w:space="0" w:color="auto"/>
                <w:left w:val="none" w:sz="0" w:space="0" w:color="auto"/>
                <w:bottom w:val="none" w:sz="0" w:space="0" w:color="auto"/>
                <w:right w:val="none" w:sz="0" w:space="0" w:color="auto"/>
              </w:divBdr>
            </w:div>
          </w:divsChild>
        </w:div>
        <w:div w:id="1408192793">
          <w:marLeft w:val="0"/>
          <w:marRight w:val="0"/>
          <w:marTop w:val="0"/>
          <w:marBottom w:val="0"/>
          <w:divBdr>
            <w:top w:val="none" w:sz="0" w:space="0" w:color="auto"/>
            <w:left w:val="none" w:sz="0" w:space="0" w:color="auto"/>
            <w:bottom w:val="none" w:sz="0" w:space="0" w:color="auto"/>
            <w:right w:val="none" w:sz="0" w:space="0" w:color="auto"/>
          </w:divBdr>
          <w:divsChild>
            <w:div w:id="1535078283">
              <w:marLeft w:val="0"/>
              <w:marRight w:val="0"/>
              <w:marTop w:val="0"/>
              <w:marBottom w:val="0"/>
              <w:divBdr>
                <w:top w:val="none" w:sz="0" w:space="0" w:color="auto"/>
                <w:left w:val="none" w:sz="0" w:space="0" w:color="auto"/>
                <w:bottom w:val="none" w:sz="0" w:space="0" w:color="auto"/>
                <w:right w:val="none" w:sz="0" w:space="0" w:color="auto"/>
              </w:divBdr>
            </w:div>
          </w:divsChild>
        </w:div>
        <w:div w:id="1435785037">
          <w:marLeft w:val="0"/>
          <w:marRight w:val="0"/>
          <w:marTop w:val="0"/>
          <w:marBottom w:val="0"/>
          <w:divBdr>
            <w:top w:val="none" w:sz="0" w:space="0" w:color="auto"/>
            <w:left w:val="none" w:sz="0" w:space="0" w:color="auto"/>
            <w:bottom w:val="none" w:sz="0" w:space="0" w:color="auto"/>
            <w:right w:val="none" w:sz="0" w:space="0" w:color="auto"/>
          </w:divBdr>
          <w:divsChild>
            <w:div w:id="1918125947">
              <w:marLeft w:val="0"/>
              <w:marRight w:val="0"/>
              <w:marTop w:val="0"/>
              <w:marBottom w:val="0"/>
              <w:divBdr>
                <w:top w:val="none" w:sz="0" w:space="0" w:color="auto"/>
                <w:left w:val="none" w:sz="0" w:space="0" w:color="auto"/>
                <w:bottom w:val="none" w:sz="0" w:space="0" w:color="auto"/>
                <w:right w:val="none" w:sz="0" w:space="0" w:color="auto"/>
              </w:divBdr>
            </w:div>
          </w:divsChild>
        </w:div>
        <w:div w:id="1495564114">
          <w:marLeft w:val="0"/>
          <w:marRight w:val="0"/>
          <w:marTop w:val="0"/>
          <w:marBottom w:val="0"/>
          <w:divBdr>
            <w:top w:val="none" w:sz="0" w:space="0" w:color="auto"/>
            <w:left w:val="none" w:sz="0" w:space="0" w:color="auto"/>
            <w:bottom w:val="none" w:sz="0" w:space="0" w:color="auto"/>
            <w:right w:val="none" w:sz="0" w:space="0" w:color="auto"/>
          </w:divBdr>
          <w:divsChild>
            <w:div w:id="1894728944">
              <w:marLeft w:val="0"/>
              <w:marRight w:val="0"/>
              <w:marTop w:val="0"/>
              <w:marBottom w:val="0"/>
              <w:divBdr>
                <w:top w:val="none" w:sz="0" w:space="0" w:color="auto"/>
                <w:left w:val="none" w:sz="0" w:space="0" w:color="auto"/>
                <w:bottom w:val="none" w:sz="0" w:space="0" w:color="auto"/>
                <w:right w:val="none" w:sz="0" w:space="0" w:color="auto"/>
              </w:divBdr>
            </w:div>
          </w:divsChild>
        </w:div>
        <w:div w:id="1511219323">
          <w:marLeft w:val="0"/>
          <w:marRight w:val="0"/>
          <w:marTop w:val="0"/>
          <w:marBottom w:val="0"/>
          <w:divBdr>
            <w:top w:val="none" w:sz="0" w:space="0" w:color="auto"/>
            <w:left w:val="none" w:sz="0" w:space="0" w:color="auto"/>
            <w:bottom w:val="none" w:sz="0" w:space="0" w:color="auto"/>
            <w:right w:val="none" w:sz="0" w:space="0" w:color="auto"/>
          </w:divBdr>
          <w:divsChild>
            <w:div w:id="202139824">
              <w:marLeft w:val="0"/>
              <w:marRight w:val="0"/>
              <w:marTop w:val="0"/>
              <w:marBottom w:val="0"/>
              <w:divBdr>
                <w:top w:val="none" w:sz="0" w:space="0" w:color="auto"/>
                <w:left w:val="none" w:sz="0" w:space="0" w:color="auto"/>
                <w:bottom w:val="none" w:sz="0" w:space="0" w:color="auto"/>
                <w:right w:val="none" w:sz="0" w:space="0" w:color="auto"/>
              </w:divBdr>
            </w:div>
          </w:divsChild>
        </w:div>
        <w:div w:id="1521773109">
          <w:marLeft w:val="0"/>
          <w:marRight w:val="0"/>
          <w:marTop w:val="0"/>
          <w:marBottom w:val="0"/>
          <w:divBdr>
            <w:top w:val="none" w:sz="0" w:space="0" w:color="auto"/>
            <w:left w:val="none" w:sz="0" w:space="0" w:color="auto"/>
            <w:bottom w:val="none" w:sz="0" w:space="0" w:color="auto"/>
            <w:right w:val="none" w:sz="0" w:space="0" w:color="auto"/>
          </w:divBdr>
          <w:divsChild>
            <w:div w:id="1666976027">
              <w:marLeft w:val="0"/>
              <w:marRight w:val="0"/>
              <w:marTop w:val="0"/>
              <w:marBottom w:val="0"/>
              <w:divBdr>
                <w:top w:val="none" w:sz="0" w:space="0" w:color="auto"/>
                <w:left w:val="none" w:sz="0" w:space="0" w:color="auto"/>
                <w:bottom w:val="none" w:sz="0" w:space="0" w:color="auto"/>
                <w:right w:val="none" w:sz="0" w:space="0" w:color="auto"/>
              </w:divBdr>
            </w:div>
          </w:divsChild>
        </w:div>
        <w:div w:id="1574007450">
          <w:marLeft w:val="0"/>
          <w:marRight w:val="0"/>
          <w:marTop w:val="0"/>
          <w:marBottom w:val="0"/>
          <w:divBdr>
            <w:top w:val="none" w:sz="0" w:space="0" w:color="auto"/>
            <w:left w:val="none" w:sz="0" w:space="0" w:color="auto"/>
            <w:bottom w:val="none" w:sz="0" w:space="0" w:color="auto"/>
            <w:right w:val="none" w:sz="0" w:space="0" w:color="auto"/>
          </w:divBdr>
          <w:divsChild>
            <w:div w:id="1156997149">
              <w:marLeft w:val="0"/>
              <w:marRight w:val="0"/>
              <w:marTop w:val="0"/>
              <w:marBottom w:val="0"/>
              <w:divBdr>
                <w:top w:val="none" w:sz="0" w:space="0" w:color="auto"/>
                <w:left w:val="none" w:sz="0" w:space="0" w:color="auto"/>
                <w:bottom w:val="none" w:sz="0" w:space="0" w:color="auto"/>
                <w:right w:val="none" w:sz="0" w:space="0" w:color="auto"/>
              </w:divBdr>
            </w:div>
          </w:divsChild>
        </w:div>
        <w:div w:id="1593855282">
          <w:marLeft w:val="0"/>
          <w:marRight w:val="0"/>
          <w:marTop w:val="0"/>
          <w:marBottom w:val="0"/>
          <w:divBdr>
            <w:top w:val="none" w:sz="0" w:space="0" w:color="auto"/>
            <w:left w:val="none" w:sz="0" w:space="0" w:color="auto"/>
            <w:bottom w:val="none" w:sz="0" w:space="0" w:color="auto"/>
            <w:right w:val="none" w:sz="0" w:space="0" w:color="auto"/>
          </w:divBdr>
          <w:divsChild>
            <w:div w:id="1130589007">
              <w:marLeft w:val="0"/>
              <w:marRight w:val="0"/>
              <w:marTop w:val="0"/>
              <w:marBottom w:val="0"/>
              <w:divBdr>
                <w:top w:val="none" w:sz="0" w:space="0" w:color="auto"/>
                <w:left w:val="none" w:sz="0" w:space="0" w:color="auto"/>
                <w:bottom w:val="none" w:sz="0" w:space="0" w:color="auto"/>
                <w:right w:val="none" w:sz="0" w:space="0" w:color="auto"/>
              </w:divBdr>
            </w:div>
          </w:divsChild>
        </w:div>
        <w:div w:id="1601334467">
          <w:marLeft w:val="0"/>
          <w:marRight w:val="0"/>
          <w:marTop w:val="0"/>
          <w:marBottom w:val="0"/>
          <w:divBdr>
            <w:top w:val="none" w:sz="0" w:space="0" w:color="auto"/>
            <w:left w:val="none" w:sz="0" w:space="0" w:color="auto"/>
            <w:bottom w:val="none" w:sz="0" w:space="0" w:color="auto"/>
            <w:right w:val="none" w:sz="0" w:space="0" w:color="auto"/>
          </w:divBdr>
          <w:divsChild>
            <w:div w:id="241643622">
              <w:marLeft w:val="0"/>
              <w:marRight w:val="0"/>
              <w:marTop w:val="0"/>
              <w:marBottom w:val="0"/>
              <w:divBdr>
                <w:top w:val="none" w:sz="0" w:space="0" w:color="auto"/>
                <w:left w:val="none" w:sz="0" w:space="0" w:color="auto"/>
                <w:bottom w:val="none" w:sz="0" w:space="0" w:color="auto"/>
                <w:right w:val="none" w:sz="0" w:space="0" w:color="auto"/>
              </w:divBdr>
            </w:div>
          </w:divsChild>
        </w:div>
        <w:div w:id="1631935060">
          <w:marLeft w:val="0"/>
          <w:marRight w:val="0"/>
          <w:marTop w:val="0"/>
          <w:marBottom w:val="0"/>
          <w:divBdr>
            <w:top w:val="none" w:sz="0" w:space="0" w:color="auto"/>
            <w:left w:val="none" w:sz="0" w:space="0" w:color="auto"/>
            <w:bottom w:val="none" w:sz="0" w:space="0" w:color="auto"/>
            <w:right w:val="none" w:sz="0" w:space="0" w:color="auto"/>
          </w:divBdr>
          <w:divsChild>
            <w:div w:id="184095568">
              <w:marLeft w:val="0"/>
              <w:marRight w:val="0"/>
              <w:marTop w:val="0"/>
              <w:marBottom w:val="0"/>
              <w:divBdr>
                <w:top w:val="none" w:sz="0" w:space="0" w:color="auto"/>
                <w:left w:val="none" w:sz="0" w:space="0" w:color="auto"/>
                <w:bottom w:val="none" w:sz="0" w:space="0" w:color="auto"/>
                <w:right w:val="none" w:sz="0" w:space="0" w:color="auto"/>
              </w:divBdr>
            </w:div>
          </w:divsChild>
        </w:div>
        <w:div w:id="1645037987">
          <w:marLeft w:val="0"/>
          <w:marRight w:val="0"/>
          <w:marTop w:val="0"/>
          <w:marBottom w:val="0"/>
          <w:divBdr>
            <w:top w:val="none" w:sz="0" w:space="0" w:color="auto"/>
            <w:left w:val="none" w:sz="0" w:space="0" w:color="auto"/>
            <w:bottom w:val="none" w:sz="0" w:space="0" w:color="auto"/>
            <w:right w:val="none" w:sz="0" w:space="0" w:color="auto"/>
          </w:divBdr>
          <w:divsChild>
            <w:div w:id="10843734">
              <w:marLeft w:val="0"/>
              <w:marRight w:val="0"/>
              <w:marTop w:val="0"/>
              <w:marBottom w:val="0"/>
              <w:divBdr>
                <w:top w:val="none" w:sz="0" w:space="0" w:color="auto"/>
                <w:left w:val="none" w:sz="0" w:space="0" w:color="auto"/>
                <w:bottom w:val="none" w:sz="0" w:space="0" w:color="auto"/>
                <w:right w:val="none" w:sz="0" w:space="0" w:color="auto"/>
              </w:divBdr>
            </w:div>
          </w:divsChild>
        </w:div>
        <w:div w:id="1765178630">
          <w:marLeft w:val="0"/>
          <w:marRight w:val="0"/>
          <w:marTop w:val="0"/>
          <w:marBottom w:val="0"/>
          <w:divBdr>
            <w:top w:val="none" w:sz="0" w:space="0" w:color="auto"/>
            <w:left w:val="none" w:sz="0" w:space="0" w:color="auto"/>
            <w:bottom w:val="none" w:sz="0" w:space="0" w:color="auto"/>
            <w:right w:val="none" w:sz="0" w:space="0" w:color="auto"/>
          </w:divBdr>
          <w:divsChild>
            <w:div w:id="1766851330">
              <w:marLeft w:val="0"/>
              <w:marRight w:val="0"/>
              <w:marTop w:val="0"/>
              <w:marBottom w:val="0"/>
              <w:divBdr>
                <w:top w:val="none" w:sz="0" w:space="0" w:color="auto"/>
                <w:left w:val="none" w:sz="0" w:space="0" w:color="auto"/>
                <w:bottom w:val="none" w:sz="0" w:space="0" w:color="auto"/>
                <w:right w:val="none" w:sz="0" w:space="0" w:color="auto"/>
              </w:divBdr>
            </w:div>
          </w:divsChild>
        </w:div>
        <w:div w:id="1799449357">
          <w:marLeft w:val="0"/>
          <w:marRight w:val="0"/>
          <w:marTop w:val="0"/>
          <w:marBottom w:val="0"/>
          <w:divBdr>
            <w:top w:val="none" w:sz="0" w:space="0" w:color="auto"/>
            <w:left w:val="none" w:sz="0" w:space="0" w:color="auto"/>
            <w:bottom w:val="none" w:sz="0" w:space="0" w:color="auto"/>
            <w:right w:val="none" w:sz="0" w:space="0" w:color="auto"/>
          </w:divBdr>
          <w:divsChild>
            <w:div w:id="587080072">
              <w:marLeft w:val="0"/>
              <w:marRight w:val="0"/>
              <w:marTop w:val="0"/>
              <w:marBottom w:val="0"/>
              <w:divBdr>
                <w:top w:val="none" w:sz="0" w:space="0" w:color="auto"/>
                <w:left w:val="none" w:sz="0" w:space="0" w:color="auto"/>
                <w:bottom w:val="none" w:sz="0" w:space="0" w:color="auto"/>
                <w:right w:val="none" w:sz="0" w:space="0" w:color="auto"/>
              </w:divBdr>
            </w:div>
          </w:divsChild>
        </w:div>
        <w:div w:id="1814176109">
          <w:marLeft w:val="0"/>
          <w:marRight w:val="0"/>
          <w:marTop w:val="0"/>
          <w:marBottom w:val="0"/>
          <w:divBdr>
            <w:top w:val="none" w:sz="0" w:space="0" w:color="auto"/>
            <w:left w:val="none" w:sz="0" w:space="0" w:color="auto"/>
            <w:bottom w:val="none" w:sz="0" w:space="0" w:color="auto"/>
            <w:right w:val="none" w:sz="0" w:space="0" w:color="auto"/>
          </w:divBdr>
          <w:divsChild>
            <w:div w:id="1215191272">
              <w:marLeft w:val="0"/>
              <w:marRight w:val="0"/>
              <w:marTop w:val="0"/>
              <w:marBottom w:val="0"/>
              <w:divBdr>
                <w:top w:val="none" w:sz="0" w:space="0" w:color="auto"/>
                <w:left w:val="none" w:sz="0" w:space="0" w:color="auto"/>
                <w:bottom w:val="none" w:sz="0" w:space="0" w:color="auto"/>
                <w:right w:val="none" w:sz="0" w:space="0" w:color="auto"/>
              </w:divBdr>
            </w:div>
          </w:divsChild>
        </w:div>
        <w:div w:id="1867055682">
          <w:marLeft w:val="0"/>
          <w:marRight w:val="0"/>
          <w:marTop w:val="0"/>
          <w:marBottom w:val="0"/>
          <w:divBdr>
            <w:top w:val="none" w:sz="0" w:space="0" w:color="auto"/>
            <w:left w:val="none" w:sz="0" w:space="0" w:color="auto"/>
            <w:bottom w:val="none" w:sz="0" w:space="0" w:color="auto"/>
            <w:right w:val="none" w:sz="0" w:space="0" w:color="auto"/>
          </w:divBdr>
          <w:divsChild>
            <w:div w:id="1934974345">
              <w:marLeft w:val="0"/>
              <w:marRight w:val="0"/>
              <w:marTop w:val="0"/>
              <w:marBottom w:val="0"/>
              <w:divBdr>
                <w:top w:val="none" w:sz="0" w:space="0" w:color="auto"/>
                <w:left w:val="none" w:sz="0" w:space="0" w:color="auto"/>
                <w:bottom w:val="none" w:sz="0" w:space="0" w:color="auto"/>
                <w:right w:val="none" w:sz="0" w:space="0" w:color="auto"/>
              </w:divBdr>
            </w:div>
          </w:divsChild>
        </w:div>
        <w:div w:id="1905066672">
          <w:marLeft w:val="0"/>
          <w:marRight w:val="0"/>
          <w:marTop w:val="0"/>
          <w:marBottom w:val="0"/>
          <w:divBdr>
            <w:top w:val="none" w:sz="0" w:space="0" w:color="auto"/>
            <w:left w:val="none" w:sz="0" w:space="0" w:color="auto"/>
            <w:bottom w:val="none" w:sz="0" w:space="0" w:color="auto"/>
            <w:right w:val="none" w:sz="0" w:space="0" w:color="auto"/>
          </w:divBdr>
          <w:divsChild>
            <w:div w:id="515077078">
              <w:marLeft w:val="0"/>
              <w:marRight w:val="0"/>
              <w:marTop w:val="0"/>
              <w:marBottom w:val="0"/>
              <w:divBdr>
                <w:top w:val="none" w:sz="0" w:space="0" w:color="auto"/>
                <w:left w:val="none" w:sz="0" w:space="0" w:color="auto"/>
                <w:bottom w:val="none" w:sz="0" w:space="0" w:color="auto"/>
                <w:right w:val="none" w:sz="0" w:space="0" w:color="auto"/>
              </w:divBdr>
            </w:div>
          </w:divsChild>
        </w:div>
        <w:div w:id="1909874037">
          <w:marLeft w:val="0"/>
          <w:marRight w:val="0"/>
          <w:marTop w:val="0"/>
          <w:marBottom w:val="0"/>
          <w:divBdr>
            <w:top w:val="none" w:sz="0" w:space="0" w:color="auto"/>
            <w:left w:val="none" w:sz="0" w:space="0" w:color="auto"/>
            <w:bottom w:val="none" w:sz="0" w:space="0" w:color="auto"/>
            <w:right w:val="none" w:sz="0" w:space="0" w:color="auto"/>
          </w:divBdr>
          <w:divsChild>
            <w:div w:id="393703348">
              <w:marLeft w:val="0"/>
              <w:marRight w:val="0"/>
              <w:marTop w:val="0"/>
              <w:marBottom w:val="0"/>
              <w:divBdr>
                <w:top w:val="none" w:sz="0" w:space="0" w:color="auto"/>
                <w:left w:val="none" w:sz="0" w:space="0" w:color="auto"/>
                <w:bottom w:val="none" w:sz="0" w:space="0" w:color="auto"/>
                <w:right w:val="none" w:sz="0" w:space="0" w:color="auto"/>
              </w:divBdr>
            </w:div>
          </w:divsChild>
        </w:div>
        <w:div w:id="1965577527">
          <w:marLeft w:val="0"/>
          <w:marRight w:val="0"/>
          <w:marTop w:val="0"/>
          <w:marBottom w:val="0"/>
          <w:divBdr>
            <w:top w:val="none" w:sz="0" w:space="0" w:color="auto"/>
            <w:left w:val="none" w:sz="0" w:space="0" w:color="auto"/>
            <w:bottom w:val="none" w:sz="0" w:space="0" w:color="auto"/>
            <w:right w:val="none" w:sz="0" w:space="0" w:color="auto"/>
          </w:divBdr>
          <w:divsChild>
            <w:div w:id="1604729579">
              <w:marLeft w:val="0"/>
              <w:marRight w:val="0"/>
              <w:marTop w:val="0"/>
              <w:marBottom w:val="0"/>
              <w:divBdr>
                <w:top w:val="none" w:sz="0" w:space="0" w:color="auto"/>
                <w:left w:val="none" w:sz="0" w:space="0" w:color="auto"/>
                <w:bottom w:val="none" w:sz="0" w:space="0" w:color="auto"/>
                <w:right w:val="none" w:sz="0" w:space="0" w:color="auto"/>
              </w:divBdr>
            </w:div>
          </w:divsChild>
        </w:div>
        <w:div w:id="2044287472">
          <w:marLeft w:val="0"/>
          <w:marRight w:val="0"/>
          <w:marTop w:val="0"/>
          <w:marBottom w:val="0"/>
          <w:divBdr>
            <w:top w:val="none" w:sz="0" w:space="0" w:color="auto"/>
            <w:left w:val="none" w:sz="0" w:space="0" w:color="auto"/>
            <w:bottom w:val="none" w:sz="0" w:space="0" w:color="auto"/>
            <w:right w:val="none" w:sz="0" w:space="0" w:color="auto"/>
          </w:divBdr>
          <w:divsChild>
            <w:div w:id="493225234">
              <w:marLeft w:val="0"/>
              <w:marRight w:val="0"/>
              <w:marTop w:val="0"/>
              <w:marBottom w:val="0"/>
              <w:divBdr>
                <w:top w:val="none" w:sz="0" w:space="0" w:color="auto"/>
                <w:left w:val="none" w:sz="0" w:space="0" w:color="auto"/>
                <w:bottom w:val="none" w:sz="0" w:space="0" w:color="auto"/>
                <w:right w:val="none" w:sz="0" w:space="0" w:color="auto"/>
              </w:divBdr>
            </w:div>
          </w:divsChild>
        </w:div>
        <w:div w:id="2083868099">
          <w:marLeft w:val="0"/>
          <w:marRight w:val="0"/>
          <w:marTop w:val="0"/>
          <w:marBottom w:val="0"/>
          <w:divBdr>
            <w:top w:val="none" w:sz="0" w:space="0" w:color="auto"/>
            <w:left w:val="none" w:sz="0" w:space="0" w:color="auto"/>
            <w:bottom w:val="none" w:sz="0" w:space="0" w:color="auto"/>
            <w:right w:val="none" w:sz="0" w:space="0" w:color="auto"/>
          </w:divBdr>
          <w:divsChild>
            <w:div w:id="1460417049">
              <w:marLeft w:val="0"/>
              <w:marRight w:val="0"/>
              <w:marTop w:val="0"/>
              <w:marBottom w:val="0"/>
              <w:divBdr>
                <w:top w:val="none" w:sz="0" w:space="0" w:color="auto"/>
                <w:left w:val="none" w:sz="0" w:space="0" w:color="auto"/>
                <w:bottom w:val="none" w:sz="0" w:space="0" w:color="auto"/>
                <w:right w:val="none" w:sz="0" w:space="0" w:color="auto"/>
              </w:divBdr>
            </w:div>
          </w:divsChild>
        </w:div>
        <w:div w:id="2092313270">
          <w:marLeft w:val="0"/>
          <w:marRight w:val="0"/>
          <w:marTop w:val="0"/>
          <w:marBottom w:val="0"/>
          <w:divBdr>
            <w:top w:val="none" w:sz="0" w:space="0" w:color="auto"/>
            <w:left w:val="none" w:sz="0" w:space="0" w:color="auto"/>
            <w:bottom w:val="none" w:sz="0" w:space="0" w:color="auto"/>
            <w:right w:val="none" w:sz="0" w:space="0" w:color="auto"/>
          </w:divBdr>
          <w:divsChild>
            <w:div w:id="1101343096">
              <w:marLeft w:val="0"/>
              <w:marRight w:val="0"/>
              <w:marTop w:val="0"/>
              <w:marBottom w:val="0"/>
              <w:divBdr>
                <w:top w:val="none" w:sz="0" w:space="0" w:color="auto"/>
                <w:left w:val="none" w:sz="0" w:space="0" w:color="auto"/>
                <w:bottom w:val="none" w:sz="0" w:space="0" w:color="auto"/>
                <w:right w:val="none" w:sz="0" w:space="0" w:color="auto"/>
              </w:divBdr>
            </w:div>
          </w:divsChild>
        </w:div>
        <w:div w:id="2108847521">
          <w:marLeft w:val="0"/>
          <w:marRight w:val="0"/>
          <w:marTop w:val="0"/>
          <w:marBottom w:val="0"/>
          <w:divBdr>
            <w:top w:val="none" w:sz="0" w:space="0" w:color="auto"/>
            <w:left w:val="none" w:sz="0" w:space="0" w:color="auto"/>
            <w:bottom w:val="none" w:sz="0" w:space="0" w:color="auto"/>
            <w:right w:val="none" w:sz="0" w:space="0" w:color="auto"/>
          </w:divBdr>
          <w:divsChild>
            <w:div w:id="287782479">
              <w:marLeft w:val="0"/>
              <w:marRight w:val="0"/>
              <w:marTop w:val="0"/>
              <w:marBottom w:val="0"/>
              <w:divBdr>
                <w:top w:val="none" w:sz="0" w:space="0" w:color="auto"/>
                <w:left w:val="none" w:sz="0" w:space="0" w:color="auto"/>
                <w:bottom w:val="none" w:sz="0" w:space="0" w:color="auto"/>
                <w:right w:val="none" w:sz="0" w:space="0" w:color="auto"/>
              </w:divBdr>
            </w:div>
          </w:divsChild>
        </w:div>
        <w:div w:id="2136214429">
          <w:marLeft w:val="0"/>
          <w:marRight w:val="0"/>
          <w:marTop w:val="0"/>
          <w:marBottom w:val="0"/>
          <w:divBdr>
            <w:top w:val="none" w:sz="0" w:space="0" w:color="auto"/>
            <w:left w:val="none" w:sz="0" w:space="0" w:color="auto"/>
            <w:bottom w:val="none" w:sz="0" w:space="0" w:color="auto"/>
            <w:right w:val="none" w:sz="0" w:space="0" w:color="auto"/>
          </w:divBdr>
          <w:divsChild>
            <w:div w:id="40788759">
              <w:marLeft w:val="0"/>
              <w:marRight w:val="0"/>
              <w:marTop w:val="0"/>
              <w:marBottom w:val="0"/>
              <w:divBdr>
                <w:top w:val="none" w:sz="0" w:space="0" w:color="auto"/>
                <w:left w:val="none" w:sz="0" w:space="0" w:color="auto"/>
                <w:bottom w:val="none" w:sz="0" w:space="0" w:color="auto"/>
                <w:right w:val="none" w:sz="0" w:space="0" w:color="auto"/>
              </w:divBdr>
            </w:div>
          </w:divsChild>
        </w:div>
        <w:div w:id="2142503560">
          <w:marLeft w:val="0"/>
          <w:marRight w:val="0"/>
          <w:marTop w:val="0"/>
          <w:marBottom w:val="0"/>
          <w:divBdr>
            <w:top w:val="none" w:sz="0" w:space="0" w:color="auto"/>
            <w:left w:val="none" w:sz="0" w:space="0" w:color="auto"/>
            <w:bottom w:val="none" w:sz="0" w:space="0" w:color="auto"/>
            <w:right w:val="none" w:sz="0" w:space="0" w:color="auto"/>
          </w:divBdr>
          <w:divsChild>
            <w:div w:id="54744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959237">
      <w:bodyDiv w:val="1"/>
      <w:marLeft w:val="0"/>
      <w:marRight w:val="0"/>
      <w:marTop w:val="0"/>
      <w:marBottom w:val="0"/>
      <w:divBdr>
        <w:top w:val="none" w:sz="0" w:space="0" w:color="auto"/>
        <w:left w:val="none" w:sz="0" w:space="0" w:color="auto"/>
        <w:bottom w:val="none" w:sz="0" w:space="0" w:color="auto"/>
        <w:right w:val="none" w:sz="0" w:space="0" w:color="auto"/>
      </w:divBdr>
      <w:divsChild>
        <w:div w:id="1505393762">
          <w:marLeft w:val="0"/>
          <w:marRight w:val="0"/>
          <w:marTop w:val="0"/>
          <w:marBottom w:val="0"/>
          <w:divBdr>
            <w:top w:val="none" w:sz="0" w:space="0" w:color="auto"/>
            <w:left w:val="none" w:sz="0" w:space="0" w:color="auto"/>
            <w:bottom w:val="none" w:sz="0" w:space="0" w:color="auto"/>
            <w:right w:val="none" w:sz="0" w:space="0" w:color="auto"/>
          </w:divBdr>
          <w:divsChild>
            <w:div w:id="180122823">
              <w:marLeft w:val="0"/>
              <w:marRight w:val="0"/>
              <w:marTop w:val="0"/>
              <w:marBottom w:val="0"/>
              <w:divBdr>
                <w:top w:val="none" w:sz="0" w:space="0" w:color="auto"/>
                <w:left w:val="none" w:sz="0" w:space="0" w:color="auto"/>
                <w:bottom w:val="none" w:sz="0" w:space="0" w:color="auto"/>
                <w:right w:val="none" w:sz="0" w:space="0" w:color="auto"/>
              </w:divBdr>
            </w:div>
            <w:div w:id="279843239">
              <w:marLeft w:val="0"/>
              <w:marRight w:val="0"/>
              <w:marTop w:val="0"/>
              <w:marBottom w:val="0"/>
              <w:divBdr>
                <w:top w:val="none" w:sz="0" w:space="0" w:color="auto"/>
                <w:left w:val="none" w:sz="0" w:space="0" w:color="auto"/>
                <w:bottom w:val="none" w:sz="0" w:space="0" w:color="auto"/>
                <w:right w:val="none" w:sz="0" w:space="0" w:color="auto"/>
              </w:divBdr>
            </w:div>
            <w:div w:id="935862605">
              <w:marLeft w:val="0"/>
              <w:marRight w:val="0"/>
              <w:marTop w:val="0"/>
              <w:marBottom w:val="0"/>
              <w:divBdr>
                <w:top w:val="none" w:sz="0" w:space="0" w:color="auto"/>
                <w:left w:val="none" w:sz="0" w:space="0" w:color="auto"/>
                <w:bottom w:val="none" w:sz="0" w:space="0" w:color="auto"/>
                <w:right w:val="none" w:sz="0" w:space="0" w:color="auto"/>
              </w:divBdr>
            </w:div>
            <w:div w:id="940987333">
              <w:marLeft w:val="0"/>
              <w:marRight w:val="0"/>
              <w:marTop w:val="0"/>
              <w:marBottom w:val="0"/>
              <w:divBdr>
                <w:top w:val="none" w:sz="0" w:space="0" w:color="auto"/>
                <w:left w:val="none" w:sz="0" w:space="0" w:color="auto"/>
                <w:bottom w:val="none" w:sz="0" w:space="0" w:color="auto"/>
                <w:right w:val="none" w:sz="0" w:space="0" w:color="auto"/>
              </w:divBdr>
            </w:div>
            <w:div w:id="116504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740861">
      <w:bodyDiv w:val="1"/>
      <w:marLeft w:val="0"/>
      <w:marRight w:val="0"/>
      <w:marTop w:val="0"/>
      <w:marBottom w:val="0"/>
      <w:divBdr>
        <w:top w:val="none" w:sz="0" w:space="0" w:color="auto"/>
        <w:left w:val="none" w:sz="0" w:space="0" w:color="auto"/>
        <w:bottom w:val="none" w:sz="0" w:space="0" w:color="auto"/>
        <w:right w:val="none" w:sz="0" w:space="0" w:color="auto"/>
      </w:divBdr>
    </w:div>
    <w:div w:id="1560509354">
      <w:bodyDiv w:val="1"/>
      <w:marLeft w:val="0"/>
      <w:marRight w:val="0"/>
      <w:marTop w:val="0"/>
      <w:marBottom w:val="0"/>
      <w:divBdr>
        <w:top w:val="none" w:sz="0" w:space="0" w:color="auto"/>
        <w:left w:val="none" w:sz="0" w:space="0" w:color="auto"/>
        <w:bottom w:val="none" w:sz="0" w:space="0" w:color="auto"/>
        <w:right w:val="none" w:sz="0" w:space="0" w:color="auto"/>
      </w:divBdr>
    </w:div>
    <w:div w:id="1653022904">
      <w:bodyDiv w:val="1"/>
      <w:marLeft w:val="0"/>
      <w:marRight w:val="0"/>
      <w:marTop w:val="0"/>
      <w:marBottom w:val="0"/>
      <w:divBdr>
        <w:top w:val="none" w:sz="0" w:space="0" w:color="auto"/>
        <w:left w:val="none" w:sz="0" w:space="0" w:color="auto"/>
        <w:bottom w:val="none" w:sz="0" w:space="0" w:color="auto"/>
        <w:right w:val="none" w:sz="0" w:space="0" w:color="auto"/>
      </w:divBdr>
    </w:div>
    <w:div w:id="1657958053">
      <w:bodyDiv w:val="1"/>
      <w:marLeft w:val="0"/>
      <w:marRight w:val="0"/>
      <w:marTop w:val="0"/>
      <w:marBottom w:val="0"/>
      <w:divBdr>
        <w:top w:val="none" w:sz="0" w:space="0" w:color="auto"/>
        <w:left w:val="none" w:sz="0" w:space="0" w:color="auto"/>
        <w:bottom w:val="none" w:sz="0" w:space="0" w:color="auto"/>
        <w:right w:val="none" w:sz="0" w:space="0" w:color="auto"/>
      </w:divBdr>
    </w:div>
    <w:div w:id="1700086550">
      <w:bodyDiv w:val="1"/>
      <w:marLeft w:val="0"/>
      <w:marRight w:val="0"/>
      <w:marTop w:val="0"/>
      <w:marBottom w:val="0"/>
      <w:divBdr>
        <w:top w:val="none" w:sz="0" w:space="0" w:color="auto"/>
        <w:left w:val="none" w:sz="0" w:space="0" w:color="auto"/>
        <w:bottom w:val="none" w:sz="0" w:space="0" w:color="auto"/>
        <w:right w:val="none" w:sz="0" w:space="0" w:color="auto"/>
      </w:divBdr>
    </w:div>
    <w:div w:id="1702317506">
      <w:bodyDiv w:val="1"/>
      <w:marLeft w:val="0"/>
      <w:marRight w:val="0"/>
      <w:marTop w:val="0"/>
      <w:marBottom w:val="0"/>
      <w:divBdr>
        <w:top w:val="none" w:sz="0" w:space="0" w:color="auto"/>
        <w:left w:val="none" w:sz="0" w:space="0" w:color="auto"/>
        <w:bottom w:val="none" w:sz="0" w:space="0" w:color="auto"/>
        <w:right w:val="none" w:sz="0" w:space="0" w:color="auto"/>
      </w:divBdr>
    </w:div>
    <w:div w:id="1702779687">
      <w:bodyDiv w:val="1"/>
      <w:marLeft w:val="0"/>
      <w:marRight w:val="0"/>
      <w:marTop w:val="0"/>
      <w:marBottom w:val="0"/>
      <w:divBdr>
        <w:top w:val="none" w:sz="0" w:space="0" w:color="auto"/>
        <w:left w:val="none" w:sz="0" w:space="0" w:color="auto"/>
        <w:bottom w:val="none" w:sz="0" w:space="0" w:color="auto"/>
        <w:right w:val="none" w:sz="0" w:space="0" w:color="auto"/>
      </w:divBdr>
    </w:div>
    <w:div w:id="1740668397">
      <w:bodyDiv w:val="1"/>
      <w:marLeft w:val="0"/>
      <w:marRight w:val="0"/>
      <w:marTop w:val="0"/>
      <w:marBottom w:val="0"/>
      <w:divBdr>
        <w:top w:val="none" w:sz="0" w:space="0" w:color="auto"/>
        <w:left w:val="none" w:sz="0" w:space="0" w:color="auto"/>
        <w:bottom w:val="none" w:sz="0" w:space="0" w:color="auto"/>
        <w:right w:val="none" w:sz="0" w:space="0" w:color="auto"/>
      </w:divBdr>
    </w:div>
    <w:div w:id="1751585129">
      <w:bodyDiv w:val="1"/>
      <w:marLeft w:val="0"/>
      <w:marRight w:val="0"/>
      <w:marTop w:val="0"/>
      <w:marBottom w:val="0"/>
      <w:divBdr>
        <w:top w:val="none" w:sz="0" w:space="0" w:color="auto"/>
        <w:left w:val="none" w:sz="0" w:space="0" w:color="auto"/>
        <w:bottom w:val="none" w:sz="0" w:space="0" w:color="auto"/>
        <w:right w:val="none" w:sz="0" w:space="0" w:color="auto"/>
      </w:divBdr>
      <w:divsChild>
        <w:div w:id="1258949759">
          <w:marLeft w:val="0"/>
          <w:marRight w:val="0"/>
          <w:marTop w:val="0"/>
          <w:marBottom w:val="0"/>
          <w:divBdr>
            <w:top w:val="none" w:sz="0" w:space="0" w:color="auto"/>
            <w:left w:val="none" w:sz="0" w:space="0" w:color="auto"/>
            <w:bottom w:val="none" w:sz="0" w:space="0" w:color="auto"/>
            <w:right w:val="none" w:sz="0" w:space="0" w:color="auto"/>
          </w:divBdr>
          <w:divsChild>
            <w:div w:id="118036063">
              <w:marLeft w:val="0"/>
              <w:marRight w:val="0"/>
              <w:marTop w:val="0"/>
              <w:marBottom w:val="0"/>
              <w:divBdr>
                <w:top w:val="none" w:sz="0" w:space="0" w:color="auto"/>
                <w:left w:val="none" w:sz="0" w:space="0" w:color="auto"/>
                <w:bottom w:val="none" w:sz="0" w:space="0" w:color="auto"/>
                <w:right w:val="none" w:sz="0" w:space="0" w:color="auto"/>
              </w:divBdr>
            </w:div>
            <w:div w:id="898904456">
              <w:marLeft w:val="0"/>
              <w:marRight w:val="0"/>
              <w:marTop w:val="0"/>
              <w:marBottom w:val="0"/>
              <w:divBdr>
                <w:top w:val="none" w:sz="0" w:space="0" w:color="auto"/>
                <w:left w:val="none" w:sz="0" w:space="0" w:color="auto"/>
                <w:bottom w:val="none" w:sz="0" w:space="0" w:color="auto"/>
                <w:right w:val="none" w:sz="0" w:space="0" w:color="auto"/>
              </w:divBdr>
            </w:div>
            <w:div w:id="962228717">
              <w:marLeft w:val="0"/>
              <w:marRight w:val="0"/>
              <w:marTop w:val="0"/>
              <w:marBottom w:val="0"/>
              <w:divBdr>
                <w:top w:val="none" w:sz="0" w:space="0" w:color="auto"/>
                <w:left w:val="none" w:sz="0" w:space="0" w:color="auto"/>
                <w:bottom w:val="none" w:sz="0" w:space="0" w:color="auto"/>
                <w:right w:val="none" w:sz="0" w:space="0" w:color="auto"/>
              </w:divBdr>
            </w:div>
            <w:div w:id="1040714472">
              <w:marLeft w:val="0"/>
              <w:marRight w:val="0"/>
              <w:marTop w:val="0"/>
              <w:marBottom w:val="0"/>
              <w:divBdr>
                <w:top w:val="none" w:sz="0" w:space="0" w:color="auto"/>
                <w:left w:val="none" w:sz="0" w:space="0" w:color="auto"/>
                <w:bottom w:val="none" w:sz="0" w:space="0" w:color="auto"/>
                <w:right w:val="none" w:sz="0" w:space="0" w:color="auto"/>
              </w:divBdr>
            </w:div>
            <w:div w:id="1438451953">
              <w:marLeft w:val="0"/>
              <w:marRight w:val="0"/>
              <w:marTop w:val="0"/>
              <w:marBottom w:val="0"/>
              <w:divBdr>
                <w:top w:val="none" w:sz="0" w:space="0" w:color="auto"/>
                <w:left w:val="none" w:sz="0" w:space="0" w:color="auto"/>
                <w:bottom w:val="none" w:sz="0" w:space="0" w:color="auto"/>
                <w:right w:val="none" w:sz="0" w:space="0" w:color="auto"/>
              </w:divBdr>
            </w:div>
            <w:div w:id="1493450147">
              <w:marLeft w:val="0"/>
              <w:marRight w:val="0"/>
              <w:marTop w:val="0"/>
              <w:marBottom w:val="0"/>
              <w:divBdr>
                <w:top w:val="none" w:sz="0" w:space="0" w:color="auto"/>
                <w:left w:val="none" w:sz="0" w:space="0" w:color="auto"/>
                <w:bottom w:val="none" w:sz="0" w:space="0" w:color="auto"/>
                <w:right w:val="none" w:sz="0" w:space="0" w:color="auto"/>
              </w:divBdr>
            </w:div>
            <w:div w:id="2042319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229274">
      <w:bodyDiv w:val="1"/>
      <w:marLeft w:val="0"/>
      <w:marRight w:val="0"/>
      <w:marTop w:val="0"/>
      <w:marBottom w:val="0"/>
      <w:divBdr>
        <w:top w:val="none" w:sz="0" w:space="0" w:color="auto"/>
        <w:left w:val="none" w:sz="0" w:space="0" w:color="auto"/>
        <w:bottom w:val="none" w:sz="0" w:space="0" w:color="auto"/>
        <w:right w:val="none" w:sz="0" w:space="0" w:color="auto"/>
      </w:divBdr>
    </w:div>
    <w:div w:id="1804688239">
      <w:bodyDiv w:val="1"/>
      <w:marLeft w:val="0"/>
      <w:marRight w:val="0"/>
      <w:marTop w:val="0"/>
      <w:marBottom w:val="0"/>
      <w:divBdr>
        <w:top w:val="none" w:sz="0" w:space="0" w:color="auto"/>
        <w:left w:val="none" w:sz="0" w:space="0" w:color="auto"/>
        <w:bottom w:val="none" w:sz="0" w:space="0" w:color="auto"/>
        <w:right w:val="none" w:sz="0" w:space="0" w:color="auto"/>
      </w:divBdr>
    </w:div>
    <w:div w:id="1825198817">
      <w:bodyDiv w:val="1"/>
      <w:marLeft w:val="0"/>
      <w:marRight w:val="0"/>
      <w:marTop w:val="0"/>
      <w:marBottom w:val="0"/>
      <w:divBdr>
        <w:top w:val="none" w:sz="0" w:space="0" w:color="auto"/>
        <w:left w:val="none" w:sz="0" w:space="0" w:color="auto"/>
        <w:bottom w:val="none" w:sz="0" w:space="0" w:color="auto"/>
        <w:right w:val="none" w:sz="0" w:space="0" w:color="auto"/>
      </w:divBdr>
    </w:div>
    <w:div w:id="1831404982">
      <w:bodyDiv w:val="1"/>
      <w:marLeft w:val="0"/>
      <w:marRight w:val="0"/>
      <w:marTop w:val="0"/>
      <w:marBottom w:val="0"/>
      <w:divBdr>
        <w:top w:val="none" w:sz="0" w:space="0" w:color="auto"/>
        <w:left w:val="none" w:sz="0" w:space="0" w:color="auto"/>
        <w:bottom w:val="none" w:sz="0" w:space="0" w:color="auto"/>
        <w:right w:val="none" w:sz="0" w:space="0" w:color="auto"/>
      </w:divBdr>
    </w:div>
    <w:div w:id="1832864983">
      <w:bodyDiv w:val="1"/>
      <w:marLeft w:val="0"/>
      <w:marRight w:val="0"/>
      <w:marTop w:val="0"/>
      <w:marBottom w:val="0"/>
      <w:divBdr>
        <w:top w:val="none" w:sz="0" w:space="0" w:color="auto"/>
        <w:left w:val="none" w:sz="0" w:space="0" w:color="auto"/>
        <w:bottom w:val="none" w:sz="0" w:space="0" w:color="auto"/>
        <w:right w:val="none" w:sz="0" w:space="0" w:color="auto"/>
      </w:divBdr>
    </w:div>
    <w:div w:id="1836722281">
      <w:bodyDiv w:val="1"/>
      <w:marLeft w:val="0"/>
      <w:marRight w:val="0"/>
      <w:marTop w:val="0"/>
      <w:marBottom w:val="0"/>
      <w:divBdr>
        <w:top w:val="none" w:sz="0" w:space="0" w:color="auto"/>
        <w:left w:val="none" w:sz="0" w:space="0" w:color="auto"/>
        <w:bottom w:val="none" w:sz="0" w:space="0" w:color="auto"/>
        <w:right w:val="none" w:sz="0" w:space="0" w:color="auto"/>
      </w:divBdr>
    </w:div>
    <w:div w:id="1841042389">
      <w:bodyDiv w:val="1"/>
      <w:marLeft w:val="0"/>
      <w:marRight w:val="0"/>
      <w:marTop w:val="0"/>
      <w:marBottom w:val="0"/>
      <w:divBdr>
        <w:top w:val="none" w:sz="0" w:space="0" w:color="auto"/>
        <w:left w:val="none" w:sz="0" w:space="0" w:color="auto"/>
        <w:bottom w:val="none" w:sz="0" w:space="0" w:color="auto"/>
        <w:right w:val="none" w:sz="0" w:space="0" w:color="auto"/>
      </w:divBdr>
    </w:div>
    <w:div w:id="1842423566">
      <w:bodyDiv w:val="1"/>
      <w:marLeft w:val="0"/>
      <w:marRight w:val="0"/>
      <w:marTop w:val="0"/>
      <w:marBottom w:val="0"/>
      <w:divBdr>
        <w:top w:val="none" w:sz="0" w:space="0" w:color="auto"/>
        <w:left w:val="none" w:sz="0" w:space="0" w:color="auto"/>
        <w:bottom w:val="none" w:sz="0" w:space="0" w:color="auto"/>
        <w:right w:val="none" w:sz="0" w:space="0" w:color="auto"/>
      </w:divBdr>
      <w:divsChild>
        <w:div w:id="9797438">
          <w:marLeft w:val="0"/>
          <w:marRight w:val="0"/>
          <w:marTop w:val="0"/>
          <w:marBottom w:val="0"/>
          <w:divBdr>
            <w:top w:val="none" w:sz="0" w:space="0" w:color="auto"/>
            <w:left w:val="none" w:sz="0" w:space="0" w:color="auto"/>
            <w:bottom w:val="none" w:sz="0" w:space="0" w:color="auto"/>
            <w:right w:val="none" w:sz="0" w:space="0" w:color="auto"/>
          </w:divBdr>
          <w:divsChild>
            <w:div w:id="159010581">
              <w:marLeft w:val="0"/>
              <w:marRight w:val="0"/>
              <w:marTop w:val="0"/>
              <w:marBottom w:val="0"/>
              <w:divBdr>
                <w:top w:val="none" w:sz="0" w:space="0" w:color="auto"/>
                <w:left w:val="none" w:sz="0" w:space="0" w:color="auto"/>
                <w:bottom w:val="none" w:sz="0" w:space="0" w:color="auto"/>
                <w:right w:val="none" w:sz="0" w:space="0" w:color="auto"/>
              </w:divBdr>
            </w:div>
          </w:divsChild>
        </w:div>
        <w:div w:id="26835575">
          <w:marLeft w:val="0"/>
          <w:marRight w:val="0"/>
          <w:marTop w:val="0"/>
          <w:marBottom w:val="0"/>
          <w:divBdr>
            <w:top w:val="none" w:sz="0" w:space="0" w:color="auto"/>
            <w:left w:val="none" w:sz="0" w:space="0" w:color="auto"/>
            <w:bottom w:val="none" w:sz="0" w:space="0" w:color="auto"/>
            <w:right w:val="none" w:sz="0" w:space="0" w:color="auto"/>
          </w:divBdr>
          <w:divsChild>
            <w:div w:id="50738263">
              <w:marLeft w:val="0"/>
              <w:marRight w:val="0"/>
              <w:marTop w:val="0"/>
              <w:marBottom w:val="0"/>
              <w:divBdr>
                <w:top w:val="none" w:sz="0" w:space="0" w:color="auto"/>
                <w:left w:val="none" w:sz="0" w:space="0" w:color="auto"/>
                <w:bottom w:val="none" w:sz="0" w:space="0" w:color="auto"/>
                <w:right w:val="none" w:sz="0" w:space="0" w:color="auto"/>
              </w:divBdr>
            </w:div>
          </w:divsChild>
        </w:div>
        <w:div w:id="53087058">
          <w:marLeft w:val="0"/>
          <w:marRight w:val="0"/>
          <w:marTop w:val="0"/>
          <w:marBottom w:val="0"/>
          <w:divBdr>
            <w:top w:val="none" w:sz="0" w:space="0" w:color="auto"/>
            <w:left w:val="none" w:sz="0" w:space="0" w:color="auto"/>
            <w:bottom w:val="none" w:sz="0" w:space="0" w:color="auto"/>
            <w:right w:val="none" w:sz="0" w:space="0" w:color="auto"/>
          </w:divBdr>
          <w:divsChild>
            <w:div w:id="1188131211">
              <w:marLeft w:val="0"/>
              <w:marRight w:val="0"/>
              <w:marTop w:val="0"/>
              <w:marBottom w:val="0"/>
              <w:divBdr>
                <w:top w:val="none" w:sz="0" w:space="0" w:color="auto"/>
                <w:left w:val="none" w:sz="0" w:space="0" w:color="auto"/>
                <w:bottom w:val="none" w:sz="0" w:space="0" w:color="auto"/>
                <w:right w:val="none" w:sz="0" w:space="0" w:color="auto"/>
              </w:divBdr>
            </w:div>
          </w:divsChild>
        </w:div>
        <w:div w:id="65886574">
          <w:marLeft w:val="0"/>
          <w:marRight w:val="0"/>
          <w:marTop w:val="0"/>
          <w:marBottom w:val="0"/>
          <w:divBdr>
            <w:top w:val="none" w:sz="0" w:space="0" w:color="auto"/>
            <w:left w:val="none" w:sz="0" w:space="0" w:color="auto"/>
            <w:bottom w:val="none" w:sz="0" w:space="0" w:color="auto"/>
            <w:right w:val="none" w:sz="0" w:space="0" w:color="auto"/>
          </w:divBdr>
          <w:divsChild>
            <w:div w:id="1785032115">
              <w:marLeft w:val="0"/>
              <w:marRight w:val="0"/>
              <w:marTop w:val="0"/>
              <w:marBottom w:val="0"/>
              <w:divBdr>
                <w:top w:val="none" w:sz="0" w:space="0" w:color="auto"/>
                <w:left w:val="none" w:sz="0" w:space="0" w:color="auto"/>
                <w:bottom w:val="none" w:sz="0" w:space="0" w:color="auto"/>
                <w:right w:val="none" w:sz="0" w:space="0" w:color="auto"/>
              </w:divBdr>
            </w:div>
          </w:divsChild>
        </w:div>
        <w:div w:id="113990374">
          <w:marLeft w:val="0"/>
          <w:marRight w:val="0"/>
          <w:marTop w:val="0"/>
          <w:marBottom w:val="0"/>
          <w:divBdr>
            <w:top w:val="none" w:sz="0" w:space="0" w:color="auto"/>
            <w:left w:val="none" w:sz="0" w:space="0" w:color="auto"/>
            <w:bottom w:val="none" w:sz="0" w:space="0" w:color="auto"/>
            <w:right w:val="none" w:sz="0" w:space="0" w:color="auto"/>
          </w:divBdr>
          <w:divsChild>
            <w:div w:id="441194845">
              <w:marLeft w:val="0"/>
              <w:marRight w:val="0"/>
              <w:marTop w:val="0"/>
              <w:marBottom w:val="0"/>
              <w:divBdr>
                <w:top w:val="none" w:sz="0" w:space="0" w:color="auto"/>
                <w:left w:val="none" w:sz="0" w:space="0" w:color="auto"/>
                <w:bottom w:val="none" w:sz="0" w:space="0" w:color="auto"/>
                <w:right w:val="none" w:sz="0" w:space="0" w:color="auto"/>
              </w:divBdr>
            </w:div>
          </w:divsChild>
        </w:div>
        <w:div w:id="179586309">
          <w:marLeft w:val="0"/>
          <w:marRight w:val="0"/>
          <w:marTop w:val="0"/>
          <w:marBottom w:val="0"/>
          <w:divBdr>
            <w:top w:val="none" w:sz="0" w:space="0" w:color="auto"/>
            <w:left w:val="none" w:sz="0" w:space="0" w:color="auto"/>
            <w:bottom w:val="none" w:sz="0" w:space="0" w:color="auto"/>
            <w:right w:val="none" w:sz="0" w:space="0" w:color="auto"/>
          </w:divBdr>
          <w:divsChild>
            <w:div w:id="1825853990">
              <w:marLeft w:val="0"/>
              <w:marRight w:val="0"/>
              <w:marTop w:val="0"/>
              <w:marBottom w:val="0"/>
              <w:divBdr>
                <w:top w:val="none" w:sz="0" w:space="0" w:color="auto"/>
                <w:left w:val="none" w:sz="0" w:space="0" w:color="auto"/>
                <w:bottom w:val="none" w:sz="0" w:space="0" w:color="auto"/>
                <w:right w:val="none" w:sz="0" w:space="0" w:color="auto"/>
              </w:divBdr>
            </w:div>
          </w:divsChild>
        </w:div>
        <w:div w:id="190535022">
          <w:marLeft w:val="0"/>
          <w:marRight w:val="0"/>
          <w:marTop w:val="0"/>
          <w:marBottom w:val="0"/>
          <w:divBdr>
            <w:top w:val="none" w:sz="0" w:space="0" w:color="auto"/>
            <w:left w:val="none" w:sz="0" w:space="0" w:color="auto"/>
            <w:bottom w:val="none" w:sz="0" w:space="0" w:color="auto"/>
            <w:right w:val="none" w:sz="0" w:space="0" w:color="auto"/>
          </w:divBdr>
          <w:divsChild>
            <w:div w:id="1852404174">
              <w:marLeft w:val="0"/>
              <w:marRight w:val="0"/>
              <w:marTop w:val="0"/>
              <w:marBottom w:val="0"/>
              <w:divBdr>
                <w:top w:val="none" w:sz="0" w:space="0" w:color="auto"/>
                <w:left w:val="none" w:sz="0" w:space="0" w:color="auto"/>
                <w:bottom w:val="none" w:sz="0" w:space="0" w:color="auto"/>
                <w:right w:val="none" w:sz="0" w:space="0" w:color="auto"/>
              </w:divBdr>
            </w:div>
          </w:divsChild>
        </w:div>
        <w:div w:id="203175330">
          <w:marLeft w:val="0"/>
          <w:marRight w:val="0"/>
          <w:marTop w:val="0"/>
          <w:marBottom w:val="0"/>
          <w:divBdr>
            <w:top w:val="none" w:sz="0" w:space="0" w:color="auto"/>
            <w:left w:val="none" w:sz="0" w:space="0" w:color="auto"/>
            <w:bottom w:val="none" w:sz="0" w:space="0" w:color="auto"/>
            <w:right w:val="none" w:sz="0" w:space="0" w:color="auto"/>
          </w:divBdr>
          <w:divsChild>
            <w:div w:id="143468297">
              <w:marLeft w:val="0"/>
              <w:marRight w:val="0"/>
              <w:marTop w:val="0"/>
              <w:marBottom w:val="0"/>
              <w:divBdr>
                <w:top w:val="none" w:sz="0" w:space="0" w:color="auto"/>
                <w:left w:val="none" w:sz="0" w:space="0" w:color="auto"/>
                <w:bottom w:val="none" w:sz="0" w:space="0" w:color="auto"/>
                <w:right w:val="none" w:sz="0" w:space="0" w:color="auto"/>
              </w:divBdr>
            </w:div>
          </w:divsChild>
        </w:div>
        <w:div w:id="280038957">
          <w:marLeft w:val="0"/>
          <w:marRight w:val="0"/>
          <w:marTop w:val="0"/>
          <w:marBottom w:val="0"/>
          <w:divBdr>
            <w:top w:val="none" w:sz="0" w:space="0" w:color="auto"/>
            <w:left w:val="none" w:sz="0" w:space="0" w:color="auto"/>
            <w:bottom w:val="none" w:sz="0" w:space="0" w:color="auto"/>
            <w:right w:val="none" w:sz="0" w:space="0" w:color="auto"/>
          </w:divBdr>
          <w:divsChild>
            <w:div w:id="1458066792">
              <w:marLeft w:val="0"/>
              <w:marRight w:val="0"/>
              <w:marTop w:val="0"/>
              <w:marBottom w:val="0"/>
              <w:divBdr>
                <w:top w:val="none" w:sz="0" w:space="0" w:color="auto"/>
                <w:left w:val="none" w:sz="0" w:space="0" w:color="auto"/>
                <w:bottom w:val="none" w:sz="0" w:space="0" w:color="auto"/>
                <w:right w:val="none" w:sz="0" w:space="0" w:color="auto"/>
              </w:divBdr>
            </w:div>
          </w:divsChild>
        </w:div>
        <w:div w:id="286351965">
          <w:marLeft w:val="0"/>
          <w:marRight w:val="0"/>
          <w:marTop w:val="0"/>
          <w:marBottom w:val="0"/>
          <w:divBdr>
            <w:top w:val="none" w:sz="0" w:space="0" w:color="auto"/>
            <w:left w:val="none" w:sz="0" w:space="0" w:color="auto"/>
            <w:bottom w:val="none" w:sz="0" w:space="0" w:color="auto"/>
            <w:right w:val="none" w:sz="0" w:space="0" w:color="auto"/>
          </w:divBdr>
          <w:divsChild>
            <w:div w:id="1610963694">
              <w:marLeft w:val="0"/>
              <w:marRight w:val="0"/>
              <w:marTop w:val="0"/>
              <w:marBottom w:val="0"/>
              <w:divBdr>
                <w:top w:val="none" w:sz="0" w:space="0" w:color="auto"/>
                <w:left w:val="none" w:sz="0" w:space="0" w:color="auto"/>
                <w:bottom w:val="none" w:sz="0" w:space="0" w:color="auto"/>
                <w:right w:val="none" w:sz="0" w:space="0" w:color="auto"/>
              </w:divBdr>
            </w:div>
          </w:divsChild>
        </w:div>
        <w:div w:id="329061173">
          <w:marLeft w:val="0"/>
          <w:marRight w:val="0"/>
          <w:marTop w:val="0"/>
          <w:marBottom w:val="0"/>
          <w:divBdr>
            <w:top w:val="none" w:sz="0" w:space="0" w:color="auto"/>
            <w:left w:val="none" w:sz="0" w:space="0" w:color="auto"/>
            <w:bottom w:val="none" w:sz="0" w:space="0" w:color="auto"/>
            <w:right w:val="none" w:sz="0" w:space="0" w:color="auto"/>
          </w:divBdr>
          <w:divsChild>
            <w:div w:id="1295017841">
              <w:marLeft w:val="0"/>
              <w:marRight w:val="0"/>
              <w:marTop w:val="0"/>
              <w:marBottom w:val="0"/>
              <w:divBdr>
                <w:top w:val="none" w:sz="0" w:space="0" w:color="auto"/>
                <w:left w:val="none" w:sz="0" w:space="0" w:color="auto"/>
                <w:bottom w:val="none" w:sz="0" w:space="0" w:color="auto"/>
                <w:right w:val="none" w:sz="0" w:space="0" w:color="auto"/>
              </w:divBdr>
            </w:div>
          </w:divsChild>
        </w:div>
        <w:div w:id="365837544">
          <w:marLeft w:val="0"/>
          <w:marRight w:val="0"/>
          <w:marTop w:val="0"/>
          <w:marBottom w:val="0"/>
          <w:divBdr>
            <w:top w:val="none" w:sz="0" w:space="0" w:color="auto"/>
            <w:left w:val="none" w:sz="0" w:space="0" w:color="auto"/>
            <w:bottom w:val="none" w:sz="0" w:space="0" w:color="auto"/>
            <w:right w:val="none" w:sz="0" w:space="0" w:color="auto"/>
          </w:divBdr>
          <w:divsChild>
            <w:div w:id="1286738946">
              <w:marLeft w:val="0"/>
              <w:marRight w:val="0"/>
              <w:marTop w:val="0"/>
              <w:marBottom w:val="0"/>
              <w:divBdr>
                <w:top w:val="none" w:sz="0" w:space="0" w:color="auto"/>
                <w:left w:val="none" w:sz="0" w:space="0" w:color="auto"/>
                <w:bottom w:val="none" w:sz="0" w:space="0" w:color="auto"/>
                <w:right w:val="none" w:sz="0" w:space="0" w:color="auto"/>
              </w:divBdr>
            </w:div>
          </w:divsChild>
        </w:div>
        <w:div w:id="408894377">
          <w:marLeft w:val="0"/>
          <w:marRight w:val="0"/>
          <w:marTop w:val="0"/>
          <w:marBottom w:val="0"/>
          <w:divBdr>
            <w:top w:val="none" w:sz="0" w:space="0" w:color="auto"/>
            <w:left w:val="none" w:sz="0" w:space="0" w:color="auto"/>
            <w:bottom w:val="none" w:sz="0" w:space="0" w:color="auto"/>
            <w:right w:val="none" w:sz="0" w:space="0" w:color="auto"/>
          </w:divBdr>
          <w:divsChild>
            <w:div w:id="693189944">
              <w:marLeft w:val="0"/>
              <w:marRight w:val="0"/>
              <w:marTop w:val="0"/>
              <w:marBottom w:val="0"/>
              <w:divBdr>
                <w:top w:val="none" w:sz="0" w:space="0" w:color="auto"/>
                <w:left w:val="none" w:sz="0" w:space="0" w:color="auto"/>
                <w:bottom w:val="none" w:sz="0" w:space="0" w:color="auto"/>
                <w:right w:val="none" w:sz="0" w:space="0" w:color="auto"/>
              </w:divBdr>
            </w:div>
          </w:divsChild>
        </w:div>
        <w:div w:id="444469664">
          <w:marLeft w:val="0"/>
          <w:marRight w:val="0"/>
          <w:marTop w:val="0"/>
          <w:marBottom w:val="0"/>
          <w:divBdr>
            <w:top w:val="none" w:sz="0" w:space="0" w:color="auto"/>
            <w:left w:val="none" w:sz="0" w:space="0" w:color="auto"/>
            <w:bottom w:val="none" w:sz="0" w:space="0" w:color="auto"/>
            <w:right w:val="none" w:sz="0" w:space="0" w:color="auto"/>
          </w:divBdr>
          <w:divsChild>
            <w:div w:id="1875271851">
              <w:marLeft w:val="0"/>
              <w:marRight w:val="0"/>
              <w:marTop w:val="0"/>
              <w:marBottom w:val="0"/>
              <w:divBdr>
                <w:top w:val="none" w:sz="0" w:space="0" w:color="auto"/>
                <w:left w:val="none" w:sz="0" w:space="0" w:color="auto"/>
                <w:bottom w:val="none" w:sz="0" w:space="0" w:color="auto"/>
                <w:right w:val="none" w:sz="0" w:space="0" w:color="auto"/>
              </w:divBdr>
            </w:div>
          </w:divsChild>
        </w:div>
        <w:div w:id="510727957">
          <w:marLeft w:val="0"/>
          <w:marRight w:val="0"/>
          <w:marTop w:val="0"/>
          <w:marBottom w:val="0"/>
          <w:divBdr>
            <w:top w:val="none" w:sz="0" w:space="0" w:color="auto"/>
            <w:left w:val="none" w:sz="0" w:space="0" w:color="auto"/>
            <w:bottom w:val="none" w:sz="0" w:space="0" w:color="auto"/>
            <w:right w:val="none" w:sz="0" w:space="0" w:color="auto"/>
          </w:divBdr>
          <w:divsChild>
            <w:div w:id="576407377">
              <w:marLeft w:val="0"/>
              <w:marRight w:val="0"/>
              <w:marTop w:val="0"/>
              <w:marBottom w:val="0"/>
              <w:divBdr>
                <w:top w:val="none" w:sz="0" w:space="0" w:color="auto"/>
                <w:left w:val="none" w:sz="0" w:space="0" w:color="auto"/>
                <w:bottom w:val="none" w:sz="0" w:space="0" w:color="auto"/>
                <w:right w:val="none" w:sz="0" w:space="0" w:color="auto"/>
              </w:divBdr>
            </w:div>
          </w:divsChild>
        </w:div>
        <w:div w:id="518202991">
          <w:marLeft w:val="0"/>
          <w:marRight w:val="0"/>
          <w:marTop w:val="0"/>
          <w:marBottom w:val="0"/>
          <w:divBdr>
            <w:top w:val="none" w:sz="0" w:space="0" w:color="auto"/>
            <w:left w:val="none" w:sz="0" w:space="0" w:color="auto"/>
            <w:bottom w:val="none" w:sz="0" w:space="0" w:color="auto"/>
            <w:right w:val="none" w:sz="0" w:space="0" w:color="auto"/>
          </w:divBdr>
          <w:divsChild>
            <w:div w:id="1881090862">
              <w:marLeft w:val="0"/>
              <w:marRight w:val="0"/>
              <w:marTop w:val="0"/>
              <w:marBottom w:val="0"/>
              <w:divBdr>
                <w:top w:val="none" w:sz="0" w:space="0" w:color="auto"/>
                <w:left w:val="none" w:sz="0" w:space="0" w:color="auto"/>
                <w:bottom w:val="none" w:sz="0" w:space="0" w:color="auto"/>
                <w:right w:val="none" w:sz="0" w:space="0" w:color="auto"/>
              </w:divBdr>
            </w:div>
          </w:divsChild>
        </w:div>
        <w:div w:id="527529047">
          <w:marLeft w:val="0"/>
          <w:marRight w:val="0"/>
          <w:marTop w:val="0"/>
          <w:marBottom w:val="0"/>
          <w:divBdr>
            <w:top w:val="none" w:sz="0" w:space="0" w:color="auto"/>
            <w:left w:val="none" w:sz="0" w:space="0" w:color="auto"/>
            <w:bottom w:val="none" w:sz="0" w:space="0" w:color="auto"/>
            <w:right w:val="none" w:sz="0" w:space="0" w:color="auto"/>
          </w:divBdr>
          <w:divsChild>
            <w:div w:id="249824741">
              <w:marLeft w:val="0"/>
              <w:marRight w:val="0"/>
              <w:marTop w:val="0"/>
              <w:marBottom w:val="0"/>
              <w:divBdr>
                <w:top w:val="none" w:sz="0" w:space="0" w:color="auto"/>
                <w:left w:val="none" w:sz="0" w:space="0" w:color="auto"/>
                <w:bottom w:val="none" w:sz="0" w:space="0" w:color="auto"/>
                <w:right w:val="none" w:sz="0" w:space="0" w:color="auto"/>
              </w:divBdr>
            </w:div>
          </w:divsChild>
        </w:div>
        <w:div w:id="528954523">
          <w:marLeft w:val="0"/>
          <w:marRight w:val="0"/>
          <w:marTop w:val="0"/>
          <w:marBottom w:val="0"/>
          <w:divBdr>
            <w:top w:val="none" w:sz="0" w:space="0" w:color="auto"/>
            <w:left w:val="none" w:sz="0" w:space="0" w:color="auto"/>
            <w:bottom w:val="none" w:sz="0" w:space="0" w:color="auto"/>
            <w:right w:val="none" w:sz="0" w:space="0" w:color="auto"/>
          </w:divBdr>
          <w:divsChild>
            <w:div w:id="1517985">
              <w:marLeft w:val="0"/>
              <w:marRight w:val="0"/>
              <w:marTop w:val="0"/>
              <w:marBottom w:val="0"/>
              <w:divBdr>
                <w:top w:val="none" w:sz="0" w:space="0" w:color="auto"/>
                <w:left w:val="none" w:sz="0" w:space="0" w:color="auto"/>
                <w:bottom w:val="none" w:sz="0" w:space="0" w:color="auto"/>
                <w:right w:val="none" w:sz="0" w:space="0" w:color="auto"/>
              </w:divBdr>
            </w:div>
          </w:divsChild>
        </w:div>
        <w:div w:id="531529249">
          <w:marLeft w:val="0"/>
          <w:marRight w:val="0"/>
          <w:marTop w:val="0"/>
          <w:marBottom w:val="0"/>
          <w:divBdr>
            <w:top w:val="none" w:sz="0" w:space="0" w:color="auto"/>
            <w:left w:val="none" w:sz="0" w:space="0" w:color="auto"/>
            <w:bottom w:val="none" w:sz="0" w:space="0" w:color="auto"/>
            <w:right w:val="none" w:sz="0" w:space="0" w:color="auto"/>
          </w:divBdr>
          <w:divsChild>
            <w:div w:id="1347363700">
              <w:marLeft w:val="0"/>
              <w:marRight w:val="0"/>
              <w:marTop w:val="0"/>
              <w:marBottom w:val="0"/>
              <w:divBdr>
                <w:top w:val="none" w:sz="0" w:space="0" w:color="auto"/>
                <w:left w:val="none" w:sz="0" w:space="0" w:color="auto"/>
                <w:bottom w:val="none" w:sz="0" w:space="0" w:color="auto"/>
                <w:right w:val="none" w:sz="0" w:space="0" w:color="auto"/>
              </w:divBdr>
            </w:div>
          </w:divsChild>
        </w:div>
        <w:div w:id="532108507">
          <w:marLeft w:val="0"/>
          <w:marRight w:val="0"/>
          <w:marTop w:val="0"/>
          <w:marBottom w:val="0"/>
          <w:divBdr>
            <w:top w:val="none" w:sz="0" w:space="0" w:color="auto"/>
            <w:left w:val="none" w:sz="0" w:space="0" w:color="auto"/>
            <w:bottom w:val="none" w:sz="0" w:space="0" w:color="auto"/>
            <w:right w:val="none" w:sz="0" w:space="0" w:color="auto"/>
          </w:divBdr>
          <w:divsChild>
            <w:div w:id="1841892016">
              <w:marLeft w:val="0"/>
              <w:marRight w:val="0"/>
              <w:marTop w:val="0"/>
              <w:marBottom w:val="0"/>
              <w:divBdr>
                <w:top w:val="none" w:sz="0" w:space="0" w:color="auto"/>
                <w:left w:val="none" w:sz="0" w:space="0" w:color="auto"/>
                <w:bottom w:val="none" w:sz="0" w:space="0" w:color="auto"/>
                <w:right w:val="none" w:sz="0" w:space="0" w:color="auto"/>
              </w:divBdr>
            </w:div>
          </w:divsChild>
        </w:div>
        <w:div w:id="582568341">
          <w:marLeft w:val="0"/>
          <w:marRight w:val="0"/>
          <w:marTop w:val="0"/>
          <w:marBottom w:val="0"/>
          <w:divBdr>
            <w:top w:val="none" w:sz="0" w:space="0" w:color="auto"/>
            <w:left w:val="none" w:sz="0" w:space="0" w:color="auto"/>
            <w:bottom w:val="none" w:sz="0" w:space="0" w:color="auto"/>
            <w:right w:val="none" w:sz="0" w:space="0" w:color="auto"/>
          </w:divBdr>
          <w:divsChild>
            <w:div w:id="949703326">
              <w:marLeft w:val="0"/>
              <w:marRight w:val="0"/>
              <w:marTop w:val="0"/>
              <w:marBottom w:val="0"/>
              <w:divBdr>
                <w:top w:val="none" w:sz="0" w:space="0" w:color="auto"/>
                <w:left w:val="none" w:sz="0" w:space="0" w:color="auto"/>
                <w:bottom w:val="none" w:sz="0" w:space="0" w:color="auto"/>
                <w:right w:val="none" w:sz="0" w:space="0" w:color="auto"/>
              </w:divBdr>
            </w:div>
          </w:divsChild>
        </w:div>
        <w:div w:id="614601831">
          <w:marLeft w:val="0"/>
          <w:marRight w:val="0"/>
          <w:marTop w:val="0"/>
          <w:marBottom w:val="0"/>
          <w:divBdr>
            <w:top w:val="none" w:sz="0" w:space="0" w:color="auto"/>
            <w:left w:val="none" w:sz="0" w:space="0" w:color="auto"/>
            <w:bottom w:val="none" w:sz="0" w:space="0" w:color="auto"/>
            <w:right w:val="none" w:sz="0" w:space="0" w:color="auto"/>
          </w:divBdr>
          <w:divsChild>
            <w:div w:id="1830945039">
              <w:marLeft w:val="0"/>
              <w:marRight w:val="0"/>
              <w:marTop w:val="0"/>
              <w:marBottom w:val="0"/>
              <w:divBdr>
                <w:top w:val="none" w:sz="0" w:space="0" w:color="auto"/>
                <w:left w:val="none" w:sz="0" w:space="0" w:color="auto"/>
                <w:bottom w:val="none" w:sz="0" w:space="0" w:color="auto"/>
                <w:right w:val="none" w:sz="0" w:space="0" w:color="auto"/>
              </w:divBdr>
            </w:div>
          </w:divsChild>
        </w:div>
        <w:div w:id="621306583">
          <w:marLeft w:val="0"/>
          <w:marRight w:val="0"/>
          <w:marTop w:val="0"/>
          <w:marBottom w:val="0"/>
          <w:divBdr>
            <w:top w:val="none" w:sz="0" w:space="0" w:color="auto"/>
            <w:left w:val="none" w:sz="0" w:space="0" w:color="auto"/>
            <w:bottom w:val="none" w:sz="0" w:space="0" w:color="auto"/>
            <w:right w:val="none" w:sz="0" w:space="0" w:color="auto"/>
          </w:divBdr>
          <w:divsChild>
            <w:div w:id="22365473">
              <w:marLeft w:val="0"/>
              <w:marRight w:val="0"/>
              <w:marTop w:val="0"/>
              <w:marBottom w:val="0"/>
              <w:divBdr>
                <w:top w:val="none" w:sz="0" w:space="0" w:color="auto"/>
                <w:left w:val="none" w:sz="0" w:space="0" w:color="auto"/>
                <w:bottom w:val="none" w:sz="0" w:space="0" w:color="auto"/>
                <w:right w:val="none" w:sz="0" w:space="0" w:color="auto"/>
              </w:divBdr>
            </w:div>
          </w:divsChild>
        </w:div>
        <w:div w:id="638650448">
          <w:marLeft w:val="0"/>
          <w:marRight w:val="0"/>
          <w:marTop w:val="0"/>
          <w:marBottom w:val="0"/>
          <w:divBdr>
            <w:top w:val="none" w:sz="0" w:space="0" w:color="auto"/>
            <w:left w:val="none" w:sz="0" w:space="0" w:color="auto"/>
            <w:bottom w:val="none" w:sz="0" w:space="0" w:color="auto"/>
            <w:right w:val="none" w:sz="0" w:space="0" w:color="auto"/>
          </w:divBdr>
          <w:divsChild>
            <w:div w:id="165172291">
              <w:marLeft w:val="0"/>
              <w:marRight w:val="0"/>
              <w:marTop w:val="0"/>
              <w:marBottom w:val="0"/>
              <w:divBdr>
                <w:top w:val="none" w:sz="0" w:space="0" w:color="auto"/>
                <w:left w:val="none" w:sz="0" w:space="0" w:color="auto"/>
                <w:bottom w:val="none" w:sz="0" w:space="0" w:color="auto"/>
                <w:right w:val="none" w:sz="0" w:space="0" w:color="auto"/>
              </w:divBdr>
            </w:div>
          </w:divsChild>
        </w:div>
        <w:div w:id="645206066">
          <w:marLeft w:val="0"/>
          <w:marRight w:val="0"/>
          <w:marTop w:val="0"/>
          <w:marBottom w:val="0"/>
          <w:divBdr>
            <w:top w:val="none" w:sz="0" w:space="0" w:color="auto"/>
            <w:left w:val="none" w:sz="0" w:space="0" w:color="auto"/>
            <w:bottom w:val="none" w:sz="0" w:space="0" w:color="auto"/>
            <w:right w:val="none" w:sz="0" w:space="0" w:color="auto"/>
          </w:divBdr>
          <w:divsChild>
            <w:div w:id="1715764664">
              <w:marLeft w:val="0"/>
              <w:marRight w:val="0"/>
              <w:marTop w:val="0"/>
              <w:marBottom w:val="0"/>
              <w:divBdr>
                <w:top w:val="none" w:sz="0" w:space="0" w:color="auto"/>
                <w:left w:val="none" w:sz="0" w:space="0" w:color="auto"/>
                <w:bottom w:val="none" w:sz="0" w:space="0" w:color="auto"/>
                <w:right w:val="none" w:sz="0" w:space="0" w:color="auto"/>
              </w:divBdr>
            </w:div>
          </w:divsChild>
        </w:div>
        <w:div w:id="771704286">
          <w:marLeft w:val="0"/>
          <w:marRight w:val="0"/>
          <w:marTop w:val="0"/>
          <w:marBottom w:val="0"/>
          <w:divBdr>
            <w:top w:val="none" w:sz="0" w:space="0" w:color="auto"/>
            <w:left w:val="none" w:sz="0" w:space="0" w:color="auto"/>
            <w:bottom w:val="none" w:sz="0" w:space="0" w:color="auto"/>
            <w:right w:val="none" w:sz="0" w:space="0" w:color="auto"/>
          </w:divBdr>
          <w:divsChild>
            <w:div w:id="528613617">
              <w:marLeft w:val="0"/>
              <w:marRight w:val="0"/>
              <w:marTop w:val="0"/>
              <w:marBottom w:val="0"/>
              <w:divBdr>
                <w:top w:val="none" w:sz="0" w:space="0" w:color="auto"/>
                <w:left w:val="none" w:sz="0" w:space="0" w:color="auto"/>
                <w:bottom w:val="none" w:sz="0" w:space="0" w:color="auto"/>
                <w:right w:val="none" w:sz="0" w:space="0" w:color="auto"/>
              </w:divBdr>
            </w:div>
          </w:divsChild>
        </w:div>
        <w:div w:id="784693414">
          <w:marLeft w:val="0"/>
          <w:marRight w:val="0"/>
          <w:marTop w:val="0"/>
          <w:marBottom w:val="0"/>
          <w:divBdr>
            <w:top w:val="none" w:sz="0" w:space="0" w:color="auto"/>
            <w:left w:val="none" w:sz="0" w:space="0" w:color="auto"/>
            <w:bottom w:val="none" w:sz="0" w:space="0" w:color="auto"/>
            <w:right w:val="none" w:sz="0" w:space="0" w:color="auto"/>
          </w:divBdr>
          <w:divsChild>
            <w:div w:id="1644233382">
              <w:marLeft w:val="0"/>
              <w:marRight w:val="0"/>
              <w:marTop w:val="0"/>
              <w:marBottom w:val="0"/>
              <w:divBdr>
                <w:top w:val="none" w:sz="0" w:space="0" w:color="auto"/>
                <w:left w:val="none" w:sz="0" w:space="0" w:color="auto"/>
                <w:bottom w:val="none" w:sz="0" w:space="0" w:color="auto"/>
                <w:right w:val="none" w:sz="0" w:space="0" w:color="auto"/>
              </w:divBdr>
            </w:div>
          </w:divsChild>
        </w:div>
        <w:div w:id="787167815">
          <w:marLeft w:val="0"/>
          <w:marRight w:val="0"/>
          <w:marTop w:val="0"/>
          <w:marBottom w:val="0"/>
          <w:divBdr>
            <w:top w:val="none" w:sz="0" w:space="0" w:color="auto"/>
            <w:left w:val="none" w:sz="0" w:space="0" w:color="auto"/>
            <w:bottom w:val="none" w:sz="0" w:space="0" w:color="auto"/>
            <w:right w:val="none" w:sz="0" w:space="0" w:color="auto"/>
          </w:divBdr>
          <w:divsChild>
            <w:div w:id="499471474">
              <w:marLeft w:val="0"/>
              <w:marRight w:val="0"/>
              <w:marTop w:val="0"/>
              <w:marBottom w:val="0"/>
              <w:divBdr>
                <w:top w:val="none" w:sz="0" w:space="0" w:color="auto"/>
                <w:left w:val="none" w:sz="0" w:space="0" w:color="auto"/>
                <w:bottom w:val="none" w:sz="0" w:space="0" w:color="auto"/>
                <w:right w:val="none" w:sz="0" w:space="0" w:color="auto"/>
              </w:divBdr>
            </w:div>
          </w:divsChild>
        </w:div>
        <w:div w:id="825902006">
          <w:marLeft w:val="0"/>
          <w:marRight w:val="0"/>
          <w:marTop w:val="0"/>
          <w:marBottom w:val="0"/>
          <w:divBdr>
            <w:top w:val="none" w:sz="0" w:space="0" w:color="auto"/>
            <w:left w:val="none" w:sz="0" w:space="0" w:color="auto"/>
            <w:bottom w:val="none" w:sz="0" w:space="0" w:color="auto"/>
            <w:right w:val="none" w:sz="0" w:space="0" w:color="auto"/>
          </w:divBdr>
          <w:divsChild>
            <w:div w:id="1443261135">
              <w:marLeft w:val="0"/>
              <w:marRight w:val="0"/>
              <w:marTop w:val="0"/>
              <w:marBottom w:val="0"/>
              <w:divBdr>
                <w:top w:val="none" w:sz="0" w:space="0" w:color="auto"/>
                <w:left w:val="none" w:sz="0" w:space="0" w:color="auto"/>
                <w:bottom w:val="none" w:sz="0" w:space="0" w:color="auto"/>
                <w:right w:val="none" w:sz="0" w:space="0" w:color="auto"/>
              </w:divBdr>
            </w:div>
          </w:divsChild>
        </w:div>
        <w:div w:id="861280034">
          <w:marLeft w:val="0"/>
          <w:marRight w:val="0"/>
          <w:marTop w:val="0"/>
          <w:marBottom w:val="0"/>
          <w:divBdr>
            <w:top w:val="none" w:sz="0" w:space="0" w:color="auto"/>
            <w:left w:val="none" w:sz="0" w:space="0" w:color="auto"/>
            <w:bottom w:val="none" w:sz="0" w:space="0" w:color="auto"/>
            <w:right w:val="none" w:sz="0" w:space="0" w:color="auto"/>
          </w:divBdr>
          <w:divsChild>
            <w:div w:id="1825316390">
              <w:marLeft w:val="0"/>
              <w:marRight w:val="0"/>
              <w:marTop w:val="0"/>
              <w:marBottom w:val="0"/>
              <w:divBdr>
                <w:top w:val="none" w:sz="0" w:space="0" w:color="auto"/>
                <w:left w:val="none" w:sz="0" w:space="0" w:color="auto"/>
                <w:bottom w:val="none" w:sz="0" w:space="0" w:color="auto"/>
                <w:right w:val="none" w:sz="0" w:space="0" w:color="auto"/>
              </w:divBdr>
            </w:div>
          </w:divsChild>
        </w:div>
        <w:div w:id="887883183">
          <w:marLeft w:val="0"/>
          <w:marRight w:val="0"/>
          <w:marTop w:val="0"/>
          <w:marBottom w:val="0"/>
          <w:divBdr>
            <w:top w:val="none" w:sz="0" w:space="0" w:color="auto"/>
            <w:left w:val="none" w:sz="0" w:space="0" w:color="auto"/>
            <w:bottom w:val="none" w:sz="0" w:space="0" w:color="auto"/>
            <w:right w:val="none" w:sz="0" w:space="0" w:color="auto"/>
          </w:divBdr>
          <w:divsChild>
            <w:div w:id="1014190484">
              <w:marLeft w:val="0"/>
              <w:marRight w:val="0"/>
              <w:marTop w:val="0"/>
              <w:marBottom w:val="0"/>
              <w:divBdr>
                <w:top w:val="none" w:sz="0" w:space="0" w:color="auto"/>
                <w:left w:val="none" w:sz="0" w:space="0" w:color="auto"/>
                <w:bottom w:val="none" w:sz="0" w:space="0" w:color="auto"/>
                <w:right w:val="none" w:sz="0" w:space="0" w:color="auto"/>
              </w:divBdr>
            </w:div>
          </w:divsChild>
        </w:div>
        <w:div w:id="902331753">
          <w:marLeft w:val="0"/>
          <w:marRight w:val="0"/>
          <w:marTop w:val="0"/>
          <w:marBottom w:val="0"/>
          <w:divBdr>
            <w:top w:val="none" w:sz="0" w:space="0" w:color="auto"/>
            <w:left w:val="none" w:sz="0" w:space="0" w:color="auto"/>
            <w:bottom w:val="none" w:sz="0" w:space="0" w:color="auto"/>
            <w:right w:val="none" w:sz="0" w:space="0" w:color="auto"/>
          </w:divBdr>
          <w:divsChild>
            <w:div w:id="2110734922">
              <w:marLeft w:val="0"/>
              <w:marRight w:val="0"/>
              <w:marTop w:val="0"/>
              <w:marBottom w:val="0"/>
              <w:divBdr>
                <w:top w:val="none" w:sz="0" w:space="0" w:color="auto"/>
                <w:left w:val="none" w:sz="0" w:space="0" w:color="auto"/>
                <w:bottom w:val="none" w:sz="0" w:space="0" w:color="auto"/>
                <w:right w:val="none" w:sz="0" w:space="0" w:color="auto"/>
              </w:divBdr>
            </w:div>
          </w:divsChild>
        </w:div>
        <w:div w:id="1009211595">
          <w:marLeft w:val="0"/>
          <w:marRight w:val="0"/>
          <w:marTop w:val="0"/>
          <w:marBottom w:val="0"/>
          <w:divBdr>
            <w:top w:val="none" w:sz="0" w:space="0" w:color="auto"/>
            <w:left w:val="none" w:sz="0" w:space="0" w:color="auto"/>
            <w:bottom w:val="none" w:sz="0" w:space="0" w:color="auto"/>
            <w:right w:val="none" w:sz="0" w:space="0" w:color="auto"/>
          </w:divBdr>
          <w:divsChild>
            <w:div w:id="873813533">
              <w:marLeft w:val="0"/>
              <w:marRight w:val="0"/>
              <w:marTop w:val="0"/>
              <w:marBottom w:val="0"/>
              <w:divBdr>
                <w:top w:val="none" w:sz="0" w:space="0" w:color="auto"/>
                <w:left w:val="none" w:sz="0" w:space="0" w:color="auto"/>
                <w:bottom w:val="none" w:sz="0" w:space="0" w:color="auto"/>
                <w:right w:val="none" w:sz="0" w:space="0" w:color="auto"/>
              </w:divBdr>
            </w:div>
          </w:divsChild>
        </w:div>
        <w:div w:id="1050804955">
          <w:marLeft w:val="0"/>
          <w:marRight w:val="0"/>
          <w:marTop w:val="0"/>
          <w:marBottom w:val="0"/>
          <w:divBdr>
            <w:top w:val="none" w:sz="0" w:space="0" w:color="auto"/>
            <w:left w:val="none" w:sz="0" w:space="0" w:color="auto"/>
            <w:bottom w:val="none" w:sz="0" w:space="0" w:color="auto"/>
            <w:right w:val="none" w:sz="0" w:space="0" w:color="auto"/>
          </w:divBdr>
          <w:divsChild>
            <w:div w:id="1966764195">
              <w:marLeft w:val="0"/>
              <w:marRight w:val="0"/>
              <w:marTop w:val="0"/>
              <w:marBottom w:val="0"/>
              <w:divBdr>
                <w:top w:val="none" w:sz="0" w:space="0" w:color="auto"/>
                <w:left w:val="none" w:sz="0" w:space="0" w:color="auto"/>
                <w:bottom w:val="none" w:sz="0" w:space="0" w:color="auto"/>
                <w:right w:val="none" w:sz="0" w:space="0" w:color="auto"/>
              </w:divBdr>
            </w:div>
          </w:divsChild>
        </w:div>
        <w:div w:id="1076435919">
          <w:marLeft w:val="0"/>
          <w:marRight w:val="0"/>
          <w:marTop w:val="0"/>
          <w:marBottom w:val="0"/>
          <w:divBdr>
            <w:top w:val="none" w:sz="0" w:space="0" w:color="auto"/>
            <w:left w:val="none" w:sz="0" w:space="0" w:color="auto"/>
            <w:bottom w:val="none" w:sz="0" w:space="0" w:color="auto"/>
            <w:right w:val="none" w:sz="0" w:space="0" w:color="auto"/>
          </w:divBdr>
          <w:divsChild>
            <w:div w:id="613292556">
              <w:marLeft w:val="0"/>
              <w:marRight w:val="0"/>
              <w:marTop w:val="0"/>
              <w:marBottom w:val="0"/>
              <w:divBdr>
                <w:top w:val="none" w:sz="0" w:space="0" w:color="auto"/>
                <w:left w:val="none" w:sz="0" w:space="0" w:color="auto"/>
                <w:bottom w:val="none" w:sz="0" w:space="0" w:color="auto"/>
                <w:right w:val="none" w:sz="0" w:space="0" w:color="auto"/>
              </w:divBdr>
            </w:div>
          </w:divsChild>
        </w:div>
        <w:div w:id="1138886524">
          <w:marLeft w:val="0"/>
          <w:marRight w:val="0"/>
          <w:marTop w:val="0"/>
          <w:marBottom w:val="0"/>
          <w:divBdr>
            <w:top w:val="none" w:sz="0" w:space="0" w:color="auto"/>
            <w:left w:val="none" w:sz="0" w:space="0" w:color="auto"/>
            <w:bottom w:val="none" w:sz="0" w:space="0" w:color="auto"/>
            <w:right w:val="none" w:sz="0" w:space="0" w:color="auto"/>
          </w:divBdr>
          <w:divsChild>
            <w:div w:id="1951740840">
              <w:marLeft w:val="0"/>
              <w:marRight w:val="0"/>
              <w:marTop w:val="0"/>
              <w:marBottom w:val="0"/>
              <w:divBdr>
                <w:top w:val="none" w:sz="0" w:space="0" w:color="auto"/>
                <w:left w:val="none" w:sz="0" w:space="0" w:color="auto"/>
                <w:bottom w:val="none" w:sz="0" w:space="0" w:color="auto"/>
                <w:right w:val="none" w:sz="0" w:space="0" w:color="auto"/>
              </w:divBdr>
            </w:div>
          </w:divsChild>
        </w:div>
        <w:div w:id="1276253869">
          <w:marLeft w:val="0"/>
          <w:marRight w:val="0"/>
          <w:marTop w:val="0"/>
          <w:marBottom w:val="0"/>
          <w:divBdr>
            <w:top w:val="none" w:sz="0" w:space="0" w:color="auto"/>
            <w:left w:val="none" w:sz="0" w:space="0" w:color="auto"/>
            <w:bottom w:val="none" w:sz="0" w:space="0" w:color="auto"/>
            <w:right w:val="none" w:sz="0" w:space="0" w:color="auto"/>
          </w:divBdr>
          <w:divsChild>
            <w:div w:id="769199614">
              <w:marLeft w:val="0"/>
              <w:marRight w:val="0"/>
              <w:marTop w:val="0"/>
              <w:marBottom w:val="0"/>
              <w:divBdr>
                <w:top w:val="none" w:sz="0" w:space="0" w:color="auto"/>
                <w:left w:val="none" w:sz="0" w:space="0" w:color="auto"/>
                <w:bottom w:val="none" w:sz="0" w:space="0" w:color="auto"/>
                <w:right w:val="none" w:sz="0" w:space="0" w:color="auto"/>
              </w:divBdr>
            </w:div>
          </w:divsChild>
        </w:div>
        <w:div w:id="1313371786">
          <w:marLeft w:val="0"/>
          <w:marRight w:val="0"/>
          <w:marTop w:val="0"/>
          <w:marBottom w:val="0"/>
          <w:divBdr>
            <w:top w:val="none" w:sz="0" w:space="0" w:color="auto"/>
            <w:left w:val="none" w:sz="0" w:space="0" w:color="auto"/>
            <w:bottom w:val="none" w:sz="0" w:space="0" w:color="auto"/>
            <w:right w:val="none" w:sz="0" w:space="0" w:color="auto"/>
          </w:divBdr>
          <w:divsChild>
            <w:div w:id="1510868958">
              <w:marLeft w:val="0"/>
              <w:marRight w:val="0"/>
              <w:marTop w:val="0"/>
              <w:marBottom w:val="0"/>
              <w:divBdr>
                <w:top w:val="none" w:sz="0" w:space="0" w:color="auto"/>
                <w:left w:val="none" w:sz="0" w:space="0" w:color="auto"/>
                <w:bottom w:val="none" w:sz="0" w:space="0" w:color="auto"/>
                <w:right w:val="none" w:sz="0" w:space="0" w:color="auto"/>
              </w:divBdr>
            </w:div>
          </w:divsChild>
        </w:div>
        <w:div w:id="1317416597">
          <w:marLeft w:val="0"/>
          <w:marRight w:val="0"/>
          <w:marTop w:val="0"/>
          <w:marBottom w:val="0"/>
          <w:divBdr>
            <w:top w:val="none" w:sz="0" w:space="0" w:color="auto"/>
            <w:left w:val="none" w:sz="0" w:space="0" w:color="auto"/>
            <w:bottom w:val="none" w:sz="0" w:space="0" w:color="auto"/>
            <w:right w:val="none" w:sz="0" w:space="0" w:color="auto"/>
          </w:divBdr>
          <w:divsChild>
            <w:div w:id="1952130963">
              <w:marLeft w:val="0"/>
              <w:marRight w:val="0"/>
              <w:marTop w:val="0"/>
              <w:marBottom w:val="0"/>
              <w:divBdr>
                <w:top w:val="none" w:sz="0" w:space="0" w:color="auto"/>
                <w:left w:val="none" w:sz="0" w:space="0" w:color="auto"/>
                <w:bottom w:val="none" w:sz="0" w:space="0" w:color="auto"/>
                <w:right w:val="none" w:sz="0" w:space="0" w:color="auto"/>
              </w:divBdr>
            </w:div>
          </w:divsChild>
        </w:div>
        <w:div w:id="1319185766">
          <w:marLeft w:val="0"/>
          <w:marRight w:val="0"/>
          <w:marTop w:val="0"/>
          <w:marBottom w:val="0"/>
          <w:divBdr>
            <w:top w:val="none" w:sz="0" w:space="0" w:color="auto"/>
            <w:left w:val="none" w:sz="0" w:space="0" w:color="auto"/>
            <w:bottom w:val="none" w:sz="0" w:space="0" w:color="auto"/>
            <w:right w:val="none" w:sz="0" w:space="0" w:color="auto"/>
          </w:divBdr>
          <w:divsChild>
            <w:div w:id="1475681624">
              <w:marLeft w:val="0"/>
              <w:marRight w:val="0"/>
              <w:marTop w:val="0"/>
              <w:marBottom w:val="0"/>
              <w:divBdr>
                <w:top w:val="none" w:sz="0" w:space="0" w:color="auto"/>
                <w:left w:val="none" w:sz="0" w:space="0" w:color="auto"/>
                <w:bottom w:val="none" w:sz="0" w:space="0" w:color="auto"/>
                <w:right w:val="none" w:sz="0" w:space="0" w:color="auto"/>
              </w:divBdr>
            </w:div>
          </w:divsChild>
        </w:div>
        <w:div w:id="1432818326">
          <w:marLeft w:val="0"/>
          <w:marRight w:val="0"/>
          <w:marTop w:val="0"/>
          <w:marBottom w:val="0"/>
          <w:divBdr>
            <w:top w:val="none" w:sz="0" w:space="0" w:color="auto"/>
            <w:left w:val="none" w:sz="0" w:space="0" w:color="auto"/>
            <w:bottom w:val="none" w:sz="0" w:space="0" w:color="auto"/>
            <w:right w:val="none" w:sz="0" w:space="0" w:color="auto"/>
          </w:divBdr>
          <w:divsChild>
            <w:div w:id="564612707">
              <w:marLeft w:val="0"/>
              <w:marRight w:val="0"/>
              <w:marTop w:val="0"/>
              <w:marBottom w:val="0"/>
              <w:divBdr>
                <w:top w:val="none" w:sz="0" w:space="0" w:color="auto"/>
                <w:left w:val="none" w:sz="0" w:space="0" w:color="auto"/>
                <w:bottom w:val="none" w:sz="0" w:space="0" w:color="auto"/>
                <w:right w:val="none" w:sz="0" w:space="0" w:color="auto"/>
              </w:divBdr>
            </w:div>
          </w:divsChild>
        </w:div>
        <w:div w:id="1435707194">
          <w:marLeft w:val="0"/>
          <w:marRight w:val="0"/>
          <w:marTop w:val="0"/>
          <w:marBottom w:val="0"/>
          <w:divBdr>
            <w:top w:val="none" w:sz="0" w:space="0" w:color="auto"/>
            <w:left w:val="none" w:sz="0" w:space="0" w:color="auto"/>
            <w:bottom w:val="none" w:sz="0" w:space="0" w:color="auto"/>
            <w:right w:val="none" w:sz="0" w:space="0" w:color="auto"/>
          </w:divBdr>
          <w:divsChild>
            <w:div w:id="1839881975">
              <w:marLeft w:val="0"/>
              <w:marRight w:val="0"/>
              <w:marTop w:val="0"/>
              <w:marBottom w:val="0"/>
              <w:divBdr>
                <w:top w:val="none" w:sz="0" w:space="0" w:color="auto"/>
                <w:left w:val="none" w:sz="0" w:space="0" w:color="auto"/>
                <w:bottom w:val="none" w:sz="0" w:space="0" w:color="auto"/>
                <w:right w:val="none" w:sz="0" w:space="0" w:color="auto"/>
              </w:divBdr>
            </w:div>
          </w:divsChild>
        </w:div>
        <w:div w:id="1465469974">
          <w:marLeft w:val="0"/>
          <w:marRight w:val="0"/>
          <w:marTop w:val="0"/>
          <w:marBottom w:val="0"/>
          <w:divBdr>
            <w:top w:val="none" w:sz="0" w:space="0" w:color="auto"/>
            <w:left w:val="none" w:sz="0" w:space="0" w:color="auto"/>
            <w:bottom w:val="none" w:sz="0" w:space="0" w:color="auto"/>
            <w:right w:val="none" w:sz="0" w:space="0" w:color="auto"/>
          </w:divBdr>
          <w:divsChild>
            <w:div w:id="937327633">
              <w:marLeft w:val="0"/>
              <w:marRight w:val="0"/>
              <w:marTop w:val="0"/>
              <w:marBottom w:val="0"/>
              <w:divBdr>
                <w:top w:val="none" w:sz="0" w:space="0" w:color="auto"/>
                <w:left w:val="none" w:sz="0" w:space="0" w:color="auto"/>
                <w:bottom w:val="none" w:sz="0" w:space="0" w:color="auto"/>
                <w:right w:val="none" w:sz="0" w:space="0" w:color="auto"/>
              </w:divBdr>
            </w:div>
          </w:divsChild>
        </w:div>
        <w:div w:id="1482383380">
          <w:marLeft w:val="0"/>
          <w:marRight w:val="0"/>
          <w:marTop w:val="0"/>
          <w:marBottom w:val="0"/>
          <w:divBdr>
            <w:top w:val="none" w:sz="0" w:space="0" w:color="auto"/>
            <w:left w:val="none" w:sz="0" w:space="0" w:color="auto"/>
            <w:bottom w:val="none" w:sz="0" w:space="0" w:color="auto"/>
            <w:right w:val="none" w:sz="0" w:space="0" w:color="auto"/>
          </w:divBdr>
          <w:divsChild>
            <w:div w:id="705057743">
              <w:marLeft w:val="0"/>
              <w:marRight w:val="0"/>
              <w:marTop w:val="0"/>
              <w:marBottom w:val="0"/>
              <w:divBdr>
                <w:top w:val="none" w:sz="0" w:space="0" w:color="auto"/>
                <w:left w:val="none" w:sz="0" w:space="0" w:color="auto"/>
                <w:bottom w:val="none" w:sz="0" w:space="0" w:color="auto"/>
                <w:right w:val="none" w:sz="0" w:space="0" w:color="auto"/>
              </w:divBdr>
            </w:div>
          </w:divsChild>
        </w:div>
        <w:div w:id="1524981551">
          <w:marLeft w:val="0"/>
          <w:marRight w:val="0"/>
          <w:marTop w:val="0"/>
          <w:marBottom w:val="0"/>
          <w:divBdr>
            <w:top w:val="none" w:sz="0" w:space="0" w:color="auto"/>
            <w:left w:val="none" w:sz="0" w:space="0" w:color="auto"/>
            <w:bottom w:val="none" w:sz="0" w:space="0" w:color="auto"/>
            <w:right w:val="none" w:sz="0" w:space="0" w:color="auto"/>
          </w:divBdr>
          <w:divsChild>
            <w:div w:id="856432821">
              <w:marLeft w:val="0"/>
              <w:marRight w:val="0"/>
              <w:marTop w:val="0"/>
              <w:marBottom w:val="0"/>
              <w:divBdr>
                <w:top w:val="none" w:sz="0" w:space="0" w:color="auto"/>
                <w:left w:val="none" w:sz="0" w:space="0" w:color="auto"/>
                <w:bottom w:val="none" w:sz="0" w:space="0" w:color="auto"/>
                <w:right w:val="none" w:sz="0" w:space="0" w:color="auto"/>
              </w:divBdr>
            </w:div>
          </w:divsChild>
        </w:div>
        <w:div w:id="1533956736">
          <w:marLeft w:val="0"/>
          <w:marRight w:val="0"/>
          <w:marTop w:val="0"/>
          <w:marBottom w:val="0"/>
          <w:divBdr>
            <w:top w:val="none" w:sz="0" w:space="0" w:color="auto"/>
            <w:left w:val="none" w:sz="0" w:space="0" w:color="auto"/>
            <w:bottom w:val="none" w:sz="0" w:space="0" w:color="auto"/>
            <w:right w:val="none" w:sz="0" w:space="0" w:color="auto"/>
          </w:divBdr>
          <w:divsChild>
            <w:div w:id="1024940511">
              <w:marLeft w:val="0"/>
              <w:marRight w:val="0"/>
              <w:marTop w:val="0"/>
              <w:marBottom w:val="0"/>
              <w:divBdr>
                <w:top w:val="none" w:sz="0" w:space="0" w:color="auto"/>
                <w:left w:val="none" w:sz="0" w:space="0" w:color="auto"/>
                <w:bottom w:val="none" w:sz="0" w:space="0" w:color="auto"/>
                <w:right w:val="none" w:sz="0" w:space="0" w:color="auto"/>
              </w:divBdr>
            </w:div>
          </w:divsChild>
        </w:div>
        <w:div w:id="1554122415">
          <w:marLeft w:val="0"/>
          <w:marRight w:val="0"/>
          <w:marTop w:val="0"/>
          <w:marBottom w:val="0"/>
          <w:divBdr>
            <w:top w:val="none" w:sz="0" w:space="0" w:color="auto"/>
            <w:left w:val="none" w:sz="0" w:space="0" w:color="auto"/>
            <w:bottom w:val="none" w:sz="0" w:space="0" w:color="auto"/>
            <w:right w:val="none" w:sz="0" w:space="0" w:color="auto"/>
          </w:divBdr>
          <w:divsChild>
            <w:div w:id="1523202518">
              <w:marLeft w:val="0"/>
              <w:marRight w:val="0"/>
              <w:marTop w:val="0"/>
              <w:marBottom w:val="0"/>
              <w:divBdr>
                <w:top w:val="none" w:sz="0" w:space="0" w:color="auto"/>
                <w:left w:val="none" w:sz="0" w:space="0" w:color="auto"/>
                <w:bottom w:val="none" w:sz="0" w:space="0" w:color="auto"/>
                <w:right w:val="none" w:sz="0" w:space="0" w:color="auto"/>
              </w:divBdr>
            </w:div>
          </w:divsChild>
        </w:div>
        <w:div w:id="1569731649">
          <w:marLeft w:val="0"/>
          <w:marRight w:val="0"/>
          <w:marTop w:val="0"/>
          <w:marBottom w:val="0"/>
          <w:divBdr>
            <w:top w:val="none" w:sz="0" w:space="0" w:color="auto"/>
            <w:left w:val="none" w:sz="0" w:space="0" w:color="auto"/>
            <w:bottom w:val="none" w:sz="0" w:space="0" w:color="auto"/>
            <w:right w:val="none" w:sz="0" w:space="0" w:color="auto"/>
          </w:divBdr>
          <w:divsChild>
            <w:div w:id="1508012446">
              <w:marLeft w:val="0"/>
              <w:marRight w:val="0"/>
              <w:marTop w:val="0"/>
              <w:marBottom w:val="0"/>
              <w:divBdr>
                <w:top w:val="none" w:sz="0" w:space="0" w:color="auto"/>
                <w:left w:val="none" w:sz="0" w:space="0" w:color="auto"/>
                <w:bottom w:val="none" w:sz="0" w:space="0" w:color="auto"/>
                <w:right w:val="none" w:sz="0" w:space="0" w:color="auto"/>
              </w:divBdr>
            </w:div>
          </w:divsChild>
        </w:div>
        <w:div w:id="1595741639">
          <w:marLeft w:val="0"/>
          <w:marRight w:val="0"/>
          <w:marTop w:val="0"/>
          <w:marBottom w:val="0"/>
          <w:divBdr>
            <w:top w:val="none" w:sz="0" w:space="0" w:color="auto"/>
            <w:left w:val="none" w:sz="0" w:space="0" w:color="auto"/>
            <w:bottom w:val="none" w:sz="0" w:space="0" w:color="auto"/>
            <w:right w:val="none" w:sz="0" w:space="0" w:color="auto"/>
          </w:divBdr>
          <w:divsChild>
            <w:div w:id="153497796">
              <w:marLeft w:val="0"/>
              <w:marRight w:val="0"/>
              <w:marTop w:val="0"/>
              <w:marBottom w:val="0"/>
              <w:divBdr>
                <w:top w:val="none" w:sz="0" w:space="0" w:color="auto"/>
                <w:left w:val="none" w:sz="0" w:space="0" w:color="auto"/>
                <w:bottom w:val="none" w:sz="0" w:space="0" w:color="auto"/>
                <w:right w:val="none" w:sz="0" w:space="0" w:color="auto"/>
              </w:divBdr>
            </w:div>
          </w:divsChild>
        </w:div>
        <w:div w:id="1627617583">
          <w:marLeft w:val="0"/>
          <w:marRight w:val="0"/>
          <w:marTop w:val="0"/>
          <w:marBottom w:val="0"/>
          <w:divBdr>
            <w:top w:val="none" w:sz="0" w:space="0" w:color="auto"/>
            <w:left w:val="none" w:sz="0" w:space="0" w:color="auto"/>
            <w:bottom w:val="none" w:sz="0" w:space="0" w:color="auto"/>
            <w:right w:val="none" w:sz="0" w:space="0" w:color="auto"/>
          </w:divBdr>
          <w:divsChild>
            <w:div w:id="1546680514">
              <w:marLeft w:val="0"/>
              <w:marRight w:val="0"/>
              <w:marTop w:val="0"/>
              <w:marBottom w:val="0"/>
              <w:divBdr>
                <w:top w:val="none" w:sz="0" w:space="0" w:color="auto"/>
                <w:left w:val="none" w:sz="0" w:space="0" w:color="auto"/>
                <w:bottom w:val="none" w:sz="0" w:space="0" w:color="auto"/>
                <w:right w:val="none" w:sz="0" w:space="0" w:color="auto"/>
              </w:divBdr>
            </w:div>
          </w:divsChild>
        </w:div>
        <w:div w:id="1637106554">
          <w:marLeft w:val="0"/>
          <w:marRight w:val="0"/>
          <w:marTop w:val="0"/>
          <w:marBottom w:val="0"/>
          <w:divBdr>
            <w:top w:val="none" w:sz="0" w:space="0" w:color="auto"/>
            <w:left w:val="none" w:sz="0" w:space="0" w:color="auto"/>
            <w:bottom w:val="none" w:sz="0" w:space="0" w:color="auto"/>
            <w:right w:val="none" w:sz="0" w:space="0" w:color="auto"/>
          </w:divBdr>
          <w:divsChild>
            <w:div w:id="1518688892">
              <w:marLeft w:val="0"/>
              <w:marRight w:val="0"/>
              <w:marTop w:val="0"/>
              <w:marBottom w:val="0"/>
              <w:divBdr>
                <w:top w:val="none" w:sz="0" w:space="0" w:color="auto"/>
                <w:left w:val="none" w:sz="0" w:space="0" w:color="auto"/>
                <w:bottom w:val="none" w:sz="0" w:space="0" w:color="auto"/>
                <w:right w:val="none" w:sz="0" w:space="0" w:color="auto"/>
              </w:divBdr>
            </w:div>
          </w:divsChild>
        </w:div>
        <w:div w:id="1646278916">
          <w:marLeft w:val="0"/>
          <w:marRight w:val="0"/>
          <w:marTop w:val="0"/>
          <w:marBottom w:val="0"/>
          <w:divBdr>
            <w:top w:val="none" w:sz="0" w:space="0" w:color="auto"/>
            <w:left w:val="none" w:sz="0" w:space="0" w:color="auto"/>
            <w:bottom w:val="none" w:sz="0" w:space="0" w:color="auto"/>
            <w:right w:val="none" w:sz="0" w:space="0" w:color="auto"/>
          </w:divBdr>
          <w:divsChild>
            <w:div w:id="2030403579">
              <w:marLeft w:val="0"/>
              <w:marRight w:val="0"/>
              <w:marTop w:val="0"/>
              <w:marBottom w:val="0"/>
              <w:divBdr>
                <w:top w:val="none" w:sz="0" w:space="0" w:color="auto"/>
                <w:left w:val="none" w:sz="0" w:space="0" w:color="auto"/>
                <w:bottom w:val="none" w:sz="0" w:space="0" w:color="auto"/>
                <w:right w:val="none" w:sz="0" w:space="0" w:color="auto"/>
              </w:divBdr>
            </w:div>
          </w:divsChild>
        </w:div>
        <w:div w:id="1737388083">
          <w:marLeft w:val="0"/>
          <w:marRight w:val="0"/>
          <w:marTop w:val="0"/>
          <w:marBottom w:val="0"/>
          <w:divBdr>
            <w:top w:val="none" w:sz="0" w:space="0" w:color="auto"/>
            <w:left w:val="none" w:sz="0" w:space="0" w:color="auto"/>
            <w:bottom w:val="none" w:sz="0" w:space="0" w:color="auto"/>
            <w:right w:val="none" w:sz="0" w:space="0" w:color="auto"/>
          </w:divBdr>
          <w:divsChild>
            <w:div w:id="424377832">
              <w:marLeft w:val="0"/>
              <w:marRight w:val="0"/>
              <w:marTop w:val="0"/>
              <w:marBottom w:val="0"/>
              <w:divBdr>
                <w:top w:val="none" w:sz="0" w:space="0" w:color="auto"/>
                <w:left w:val="none" w:sz="0" w:space="0" w:color="auto"/>
                <w:bottom w:val="none" w:sz="0" w:space="0" w:color="auto"/>
                <w:right w:val="none" w:sz="0" w:space="0" w:color="auto"/>
              </w:divBdr>
            </w:div>
          </w:divsChild>
        </w:div>
        <w:div w:id="1738673799">
          <w:marLeft w:val="0"/>
          <w:marRight w:val="0"/>
          <w:marTop w:val="0"/>
          <w:marBottom w:val="0"/>
          <w:divBdr>
            <w:top w:val="none" w:sz="0" w:space="0" w:color="auto"/>
            <w:left w:val="none" w:sz="0" w:space="0" w:color="auto"/>
            <w:bottom w:val="none" w:sz="0" w:space="0" w:color="auto"/>
            <w:right w:val="none" w:sz="0" w:space="0" w:color="auto"/>
          </w:divBdr>
          <w:divsChild>
            <w:div w:id="1869681004">
              <w:marLeft w:val="0"/>
              <w:marRight w:val="0"/>
              <w:marTop w:val="0"/>
              <w:marBottom w:val="0"/>
              <w:divBdr>
                <w:top w:val="none" w:sz="0" w:space="0" w:color="auto"/>
                <w:left w:val="none" w:sz="0" w:space="0" w:color="auto"/>
                <w:bottom w:val="none" w:sz="0" w:space="0" w:color="auto"/>
                <w:right w:val="none" w:sz="0" w:space="0" w:color="auto"/>
              </w:divBdr>
            </w:div>
          </w:divsChild>
        </w:div>
        <w:div w:id="1752579650">
          <w:marLeft w:val="0"/>
          <w:marRight w:val="0"/>
          <w:marTop w:val="0"/>
          <w:marBottom w:val="0"/>
          <w:divBdr>
            <w:top w:val="none" w:sz="0" w:space="0" w:color="auto"/>
            <w:left w:val="none" w:sz="0" w:space="0" w:color="auto"/>
            <w:bottom w:val="none" w:sz="0" w:space="0" w:color="auto"/>
            <w:right w:val="none" w:sz="0" w:space="0" w:color="auto"/>
          </w:divBdr>
          <w:divsChild>
            <w:div w:id="838272433">
              <w:marLeft w:val="0"/>
              <w:marRight w:val="0"/>
              <w:marTop w:val="0"/>
              <w:marBottom w:val="0"/>
              <w:divBdr>
                <w:top w:val="none" w:sz="0" w:space="0" w:color="auto"/>
                <w:left w:val="none" w:sz="0" w:space="0" w:color="auto"/>
                <w:bottom w:val="none" w:sz="0" w:space="0" w:color="auto"/>
                <w:right w:val="none" w:sz="0" w:space="0" w:color="auto"/>
              </w:divBdr>
            </w:div>
          </w:divsChild>
        </w:div>
        <w:div w:id="1808084753">
          <w:marLeft w:val="0"/>
          <w:marRight w:val="0"/>
          <w:marTop w:val="0"/>
          <w:marBottom w:val="0"/>
          <w:divBdr>
            <w:top w:val="none" w:sz="0" w:space="0" w:color="auto"/>
            <w:left w:val="none" w:sz="0" w:space="0" w:color="auto"/>
            <w:bottom w:val="none" w:sz="0" w:space="0" w:color="auto"/>
            <w:right w:val="none" w:sz="0" w:space="0" w:color="auto"/>
          </w:divBdr>
          <w:divsChild>
            <w:div w:id="507673017">
              <w:marLeft w:val="0"/>
              <w:marRight w:val="0"/>
              <w:marTop w:val="0"/>
              <w:marBottom w:val="0"/>
              <w:divBdr>
                <w:top w:val="none" w:sz="0" w:space="0" w:color="auto"/>
                <w:left w:val="none" w:sz="0" w:space="0" w:color="auto"/>
                <w:bottom w:val="none" w:sz="0" w:space="0" w:color="auto"/>
                <w:right w:val="none" w:sz="0" w:space="0" w:color="auto"/>
              </w:divBdr>
            </w:div>
          </w:divsChild>
        </w:div>
        <w:div w:id="1834830509">
          <w:marLeft w:val="0"/>
          <w:marRight w:val="0"/>
          <w:marTop w:val="0"/>
          <w:marBottom w:val="0"/>
          <w:divBdr>
            <w:top w:val="none" w:sz="0" w:space="0" w:color="auto"/>
            <w:left w:val="none" w:sz="0" w:space="0" w:color="auto"/>
            <w:bottom w:val="none" w:sz="0" w:space="0" w:color="auto"/>
            <w:right w:val="none" w:sz="0" w:space="0" w:color="auto"/>
          </w:divBdr>
          <w:divsChild>
            <w:div w:id="215315500">
              <w:marLeft w:val="0"/>
              <w:marRight w:val="0"/>
              <w:marTop w:val="0"/>
              <w:marBottom w:val="0"/>
              <w:divBdr>
                <w:top w:val="none" w:sz="0" w:space="0" w:color="auto"/>
                <w:left w:val="none" w:sz="0" w:space="0" w:color="auto"/>
                <w:bottom w:val="none" w:sz="0" w:space="0" w:color="auto"/>
                <w:right w:val="none" w:sz="0" w:space="0" w:color="auto"/>
              </w:divBdr>
            </w:div>
          </w:divsChild>
        </w:div>
        <w:div w:id="1914655844">
          <w:marLeft w:val="0"/>
          <w:marRight w:val="0"/>
          <w:marTop w:val="0"/>
          <w:marBottom w:val="0"/>
          <w:divBdr>
            <w:top w:val="none" w:sz="0" w:space="0" w:color="auto"/>
            <w:left w:val="none" w:sz="0" w:space="0" w:color="auto"/>
            <w:bottom w:val="none" w:sz="0" w:space="0" w:color="auto"/>
            <w:right w:val="none" w:sz="0" w:space="0" w:color="auto"/>
          </w:divBdr>
          <w:divsChild>
            <w:div w:id="1313831881">
              <w:marLeft w:val="0"/>
              <w:marRight w:val="0"/>
              <w:marTop w:val="0"/>
              <w:marBottom w:val="0"/>
              <w:divBdr>
                <w:top w:val="none" w:sz="0" w:space="0" w:color="auto"/>
                <w:left w:val="none" w:sz="0" w:space="0" w:color="auto"/>
                <w:bottom w:val="none" w:sz="0" w:space="0" w:color="auto"/>
                <w:right w:val="none" w:sz="0" w:space="0" w:color="auto"/>
              </w:divBdr>
            </w:div>
          </w:divsChild>
        </w:div>
        <w:div w:id="1932740883">
          <w:marLeft w:val="0"/>
          <w:marRight w:val="0"/>
          <w:marTop w:val="0"/>
          <w:marBottom w:val="0"/>
          <w:divBdr>
            <w:top w:val="none" w:sz="0" w:space="0" w:color="auto"/>
            <w:left w:val="none" w:sz="0" w:space="0" w:color="auto"/>
            <w:bottom w:val="none" w:sz="0" w:space="0" w:color="auto"/>
            <w:right w:val="none" w:sz="0" w:space="0" w:color="auto"/>
          </w:divBdr>
          <w:divsChild>
            <w:div w:id="1087767739">
              <w:marLeft w:val="0"/>
              <w:marRight w:val="0"/>
              <w:marTop w:val="0"/>
              <w:marBottom w:val="0"/>
              <w:divBdr>
                <w:top w:val="none" w:sz="0" w:space="0" w:color="auto"/>
                <w:left w:val="none" w:sz="0" w:space="0" w:color="auto"/>
                <w:bottom w:val="none" w:sz="0" w:space="0" w:color="auto"/>
                <w:right w:val="none" w:sz="0" w:space="0" w:color="auto"/>
              </w:divBdr>
            </w:div>
          </w:divsChild>
        </w:div>
        <w:div w:id="1943033029">
          <w:marLeft w:val="0"/>
          <w:marRight w:val="0"/>
          <w:marTop w:val="0"/>
          <w:marBottom w:val="0"/>
          <w:divBdr>
            <w:top w:val="none" w:sz="0" w:space="0" w:color="auto"/>
            <w:left w:val="none" w:sz="0" w:space="0" w:color="auto"/>
            <w:bottom w:val="none" w:sz="0" w:space="0" w:color="auto"/>
            <w:right w:val="none" w:sz="0" w:space="0" w:color="auto"/>
          </w:divBdr>
          <w:divsChild>
            <w:div w:id="1664047183">
              <w:marLeft w:val="0"/>
              <w:marRight w:val="0"/>
              <w:marTop w:val="0"/>
              <w:marBottom w:val="0"/>
              <w:divBdr>
                <w:top w:val="none" w:sz="0" w:space="0" w:color="auto"/>
                <w:left w:val="none" w:sz="0" w:space="0" w:color="auto"/>
                <w:bottom w:val="none" w:sz="0" w:space="0" w:color="auto"/>
                <w:right w:val="none" w:sz="0" w:space="0" w:color="auto"/>
              </w:divBdr>
            </w:div>
          </w:divsChild>
        </w:div>
        <w:div w:id="1969696957">
          <w:marLeft w:val="0"/>
          <w:marRight w:val="0"/>
          <w:marTop w:val="0"/>
          <w:marBottom w:val="0"/>
          <w:divBdr>
            <w:top w:val="none" w:sz="0" w:space="0" w:color="auto"/>
            <w:left w:val="none" w:sz="0" w:space="0" w:color="auto"/>
            <w:bottom w:val="none" w:sz="0" w:space="0" w:color="auto"/>
            <w:right w:val="none" w:sz="0" w:space="0" w:color="auto"/>
          </w:divBdr>
          <w:divsChild>
            <w:div w:id="395469140">
              <w:marLeft w:val="0"/>
              <w:marRight w:val="0"/>
              <w:marTop w:val="0"/>
              <w:marBottom w:val="0"/>
              <w:divBdr>
                <w:top w:val="none" w:sz="0" w:space="0" w:color="auto"/>
                <w:left w:val="none" w:sz="0" w:space="0" w:color="auto"/>
                <w:bottom w:val="none" w:sz="0" w:space="0" w:color="auto"/>
                <w:right w:val="none" w:sz="0" w:space="0" w:color="auto"/>
              </w:divBdr>
            </w:div>
          </w:divsChild>
        </w:div>
        <w:div w:id="2004702210">
          <w:marLeft w:val="0"/>
          <w:marRight w:val="0"/>
          <w:marTop w:val="0"/>
          <w:marBottom w:val="0"/>
          <w:divBdr>
            <w:top w:val="none" w:sz="0" w:space="0" w:color="auto"/>
            <w:left w:val="none" w:sz="0" w:space="0" w:color="auto"/>
            <w:bottom w:val="none" w:sz="0" w:space="0" w:color="auto"/>
            <w:right w:val="none" w:sz="0" w:space="0" w:color="auto"/>
          </w:divBdr>
          <w:divsChild>
            <w:div w:id="1625035300">
              <w:marLeft w:val="0"/>
              <w:marRight w:val="0"/>
              <w:marTop w:val="0"/>
              <w:marBottom w:val="0"/>
              <w:divBdr>
                <w:top w:val="none" w:sz="0" w:space="0" w:color="auto"/>
                <w:left w:val="none" w:sz="0" w:space="0" w:color="auto"/>
                <w:bottom w:val="none" w:sz="0" w:space="0" w:color="auto"/>
                <w:right w:val="none" w:sz="0" w:space="0" w:color="auto"/>
              </w:divBdr>
            </w:div>
          </w:divsChild>
        </w:div>
        <w:div w:id="2056008261">
          <w:marLeft w:val="0"/>
          <w:marRight w:val="0"/>
          <w:marTop w:val="0"/>
          <w:marBottom w:val="0"/>
          <w:divBdr>
            <w:top w:val="none" w:sz="0" w:space="0" w:color="auto"/>
            <w:left w:val="none" w:sz="0" w:space="0" w:color="auto"/>
            <w:bottom w:val="none" w:sz="0" w:space="0" w:color="auto"/>
            <w:right w:val="none" w:sz="0" w:space="0" w:color="auto"/>
          </w:divBdr>
          <w:divsChild>
            <w:div w:id="1827936404">
              <w:marLeft w:val="0"/>
              <w:marRight w:val="0"/>
              <w:marTop w:val="0"/>
              <w:marBottom w:val="0"/>
              <w:divBdr>
                <w:top w:val="none" w:sz="0" w:space="0" w:color="auto"/>
                <w:left w:val="none" w:sz="0" w:space="0" w:color="auto"/>
                <w:bottom w:val="none" w:sz="0" w:space="0" w:color="auto"/>
                <w:right w:val="none" w:sz="0" w:space="0" w:color="auto"/>
              </w:divBdr>
            </w:div>
          </w:divsChild>
        </w:div>
        <w:div w:id="2058120583">
          <w:marLeft w:val="0"/>
          <w:marRight w:val="0"/>
          <w:marTop w:val="0"/>
          <w:marBottom w:val="0"/>
          <w:divBdr>
            <w:top w:val="none" w:sz="0" w:space="0" w:color="auto"/>
            <w:left w:val="none" w:sz="0" w:space="0" w:color="auto"/>
            <w:bottom w:val="none" w:sz="0" w:space="0" w:color="auto"/>
            <w:right w:val="none" w:sz="0" w:space="0" w:color="auto"/>
          </w:divBdr>
          <w:divsChild>
            <w:div w:id="1153720440">
              <w:marLeft w:val="0"/>
              <w:marRight w:val="0"/>
              <w:marTop w:val="0"/>
              <w:marBottom w:val="0"/>
              <w:divBdr>
                <w:top w:val="none" w:sz="0" w:space="0" w:color="auto"/>
                <w:left w:val="none" w:sz="0" w:space="0" w:color="auto"/>
                <w:bottom w:val="none" w:sz="0" w:space="0" w:color="auto"/>
                <w:right w:val="none" w:sz="0" w:space="0" w:color="auto"/>
              </w:divBdr>
            </w:div>
          </w:divsChild>
        </w:div>
        <w:div w:id="2102409596">
          <w:marLeft w:val="0"/>
          <w:marRight w:val="0"/>
          <w:marTop w:val="0"/>
          <w:marBottom w:val="0"/>
          <w:divBdr>
            <w:top w:val="none" w:sz="0" w:space="0" w:color="auto"/>
            <w:left w:val="none" w:sz="0" w:space="0" w:color="auto"/>
            <w:bottom w:val="none" w:sz="0" w:space="0" w:color="auto"/>
            <w:right w:val="none" w:sz="0" w:space="0" w:color="auto"/>
          </w:divBdr>
          <w:divsChild>
            <w:div w:id="161549706">
              <w:marLeft w:val="0"/>
              <w:marRight w:val="0"/>
              <w:marTop w:val="0"/>
              <w:marBottom w:val="0"/>
              <w:divBdr>
                <w:top w:val="none" w:sz="0" w:space="0" w:color="auto"/>
                <w:left w:val="none" w:sz="0" w:space="0" w:color="auto"/>
                <w:bottom w:val="none" w:sz="0" w:space="0" w:color="auto"/>
                <w:right w:val="none" w:sz="0" w:space="0" w:color="auto"/>
              </w:divBdr>
            </w:div>
          </w:divsChild>
        </w:div>
        <w:div w:id="2120758628">
          <w:marLeft w:val="0"/>
          <w:marRight w:val="0"/>
          <w:marTop w:val="0"/>
          <w:marBottom w:val="0"/>
          <w:divBdr>
            <w:top w:val="none" w:sz="0" w:space="0" w:color="auto"/>
            <w:left w:val="none" w:sz="0" w:space="0" w:color="auto"/>
            <w:bottom w:val="none" w:sz="0" w:space="0" w:color="auto"/>
            <w:right w:val="none" w:sz="0" w:space="0" w:color="auto"/>
          </w:divBdr>
          <w:divsChild>
            <w:div w:id="1429234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25191">
      <w:bodyDiv w:val="1"/>
      <w:marLeft w:val="0"/>
      <w:marRight w:val="0"/>
      <w:marTop w:val="0"/>
      <w:marBottom w:val="0"/>
      <w:divBdr>
        <w:top w:val="none" w:sz="0" w:space="0" w:color="auto"/>
        <w:left w:val="none" w:sz="0" w:space="0" w:color="auto"/>
        <w:bottom w:val="none" w:sz="0" w:space="0" w:color="auto"/>
        <w:right w:val="none" w:sz="0" w:space="0" w:color="auto"/>
      </w:divBdr>
    </w:div>
    <w:div w:id="1867061427">
      <w:bodyDiv w:val="1"/>
      <w:marLeft w:val="0"/>
      <w:marRight w:val="0"/>
      <w:marTop w:val="0"/>
      <w:marBottom w:val="0"/>
      <w:divBdr>
        <w:top w:val="none" w:sz="0" w:space="0" w:color="auto"/>
        <w:left w:val="none" w:sz="0" w:space="0" w:color="auto"/>
        <w:bottom w:val="none" w:sz="0" w:space="0" w:color="auto"/>
        <w:right w:val="none" w:sz="0" w:space="0" w:color="auto"/>
      </w:divBdr>
    </w:div>
    <w:div w:id="1887061456">
      <w:bodyDiv w:val="1"/>
      <w:marLeft w:val="0"/>
      <w:marRight w:val="0"/>
      <w:marTop w:val="0"/>
      <w:marBottom w:val="0"/>
      <w:divBdr>
        <w:top w:val="none" w:sz="0" w:space="0" w:color="auto"/>
        <w:left w:val="none" w:sz="0" w:space="0" w:color="auto"/>
        <w:bottom w:val="none" w:sz="0" w:space="0" w:color="auto"/>
        <w:right w:val="none" w:sz="0" w:space="0" w:color="auto"/>
      </w:divBdr>
    </w:div>
    <w:div w:id="1890678233">
      <w:bodyDiv w:val="1"/>
      <w:marLeft w:val="0"/>
      <w:marRight w:val="0"/>
      <w:marTop w:val="0"/>
      <w:marBottom w:val="0"/>
      <w:divBdr>
        <w:top w:val="none" w:sz="0" w:space="0" w:color="auto"/>
        <w:left w:val="none" w:sz="0" w:space="0" w:color="auto"/>
        <w:bottom w:val="none" w:sz="0" w:space="0" w:color="auto"/>
        <w:right w:val="none" w:sz="0" w:space="0" w:color="auto"/>
      </w:divBdr>
    </w:div>
    <w:div w:id="1916277862">
      <w:bodyDiv w:val="1"/>
      <w:marLeft w:val="0"/>
      <w:marRight w:val="0"/>
      <w:marTop w:val="0"/>
      <w:marBottom w:val="0"/>
      <w:divBdr>
        <w:top w:val="none" w:sz="0" w:space="0" w:color="auto"/>
        <w:left w:val="none" w:sz="0" w:space="0" w:color="auto"/>
        <w:bottom w:val="none" w:sz="0" w:space="0" w:color="auto"/>
        <w:right w:val="none" w:sz="0" w:space="0" w:color="auto"/>
      </w:divBdr>
    </w:div>
    <w:div w:id="1934391342">
      <w:bodyDiv w:val="1"/>
      <w:marLeft w:val="0"/>
      <w:marRight w:val="0"/>
      <w:marTop w:val="0"/>
      <w:marBottom w:val="0"/>
      <w:divBdr>
        <w:top w:val="none" w:sz="0" w:space="0" w:color="auto"/>
        <w:left w:val="none" w:sz="0" w:space="0" w:color="auto"/>
        <w:bottom w:val="none" w:sz="0" w:space="0" w:color="auto"/>
        <w:right w:val="none" w:sz="0" w:space="0" w:color="auto"/>
      </w:divBdr>
    </w:div>
    <w:div w:id="1936326772">
      <w:bodyDiv w:val="1"/>
      <w:marLeft w:val="0"/>
      <w:marRight w:val="0"/>
      <w:marTop w:val="0"/>
      <w:marBottom w:val="0"/>
      <w:divBdr>
        <w:top w:val="none" w:sz="0" w:space="0" w:color="auto"/>
        <w:left w:val="none" w:sz="0" w:space="0" w:color="auto"/>
        <w:bottom w:val="none" w:sz="0" w:space="0" w:color="auto"/>
        <w:right w:val="none" w:sz="0" w:space="0" w:color="auto"/>
      </w:divBdr>
      <w:divsChild>
        <w:div w:id="709459583">
          <w:marLeft w:val="0"/>
          <w:marRight w:val="0"/>
          <w:marTop w:val="0"/>
          <w:marBottom w:val="0"/>
          <w:divBdr>
            <w:top w:val="none" w:sz="0" w:space="0" w:color="auto"/>
            <w:left w:val="none" w:sz="0" w:space="0" w:color="auto"/>
            <w:bottom w:val="none" w:sz="0" w:space="0" w:color="auto"/>
            <w:right w:val="none" w:sz="0" w:space="0" w:color="auto"/>
          </w:divBdr>
        </w:div>
      </w:divsChild>
    </w:div>
    <w:div w:id="1939362526">
      <w:bodyDiv w:val="1"/>
      <w:marLeft w:val="0"/>
      <w:marRight w:val="0"/>
      <w:marTop w:val="0"/>
      <w:marBottom w:val="0"/>
      <w:divBdr>
        <w:top w:val="none" w:sz="0" w:space="0" w:color="auto"/>
        <w:left w:val="none" w:sz="0" w:space="0" w:color="auto"/>
        <w:bottom w:val="none" w:sz="0" w:space="0" w:color="auto"/>
        <w:right w:val="none" w:sz="0" w:space="0" w:color="auto"/>
      </w:divBdr>
    </w:div>
    <w:div w:id="1941570847">
      <w:bodyDiv w:val="1"/>
      <w:marLeft w:val="0"/>
      <w:marRight w:val="0"/>
      <w:marTop w:val="0"/>
      <w:marBottom w:val="0"/>
      <w:divBdr>
        <w:top w:val="none" w:sz="0" w:space="0" w:color="auto"/>
        <w:left w:val="none" w:sz="0" w:space="0" w:color="auto"/>
        <w:bottom w:val="none" w:sz="0" w:space="0" w:color="auto"/>
        <w:right w:val="none" w:sz="0" w:space="0" w:color="auto"/>
      </w:divBdr>
    </w:div>
    <w:div w:id="1947275619">
      <w:bodyDiv w:val="1"/>
      <w:marLeft w:val="0"/>
      <w:marRight w:val="0"/>
      <w:marTop w:val="0"/>
      <w:marBottom w:val="0"/>
      <w:divBdr>
        <w:top w:val="none" w:sz="0" w:space="0" w:color="auto"/>
        <w:left w:val="none" w:sz="0" w:space="0" w:color="auto"/>
        <w:bottom w:val="none" w:sz="0" w:space="0" w:color="auto"/>
        <w:right w:val="none" w:sz="0" w:space="0" w:color="auto"/>
      </w:divBdr>
    </w:div>
    <w:div w:id="1952200653">
      <w:bodyDiv w:val="1"/>
      <w:marLeft w:val="0"/>
      <w:marRight w:val="0"/>
      <w:marTop w:val="0"/>
      <w:marBottom w:val="0"/>
      <w:divBdr>
        <w:top w:val="none" w:sz="0" w:space="0" w:color="auto"/>
        <w:left w:val="none" w:sz="0" w:space="0" w:color="auto"/>
        <w:bottom w:val="none" w:sz="0" w:space="0" w:color="auto"/>
        <w:right w:val="none" w:sz="0" w:space="0" w:color="auto"/>
      </w:divBdr>
    </w:div>
    <w:div w:id="1952735183">
      <w:bodyDiv w:val="1"/>
      <w:marLeft w:val="0"/>
      <w:marRight w:val="0"/>
      <w:marTop w:val="0"/>
      <w:marBottom w:val="0"/>
      <w:divBdr>
        <w:top w:val="none" w:sz="0" w:space="0" w:color="auto"/>
        <w:left w:val="none" w:sz="0" w:space="0" w:color="auto"/>
        <w:bottom w:val="none" w:sz="0" w:space="0" w:color="auto"/>
        <w:right w:val="none" w:sz="0" w:space="0" w:color="auto"/>
      </w:divBdr>
    </w:div>
    <w:div w:id="1955861191">
      <w:bodyDiv w:val="1"/>
      <w:marLeft w:val="0"/>
      <w:marRight w:val="0"/>
      <w:marTop w:val="0"/>
      <w:marBottom w:val="0"/>
      <w:divBdr>
        <w:top w:val="none" w:sz="0" w:space="0" w:color="auto"/>
        <w:left w:val="none" w:sz="0" w:space="0" w:color="auto"/>
        <w:bottom w:val="none" w:sz="0" w:space="0" w:color="auto"/>
        <w:right w:val="none" w:sz="0" w:space="0" w:color="auto"/>
      </w:divBdr>
    </w:div>
    <w:div w:id="1976594975">
      <w:bodyDiv w:val="1"/>
      <w:marLeft w:val="0"/>
      <w:marRight w:val="0"/>
      <w:marTop w:val="0"/>
      <w:marBottom w:val="0"/>
      <w:divBdr>
        <w:top w:val="none" w:sz="0" w:space="0" w:color="auto"/>
        <w:left w:val="none" w:sz="0" w:space="0" w:color="auto"/>
        <w:bottom w:val="none" w:sz="0" w:space="0" w:color="auto"/>
        <w:right w:val="none" w:sz="0" w:space="0" w:color="auto"/>
      </w:divBdr>
      <w:divsChild>
        <w:div w:id="947390337">
          <w:marLeft w:val="0"/>
          <w:marRight w:val="0"/>
          <w:marTop w:val="0"/>
          <w:marBottom w:val="0"/>
          <w:divBdr>
            <w:top w:val="none" w:sz="0" w:space="0" w:color="auto"/>
            <w:left w:val="none" w:sz="0" w:space="0" w:color="auto"/>
            <w:bottom w:val="none" w:sz="0" w:space="0" w:color="auto"/>
            <w:right w:val="none" w:sz="0" w:space="0" w:color="auto"/>
          </w:divBdr>
        </w:div>
      </w:divsChild>
    </w:div>
    <w:div w:id="1998414167">
      <w:bodyDiv w:val="1"/>
      <w:marLeft w:val="0"/>
      <w:marRight w:val="0"/>
      <w:marTop w:val="0"/>
      <w:marBottom w:val="0"/>
      <w:divBdr>
        <w:top w:val="none" w:sz="0" w:space="0" w:color="auto"/>
        <w:left w:val="none" w:sz="0" w:space="0" w:color="auto"/>
        <w:bottom w:val="none" w:sz="0" w:space="0" w:color="auto"/>
        <w:right w:val="none" w:sz="0" w:space="0" w:color="auto"/>
      </w:divBdr>
    </w:div>
    <w:div w:id="2000769088">
      <w:bodyDiv w:val="1"/>
      <w:marLeft w:val="0"/>
      <w:marRight w:val="0"/>
      <w:marTop w:val="0"/>
      <w:marBottom w:val="0"/>
      <w:divBdr>
        <w:top w:val="none" w:sz="0" w:space="0" w:color="auto"/>
        <w:left w:val="none" w:sz="0" w:space="0" w:color="auto"/>
        <w:bottom w:val="none" w:sz="0" w:space="0" w:color="auto"/>
        <w:right w:val="none" w:sz="0" w:space="0" w:color="auto"/>
      </w:divBdr>
    </w:div>
    <w:div w:id="2090691308">
      <w:bodyDiv w:val="1"/>
      <w:marLeft w:val="0"/>
      <w:marRight w:val="0"/>
      <w:marTop w:val="0"/>
      <w:marBottom w:val="0"/>
      <w:divBdr>
        <w:top w:val="none" w:sz="0" w:space="0" w:color="auto"/>
        <w:left w:val="none" w:sz="0" w:space="0" w:color="auto"/>
        <w:bottom w:val="none" w:sz="0" w:space="0" w:color="auto"/>
        <w:right w:val="none" w:sz="0" w:space="0" w:color="auto"/>
      </w:divBdr>
    </w:div>
    <w:div w:id="2094743445">
      <w:bodyDiv w:val="1"/>
      <w:marLeft w:val="0"/>
      <w:marRight w:val="0"/>
      <w:marTop w:val="0"/>
      <w:marBottom w:val="0"/>
      <w:divBdr>
        <w:top w:val="none" w:sz="0" w:space="0" w:color="auto"/>
        <w:left w:val="none" w:sz="0" w:space="0" w:color="auto"/>
        <w:bottom w:val="none" w:sz="0" w:space="0" w:color="auto"/>
        <w:right w:val="none" w:sz="0" w:space="0" w:color="auto"/>
      </w:divBdr>
    </w:div>
    <w:div w:id="2098477192">
      <w:bodyDiv w:val="1"/>
      <w:marLeft w:val="0"/>
      <w:marRight w:val="0"/>
      <w:marTop w:val="0"/>
      <w:marBottom w:val="0"/>
      <w:divBdr>
        <w:top w:val="none" w:sz="0" w:space="0" w:color="auto"/>
        <w:left w:val="none" w:sz="0" w:space="0" w:color="auto"/>
        <w:bottom w:val="none" w:sz="0" w:space="0" w:color="auto"/>
        <w:right w:val="none" w:sz="0" w:space="0" w:color="auto"/>
      </w:divBdr>
    </w:div>
    <w:div w:id="2108571827">
      <w:bodyDiv w:val="1"/>
      <w:marLeft w:val="0"/>
      <w:marRight w:val="0"/>
      <w:marTop w:val="0"/>
      <w:marBottom w:val="0"/>
      <w:divBdr>
        <w:top w:val="none" w:sz="0" w:space="0" w:color="auto"/>
        <w:left w:val="none" w:sz="0" w:space="0" w:color="auto"/>
        <w:bottom w:val="none" w:sz="0" w:space="0" w:color="auto"/>
        <w:right w:val="none" w:sz="0" w:space="0" w:color="auto"/>
      </w:divBdr>
    </w:div>
    <w:div w:id="2114087727">
      <w:bodyDiv w:val="1"/>
      <w:marLeft w:val="0"/>
      <w:marRight w:val="0"/>
      <w:marTop w:val="0"/>
      <w:marBottom w:val="0"/>
      <w:divBdr>
        <w:top w:val="none" w:sz="0" w:space="0" w:color="auto"/>
        <w:left w:val="none" w:sz="0" w:space="0" w:color="auto"/>
        <w:bottom w:val="none" w:sz="0" w:space="0" w:color="auto"/>
        <w:right w:val="none" w:sz="0" w:space="0" w:color="auto"/>
      </w:divBdr>
    </w:div>
    <w:div w:id="2138136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assets.publishing.service.gov.uk/media/634fb083e90e0731a5423408/reading-the-signals-maternity-and-neonatal-services-in-east-kent_the-report-of-the-independent-investigation_print-ready.pdf" TargetMode="External"/><Relationship Id="rId21" Type="http://schemas.openxmlformats.org/officeDocument/2006/relationships/hyperlink" Target="https://www.england.nhs.uk/mat-transformation/" TargetMode="External"/><Relationship Id="rId42" Type="http://schemas.openxmlformats.org/officeDocument/2006/relationships/header" Target="header3.xml"/><Relationship Id="rId47" Type="http://schemas.openxmlformats.org/officeDocument/2006/relationships/hyperlink" Target="https://digital.nhs.uk/data-and-information/data-collections-and-data-sets/data-sets/maternity-services-data-set/guidance/msds-london-measure-of-unplanned-pregnancy-data-quality-guidance" TargetMode="External"/><Relationship Id="rId63" Type="http://schemas.openxmlformats.org/officeDocument/2006/relationships/hyperlink" Target="https://www.researchgate.net/publication/259909577_Abusing_Neglecting_Problematic_and_Adequate_Dyads_Differentiating_by_Patterns_of_Interaction" TargetMode="External"/><Relationship Id="rId68" Type="http://schemas.openxmlformats.org/officeDocument/2006/relationships/hyperlink" Target="https://www.researchgate.net/publication/229642001_A_validity_and_reliability_study_of_assessment_and_screening_for_sustained_withdrawal_reaction_in_infancy_The_Alarm_Distress_Baby_Scale_ADBB" TargetMode="External"/><Relationship Id="rId84" Type="http://schemas.openxmlformats.org/officeDocument/2006/relationships/hyperlink" Target="https://www.england.nhs.uk/publication/delivering-midwifery-continuity-of-carer-at-full-scale-guidance-21-22/" TargetMode="External"/><Relationship Id="rId89" Type="http://schemas.openxmlformats.org/officeDocument/2006/relationships/hyperlink" Target="https://resolution.nhs.uk/resources/ten-years-of-maternity-claims-an-analysis-of-nhs-litigation-authority-data/" TargetMode="External"/><Relationship Id="rId16" Type="http://schemas.openxmlformats.org/officeDocument/2006/relationships/hyperlink" Target="https://digital.nhs.uk/data-and-information/information-standards/information-standards-and-data-collections-including-extractions/publications-and-notifications/standards-and-collections/dcb3066-digital-maternity-record-standard" TargetMode="External"/><Relationship Id="rId11" Type="http://schemas.openxmlformats.org/officeDocument/2006/relationships/image" Target="media/image1.png"/><Relationship Id="rId32" Type="http://schemas.openxmlformats.org/officeDocument/2006/relationships/hyperlink" Target="https://digital.nhs.uk/data-and-information/information-standards/information-standards-and-data-collections-including-extractions/publications-and-notifications/standards-and-collections/dcb3066-digital-maternity-record-standard" TargetMode="External"/><Relationship Id="rId37" Type="http://schemas.openxmlformats.org/officeDocument/2006/relationships/hyperlink" Target="https://nationalmaternityvoices.org.uk/" TargetMode="External"/><Relationship Id="rId53" Type="http://schemas.openxmlformats.org/officeDocument/2006/relationships/hyperlink" Target="https://theprsb.sharepoint.com/:f:/g/Projects/EvGkUzx2CuVEuHKH4RoYEBsB35HEz_mEweTiGdL9-zB78w" TargetMode="External"/><Relationship Id="rId58" Type="http://schemas.openxmlformats.org/officeDocument/2006/relationships/hyperlink" Target="https://www.bapm.org/resources/deterioration-of-the-newborn-newtt-2-a-framework-for-practice" TargetMode="External"/><Relationship Id="rId74" Type="http://schemas.openxmlformats.org/officeDocument/2006/relationships/hyperlink" Target="https://dy55nndrxke1w.cloudfront.net/file/24/.ZuLn47.Z3Oq7eJ.ZkJp.0QsoHD/Health_Passport_A4_Editable_2022.pdf" TargetMode="External"/><Relationship Id="rId79" Type="http://schemas.openxmlformats.org/officeDocument/2006/relationships/hyperlink" Target="https://nbcpathway.org.uk/nbcp-standards" TargetMode="External"/><Relationship Id="rId102" Type="http://schemas.microsoft.com/office/2020/10/relationships/intelligence" Target="intelligence2.xml"/><Relationship Id="rId5" Type="http://schemas.openxmlformats.org/officeDocument/2006/relationships/numbering" Target="numbering.xml"/><Relationship Id="rId90" Type="http://schemas.openxmlformats.org/officeDocument/2006/relationships/hyperlink" Target="https://resolution.nhs.uk/wp-content/uploads/2023/07/4405-NHSR-Annual-Report-and-Accounts_Rollout_A_Access2.pdf" TargetMode="External"/><Relationship Id="rId95" Type="http://schemas.openxmlformats.org/officeDocument/2006/relationships/hyperlink" Target="https://www.rcm.org.uk/Media/6007/Informed-Decision-Making_0604.Pdf" TargetMode="External"/><Relationship Id="rId22" Type="http://schemas.openxmlformats.org/officeDocument/2006/relationships/hyperlink" Target="https://www.england.nhs.uk/mat-transformation/" TargetMode="External"/><Relationship Id="rId27" Type="http://schemas.openxmlformats.org/officeDocument/2006/relationships/hyperlink" Target="https://www.ockendenmaternityreview.org.uk/wp-content/uploads/2022/03/FINAL_INDEPENDENT_MATERNITY_REVIEW_OF_MATERNITY_SERVICES_REPORT.pdf" TargetMode="External"/><Relationship Id="rId43" Type="http://schemas.openxmlformats.org/officeDocument/2006/relationships/footer" Target="footer2.xml"/><Relationship Id="rId48" Type="http://schemas.openxmlformats.org/officeDocument/2006/relationships/hyperlink" Target="https://doi.org/10.1001/archinte.166.10.1092" TargetMode="External"/><Relationship Id="rId64" Type="http://schemas.openxmlformats.org/officeDocument/2006/relationships/hyperlink" Target="http://www.jstor.org/stable/2627117" TargetMode="External"/><Relationship Id="rId69" Type="http://schemas.openxmlformats.org/officeDocument/2006/relationships/hyperlink" Target="https://ics.ac.uk/resource/enhanced-maternal-care-units.html" TargetMode="External"/><Relationship Id="rId80" Type="http://schemas.openxmlformats.org/officeDocument/2006/relationships/hyperlink" Target="https://www.nhsrho.org/research/review-of-neonatal-assessment-and-practice-in-black-asian-and-minority-ethnic-newborns-exploring-the-apgar-score-the-detection-of-cyanosis-and-jaundice/" TargetMode="External"/><Relationship Id="rId85" Type="http://schemas.openxmlformats.org/officeDocument/2006/relationships/hyperlink" Target="https://www.england.nhs.uk/wp-content/uploads/2022/03/universal-principles-for-advance-care-planning.pdf" TargetMode="External"/><Relationship Id="rId12" Type="http://schemas.openxmlformats.org/officeDocument/2006/relationships/image" Target="media/image2.jpeg"/><Relationship Id="rId17" Type="http://schemas.openxmlformats.org/officeDocument/2006/relationships/hyperlink" Target="https://www.england.nhs.uk/publication/three-year-delivery-plan-for-maternity-and-neonatal-services/" TargetMode="External"/><Relationship Id="rId25" Type="http://schemas.openxmlformats.org/officeDocument/2006/relationships/hyperlink" Target="https://www.longtermplan.nhs.uk/wp-content/uploads/2019/08/nhs-long-term-plan-version-1.2.pdf" TargetMode="External"/><Relationship Id="rId33" Type="http://schemas.openxmlformats.org/officeDocument/2006/relationships/hyperlink" Target="https://digital.nhs.uk/data-and-information/data-collections-and-data-sets/data-sets/maternity-services-data-set" TargetMode="External"/><Relationship Id="rId38" Type="http://schemas.openxmlformats.org/officeDocument/2006/relationships/hyperlink" Target="https://maternalmentalhealthalliance.org/" TargetMode="External"/><Relationship Id="rId46" Type="http://schemas.openxmlformats.org/officeDocument/2006/relationships/hyperlink" Target="https://doi.org/10.1136/jech.2003.014787" TargetMode="External"/><Relationship Id="rId59" Type="http://schemas.openxmlformats.org/officeDocument/2006/relationships/hyperlink" Target="https://doi.org/10.1007/s00737-006-0132-1" TargetMode="External"/><Relationship Id="rId67" Type="http://schemas.openxmlformats.org/officeDocument/2006/relationships/hyperlink" Target="https://www.gov.uk/government/publications/report-card-indicators-of-womens-preconception-health" TargetMode="External"/><Relationship Id="rId20" Type="http://schemas.openxmlformats.org/officeDocument/2006/relationships/hyperlink" Target="https://www.england.nhs.uk/wp-content/uploads/2016/02/national-maternity-review-report.pdf" TargetMode="External"/><Relationship Id="rId41" Type="http://schemas.openxmlformats.org/officeDocument/2006/relationships/hyperlink" Target="https://lgbtmummies.com/" TargetMode="External"/><Relationship Id="rId54" Type="http://schemas.openxmlformats.org/officeDocument/2006/relationships/hyperlink" Target="https://theprsb.org/standards/provenance/" TargetMode="External"/><Relationship Id="rId62" Type="http://schemas.openxmlformats.org/officeDocument/2006/relationships/hyperlink" Target="https://doi.org/10.1192/bjp.150.6.782" TargetMode="External"/><Relationship Id="rId70" Type="http://schemas.openxmlformats.org/officeDocument/2006/relationships/hyperlink" Target="https://assets.publishing.service.gov.uk/media/634fb083e90e0731a5423408/reading-the-signals-maternity-and-neonatal-services-in-east-kent_the-report-of-the-independent-investigation_print-ready.pdf" TargetMode="External"/><Relationship Id="rId75" Type="http://schemas.openxmlformats.org/officeDocument/2006/relationships/hyperlink" Target="https://www.nice.org.uk/guidance/qs46" TargetMode="External"/><Relationship Id="rId83" Type="http://schemas.openxmlformats.org/officeDocument/2006/relationships/hyperlink" Target="https://digital.nhs.uk/data-and-information/information-standards/information-standards-and-data-collections-including-extractions/publications-and-notifications/standards-and-collections/dcb3066-digital-maternity-record-standard" TargetMode="External"/><Relationship Id="rId88" Type="http://schemas.openxmlformats.org/officeDocument/2006/relationships/hyperlink" Target="https://digital.nhs.uk/data-and-information/data-collections-and-data-sets/data-sets/maternity-services-data-set/guidance/msds-london-measure-of-unplanned-pregnancy-data-quality-guidance" TargetMode="External"/><Relationship Id="rId91" Type="http://schemas.openxmlformats.org/officeDocument/2006/relationships/hyperlink" Target="https://www.ockendenmaternityreview.org.uk/wp-content/uploads/2022/03/FINAL_INDEPENDENT_MATERNITY_REVIEW_OF_MATERNITY_SERVICES_REPORT.pdf" TargetMode="External"/><Relationship Id="rId96" Type="http://schemas.openxmlformats.org/officeDocument/2006/relationships/hyperlink" Target="https://www.rcm.org.uk/media/6327/rebirth-final-full-report-july-2022.pdf"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2.xml"/><Relationship Id="rId23" Type="http://schemas.openxmlformats.org/officeDocument/2006/relationships/hyperlink" Target="https://www.england.nhs.uk/publication/better-births-improving-outcomes-of-maternity-services-in-england-a-five-year-forward-view-for-maternity-care/" TargetMode="External"/><Relationship Id="rId28" Type="http://schemas.openxmlformats.org/officeDocument/2006/relationships/hyperlink" Target="https://www.england.nhs.uk/patient-safety/the-nhs-patient-safety-strategy/" TargetMode="External"/><Relationship Id="rId36" Type="http://schemas.openxmlformats.org/officeDocument/2006/relationships/hyperlink" Target="https://digital.nhs.uk/data-and-information/information-standards/information-standards-and-data-collections-including-extractions/publications-and-notifications/standards-and-collections/dcb3066-digital-maternity-record-standard" TargetMode="External"/><Relationship Id="rId49" Type="http://schemas.openxmlformats.org/officeDocument/2006/relationships/hyperlink" Target="https://doi.org/10.1046/j.1525-1497.2001.016009606.x" TargetMode="External"/><Relationship Id="rId57" Type="http://schemas.openxmlformats.org/officeDocument/2006/relationships/hyperlink" Target="https://doi.org/10.1136/jech.2003.014787" TargetMode="External"/><Relationship Id="rId10" Type="http://schemas.openxmlformats.org/officeDocument/2006/relationships/endnotes" Target="endnotes.xml"/><Relationship Id="rId31" Type="http://schemas.openxmlformats.org/officeDocument/2006/relationships/hyperlink" Target="https://digital.nhs.uk/data-and-information/information-standards/information-standards-and-data-collections-including-extractions/publications-and-notifications/standards-and-collections/dcb3066-digital-maternity-record-standard" TargetMode="External"/><Relationship Id="rId44" Type="http://schemas.openxmlformats.org/officeDocument/2006/relationships/hyperlink" Target="https://theprsb.org/standards/personalisedcareandsupportplan/" TargetMode="External"/><Relationship Id="rId52" Type="http://schemas.openxmlformats.org/officeDocument/2006/relationships/chart" Target="charts/chart1.xml"/><Relationship Id="rId60" Type="http://schemas.openxmlformats.org/officeDocument/2006/relationships/hyperlink" Target="https://www.corc.uk.net/outcome-experience-measures/health-of-the-nation-outcome-scales-for-children-and-adolescents-honosca/" TargetMode="External"/><Relationship Id="rId65" Type="http://schemas.openxmlformats.org/officeDocument/2006/relationships/hyperlink" Target="https://assets.publishing.service.gov.uk/media/5a93ebb940f0b67aa5087986/Extending_Personal_Adviser_support_to_all_care_leavers_to_age_25.pdf" TargetMode="External"/><Relationship Id="rId73" Type="http://schemas.openxmlformats.org/officeDocument/2006/relationships/hyperlink" Target="https://www.legislation.gov.uk/ukpga/2005/9" TargetMode="External"/><Relationship Id="rId78" Type="http://schemas.openxmlformats.org/officeDocument/2006/relationships/hyperlink" Target="https://www.england.nhs.uk/wp-content/uploads/2016/02/national-maternity-review-report.pdf" TargetMode="External"/><Relationship Id="rId81" Type="http://schemas.openxmlformats.org/officeDocument/2006/relationships/hyperlink" Target="https://www.england.nhs.uk/mat-transformation/" TargetMode="External"/><Relationship Id="rId86" Type="http://schemas.openxmlformats.org/officeDocument/2006/relationships/hyperlink" Target="http://Www.england.nhs.uk" TargetMode="External"/><Relationship Id="rId94" Type="http://schemas.openxmlformats.org/officeDocument/2006/relationships/hyperlink" Target="https://doi.org/10.1503/cmaj.050051" TargetMode="External"/><Relationship Id="rId99" Type="http://schemas.openxmlformats.org/officeDocument/2006/relationships/hyperlink" Target="https://doi.org/10.1080/02646838.2012.751586" TargetMode="External"/><Relationship Id="rId10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hyperlink" Target="https://www.england.nhs.uk/publication/three-year-delivery-plan-for-maternity-and-neonatal-services/" TargetMode="External"/><Relationship Id="rId39" Type="http://schemas.openxmlformats.org/officeDocument/2006/relationships/hyperlink" Target="https://www.disabilityrightsuk.org/" TargetMode="External"/><Relationship Id="rId34" Type="http://schemas.openxmlformats.org/officeDocument/2006/relationships/hyperlink" Target="http://www.legislation.gov.uk/ukpga/2012/7/section/250" TargetMode="External"/><Relationship Id="rId50" Type="http://schemas.openxmlformats.org/officeDocument/2006/relationships/hyperlink" Target="https://doi.org/10.1503/cmaj.050051" TargetMode="External"/><Relationship Id="rId55" Type="http://schemas.openxmlformats.org/officeDocument/2006/relationships/hyperlink" Target="https://www.england.nhs.uk/publication/three-year-delivery-plan-for-maternity-and-neonatal-services/" TargetMode="External"/><Relationship Id="rId76" Type="http://schemas.openxmlformats.org/officeDocument/2006/relationships/hyperlink" Target="https://www.nice.org.uk/guidance/cg192" TargetMode="External"/><Relationship Id="rId97" Type="http://schemas.openxmlformats.org/officeDocument/2006/relationships/hyperlink" Target="https://www.rcpsych.ac.uk/events/in-house-training/health-of-nation-outcome-scales" TargetMode="External"/><Relationship Id="rId7" Type="http://schemas.openxmlformats.org/officeDocument/2006/relationships/settings" Target="settings.xml"/><Relationship Id="rId71" Type="http://schemas.openxmlformats.org/officeDocument/2006/relationships/hyperlink" Target="https://doi.org/10.1046/j.1525-1497.2001.016009606.x" TargetMode="External"/><Relationship Id="rId92" Type="http://schemas.openxmlformats.org/officeDocument/2006/relationships/hyperlink" Target="https://theprsb.org/standards/personalisedcareandsupportplan/" TargetMode="External"/><Relationship Id="rId2" Type="http://schemas.openxmlformats.org/officeDocument/2006/relationships/customXml" Target="../customXml/item2.xml"/><Relationship Id="rId29" Type="http://schemas.openxmlformats.org/officeDocument/2006/relationships/hyperlink" Target="https://www.england.nhs.uk/publication/three-year-delivery-plan-for-maternity-and-neonatal-services/" TargetMode="External"/><Relationship Id="rId24" Type="http://schemas.openxmlformats.org/officeDocument/2006/relationships/hyperlink" Target="https://www.longtermplan.nhs.uk/publication/nhs-long-term-plan/" TargetMode="External"/><Relationship Id="rId40" Type="http://schemas.openxmlformats.org/officeDocument/2006/relationships/hyperlink" Target="https://www.gypsy-traveller.org/" TargetMode="External"/><Relationship Id="rId45" Type="http://schemas.openxmlformats.org/officeDocument/2006/relationships/hyperlink" Target="https://digital.nhs.uk/data-and-information/data-collections-and-data-sets/data-sets/maternity-services-data-set/guidance/msds-london-measure-of-unplanned-pregnancy-data-quality-guidance" TargetMode="External"/><Relationship Id="rId66" Type="http://schemas.openxmlformats.org/officeDocument/2006/relationships/hyperlink" Target="https://doi.org/10.1192/bjp.180.1.51" TargetMode="External"/><Relationship Id="rId87" Type="http://schemas.openxmlformats.org/officeDocument/2006/relationships/hyperlink" Target="https://www.england.nhs.uk/publication/saving-babies-lives-version-three/" TargetMode="External"/><Relationship Id="rId61" Type="http://schemas.openxmlformats.org/officeDocument/2006/relationships/hyperlink" Target="https://www.legislation.gov.uk/ukpga/2017/16/contents/enacted" TargetMode="External"/><Relationship Id="rId82" Type="http://schemas.openxmlformats.org/officeDocument/2006/relationships/hyperlink" Target="https://www.longtermplan.nhs.uk/wp-content/uploads/2019/08/nhs-long-term-plan-version-1.2.pdf" TargetMode="External"/><Relationship Id="rId19" Type="http://schemas.openxmlformats.org/officeDocument/2006/relationships/hyperlink" Target="https://www.england.nhs.uk/publication/better-births-improving-outcomes-of-maternity-services-in-england-a-five-year-forward-view-for-maternity-care/" TargetMode="External"/><Relationship Id="rId14" Type="http://schemas.openxmlformats.org/officeDocument/2006/relationships/footer" Target="footer1.xml"/><Relationship Id="rId30" Type="http://schemas.openxmlformats.org/officeDocument/2006/relationships/hyperlink" Target="https://www.england.nhs.uk/publication/three-year-delivery-plan-for-maternity-and-neonatal-services/" TargetMode="External"/><Relationship Id="rId35" Type="http://schemas.openxmlformats.org/officeDocument/2006/relationships/hyperlink" Target="https://www.england.nhs.uk/wp-content/uploads/2016/02/national-maternity-review-report.pdf" TargetMode="External"/><Relationship Id="rId56" Type="http://schemas.openxmlformats.org/officeDocument/2006/relationships/hyperlink" Target="https://psycnet.apa.org/doi/10.1080/14733145.2012.729069" TargetMode="External"/><Relationship Id="rId77" Type="http://schemas.openxmlformats.org/officeDocument/2006/relationships/hyperlink" Target="https://www.nice.org.uk/guidance/qs204" TargetMode="External"/><Relationship Id="rId100"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www.rcm.org.uk/Media/6007/Informed-Decision-Making_0604.Pdf" TargetMode="External"/><Relationship Id="rId72" Type="http://schemas.openxmlformats.org/officeDocument/2006/relationships/hyperlink" Target="https://psycnet.apa.org/doi/10.1037/0022-3514.55.1.102" TargetMode="External"/><Relationship Id="rId93" Type="http://schemas.openxmlformats.org/officeDocument/2006/relationships/hyperlink" Target="https://theprsb.org/standards/provenance/" TargetMode="External"/><Relationship Id="rId98" Type="http://schemas.openxmlformats.org/officeDocument/2006/relationships/hyperlink" Target="https://doi.org/10.1001/archinte.166.10.1092" TargetMode="Externa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sk1\AppData\Local\Microsoft\Windows\Temporary%20Internet%20Files\Content.IE5\WIXETLA9\HSCIC_Controlled_document_-Forms%5b1%5d.dotx"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Useful</a:t>
            </a:r>
            <a:r>
              <a:rPr lang="en-GB" baseline="0"/>
              <a:t> artefacts to accompany new standard</a:t>
            </a:r>
            <a:endParaRPr lang="en-GB"/>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 of respondents</c:v>
                </c:pt>
              </c:strCache>
            </c:strRef>
          </c:tx>
          <c:spPr>
            <a:solidFill>
              <a:schemeClr val="accent1"/>
            </a:solidFill>
            <a:ln>
              <a:noFill/>
            </a:ln>
            <a:effectLst/>
          </c:spPr>
          <c:invertIfNegative val="0"/>
          <c:cat>
            <c:strRef>
              <c:f>Sheet1!$A$2:$A$10</c:f>
              <c:strCache>
                <c:ptCount val="9"/>
                <c:pt idx="0">
                  <c:v>Standardisation of front-end workflow assessments/scores/questionnaires </c:v>
                </c:pt>
                <c:pt idx="1">
                  <c:v>Technical specifications (FHIR)</c:v>
                </c:pt>
                <c:pt idx="2">
                  <c:v>Implementation toolkit </c:v>
                </c:pt>
                <c:pt idx="3">
                  <c:v>Examples of populated FHIR messages </c:v>
                </c:pt>
                <c:pt idx="4">
                  <c:v>Implementation requirements note</c:v>
                </c:pt>
                <c:pt idx="5">
                  <c:v>Integration between the DMRS and Maternity Services Dataset </c:v>
                </c:pt>
                <c:pt idx="6">
                  <c:v>Use cases </c:v>
                </c:pt>
                <c:pt idx="7">
                  <c:v>Entity relationship diagram </c:v>
                </c:pt>
                <c:pt idx="8">
                  <c:v>Examples </c:v>
                </c:pt>
              </c:strCache>
            </c:strRef>
          </c:cat>
          <c:val>
            <c:numRef>
              <c:f>Sheet1!$B$2:$B$10</c:f>
              <c:numCache>
                <c:formatCode>General</c:formatCode>
                <c:ptCount val="9"/>
                <c:pt idx="0">
                  <c:v>100</c:v>
                </c:pt>
                <c:pt idx="1">
                  <c:v>100</c:v>
                </c:pt>
                <c:pt idx="2">
                  <c:v>90</c:v>
                </c:pt>
                <c:pt idx="3">
                  <c:v>80</c:v>
                </c:pt>
                <c:pt idx="4">
                  <c:v>70</c:v>
                </c:pt>
                <c:pt idx="5">
                  <c:v>70</c:v>
                </c:pt>
                <c:pt idx="6">
                  <c:v>60</c:v>
                </c:pt>
                <c:pt idx="7">
                  <c:v>60</c:v>
                </c:pt>
                <c:pt idx="8">
                  <c:v>50</c:v>
                </c:pt>
              </c:numCache>
            </c:numRef>
          </c:val>
          <c:extLst>
            <c:ext xmlns:c16="http://schemas.microsoft.com/office/drawing/2014/chart" uri="{C3380CC4-5D6E-409C-BE32-E72D297353CC}">
              <c16:uniqueId val="{00000000-D24D-47B3-A2C2-46D9BC1A7AE7}"/>
            </c:ext>
          </c:extLst>
        </c:ser>
        <c:ser>
          <c:idx val="1"/>
          <c:order val="1"/>
          <c:tx>
            <c:strRef>
              <c:f>Sheet1!$C$1</c:f>
              <c:strCache>
                <c:ptCount val="1"/>
                <c:pt idx="0">
                  <c:v>Column1</c:v>
                </c:pt>
              </c:strCache>
            </c:strRef>
          </c:tx>
          <c:spPr>
            <a:solidFill>
              <a:schemeClr val="accent2"/>
            </a:solidFill>
            <a:ln>
              <a:noFill/>
            </a:ln>
            <a:effectLst/>
          </c:spPr>
          <c:invertIfNegative val="0"/>
          <c:cat>
            <c:strRef>
              <c:f>Sheet1!$A$2:$A$10</c:f>
              <c:strCache>
                <c:ptCount val="9"/>
                <c:pt idx="0">
                  <c:v>Standardisation of front-end workflow assessments/scores/questionnaires </c:v>
                </c:pt>
                <c:pt idx="1">
                  <c:v>Technical specifications (FHIR)</c:v>
                </c:pt>
                <c:pt idx="2">
                  <c:v>Implementation toolkit </c:v>
                </c:pt>
                <c:pt idx="3">
                  <c:v>Examples of populated FHIR messages </c:v>
                </c:pt>
                <c:pt idx="4">
                  <c:v>Implementation requirements note</c:v>
                </c:pt>
                <c:pt idx="5">
                  <c:v>Integration between the DMRS and Maternity Services Dataset </c:v>
                </c:pt>
                <c:pt idx="6">
                  <c:v>Use cases </c:v>
                </c:pt>
                <c:pt idx="7">
                  <c:v>Entity relationship diagram </c:v>
                </c:pt>
                <c:pt idx="8">
                  <c:v>Examples </c:v>
                </c:pt>
              </c:strCache>
            </c:strRef>
          </c:cat>
          <c:val>
            <c:numRef>
              <c:f>Sheet1!$C$2:$C$10</c:f>
              <c:numCache>
                <c:formatCode>General</c:formatCode>
                <c:ptCount val="9"/>
              </c:numCache>
            </c:numRef>
          </c:val>
          <c:extLst>
            <c:ext xmlns:c16="http://schemas.microsoft.com/office/drawing/2014/chart" uri="{C3380CC4-5D6E-409C-BE32-E72D297353CC}">
              <c16:uniqueId val="{00000001-D24D-47B3-A2C2-46D9BC1A7AE7}"/>
            </c:ext>
          </c:extLst>
        </c:ser>
        <c:ser>
          <c:idx val="2"/>
          <c:order val="2"/>
          <c:tx>
            <c:strRef>
              <c:f>Sheet1!$D$1</c:f>
              <c:strCache>
                <c:ptCount val="1"/>
                <c:pt idx="0">
                  <c:v>Column2</c:v>
                </c:pt>
              </c:strCache>
            </c:strRef>
          </c:tx>
          <c:spPr>
            <a:solidFill>
              <a:schemeClr val="accent3"/>
            </a:solidFill>
            <a:ln>
              <a:noFill/>
            </a:ln>
            <a:effectLst/>
          </c:spPr>
          <c:invertIfNegative val="0"/>
          <c:cat>
            <c:strRef>
              <c:f>Sheet1!$A$2:$A$10</c:f>
              <c:strCache>
                <c:ptCount val="9"/>
                <c:pt idx="0">
                  <c:v>Standardisation of front-end workflow assessments/scores/questionnaires </c:v>
                </c:pt>
                <c:pt idx="1">
                  <c:v>Technical specifications (FHIR)</c:v>
                </c:pt>
                <c:pt idx="2">
                  <c:v>Implementation toolkit </c:v>
                </c:pt>
                <c:pt idx="3">
                  <c:v>Examples of populated FHIR messages </c:v>
                </c:pt>
                <c:pt idx="4">
                  <c:v>Implementation requirements note</c:v>
                </c:pt>
                <c:pt idx="5">
                  <c:v>Integration between the DMRS and Maternity Services Dataset </c:v>
                </c:pt>
                <c:pt idx="6">
                  <c:v>Use cases </c:v>
                </c:pt>
                <c:pt idx="7">
                  <c:v>Entity relationship diagram </c:v>
                </c:pt>
                <c:pt idx="8">
                  <c:v>Examples </c:v>
                </c:pt>
              </c:strCache>
            </c:strRef>
          </c:cat>
          <c:val>
            <c:numRef>
              <c:f>Sheet1!$D$2:$D$10</c:f>
              <c:numCache>
                <c:formatCode>General</c:formatCode>
                <c:ptCount val="9"/>
              </c:numCache>
            </c:numRef>
          </c:val>
          <c:extLst>
            <c:ext xmlns:c16="http://schemas.microsoft.com/office/drawing/2014/chart" uri="{C3380CC4-5D6E-409C-BE32-E72D297353CC}">
              <c16:uniqueId val="{00000002-D24D-47B3-A2C2-46D9BC1A7AE7}"/>
            </c:ext>
          </c:extLst>
        </c:ser>
        <c:dLbls>
          <c:showLegendKey val="0"/>
          <c:showVal val="0"/>
          <c:showCatName val="0"/>
          <c:showSerName val="0"/>
          <c:showPercent val="0"/>
          <c:showBubbleSize val="0"/>
        </c:dLbls>
        <c:gapWidth val="219"/>
        <c:overlap val="-27"/>
        <c:axId val="544041600"/>
        <c:axId val="544042080"/>
      </c:barChart>
      <c:catAx>
        <c:axId val="5440416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44042080"/>
        <c:crosses val="autoZero"/>
        <c:auto val="1"/>
        <c:lblAlgn val="ctr"/>
        <c:lblOffset val="100"/>
        <c:noMultiLvlLbl val="0"/>
      </c:catAx>
      <c:valAx>
        <c:axId val="544042080"/>
        <c:scaling>
          <c:orientation val="minMax"/>
          <c:max val="1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44041600"/>
        <c:crosses val="autoZero"/>
        <c:crossBetween val="between"/>
      </c:valAx>
      <c:spPr>
        <a:noFill/>
        <a:ln>
          <a:noFill/>
        </a:ln>
        <a:effectLst/>
      </c:spPr>
    </c:plotArea>
    <c:legend>
      <c:legendPos val="b"/>
      <c:legendEntry>
        <c:idx val="1"/>
        <c:delete val="1"/>
      </c:legendEntry>
      <c:legendEntry>
        <c:idx val="2"/>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HSCIC corporate">
      <a:dk1>
        <a:srgbClr val="001830"/>
      </a:dk1>
      <a:lt1>
        <a:srgbClr val="FAFCFC"/>
      </a:lt1>
      <a:dk2>
        <a:srgbClr val="000000"/>
      </a:dk2>
      <a:lt2>
        <a:srgbClr val="F0F8FC"/>
      </a:lt2>
      <a:accent1>
        <a:srgbClr val="003350"/>
      </a:accent1>
      <a:accent2>
        <a:srgbClr val="A0D0E8"/>
      </a:accent2>
      <a:accent3>
        <a:srgbClr val="505050"/>
      </a:accent3>
      <a:accent4>
        <a:srgbClr val="80A0B0"/>
      </a:accent4>
      <a:accent5>
        <a:srgbClr val="D8E0E8"/>
      </a:accent5>
      <a:accent6>
        <a:srgbClr val="B0AAB0"/>
      </a:accent6>
      <a:hlink>
        <a:srgbClr val="0060E0"/>
      </a:hlink>
      <a:folHlink>
        <a:srgbClr val="70187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documentManagement>
    <lcf76f155ced4ddcb4097134ff3c332f xmlns="6179ac9e-303f-460c-b166-d060927c9762">
      <Terms xmlns="http://schemas.microsoft.com/office/infopath/2007/PartnerControls"/>
    </lcf76f155ced4ddcb4097134ff3c332f>
    <_ip_UnifiedCompliancePolicyProperties xmlns="3731fd77-18f8-4c03-941e-74b15fbac381" xsi:nil="true"/>
    <_ip_UnifiedCompliancePolicyUIAction xmlns="3731fd77-18f8-4c03-941e-74b15fbac38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F91C741FDF58F43A1A988E47E41F759" ma:contentTypeVersion="23" ma:contentTypeDescription="Create a new document." ma:contentTypeScope="" ma:versionID="f1772ee866e52389550567b750fc8331">
  <xsd:schema xmlns:xsd="http://www.w3.org/2001/XMLSchema" xmlns:xs="http://www.w3.org/2001/XMLSchema" xmlns:p="http://schemas.microsoft.com/office/2006/metadata/properties" xmlns:ns2="6179ac9e-303f-460c-b166-d060927c9762" xmlns:ns3="3731fd77-18f8-4c03-941e-74b15fbac381" targetNamespace="http://schemas.microsoft.com/office/2006/metadata/properties" ma:root="true" ma:fieldsID="76403058db0cd9a027e44eac472d09a7" ns2:_="" ns3:_="">
    <xsd:import namespace="6179ac9e-303f-460c-b166-d060927c9762"/>
    <xsd:import namespace="3731fd77-18f8-4c03-941e-74b15fbac38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GenerationTime" minOccurs="0"/>
                <xsd:element ref="ns2:MediaServiceEventHashCode" minOccurs="0"/>
                <xsd:element ref="ns3:_ip_UnifiedCompliancePolicyProperties" minOccurs="0"/>
                <xsd:element ref="ns3:_ip_UnifiedCompliancePolicyUIAction"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79ac9e-303f-460c-b166-d060927c9762"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DateTaken" ma:index="6" nillable="true" ma:displayName="MediaServiceDateTaken" ma:hidden="true" ma:indexed="true" ma:internalName="MediaServiceDateTaken" ma:readOnly="true">
      <xsd:simpleType>
        <xsd:restriction base="dms:Text"/>
      </xsd:simpleType>
    </xsd:element>
    <xsd:element name="MediaLengthInSeconds" ma:index="7" nillable="true" ma:displayName="MediaLengthInSeconds" ma:hidden="true" ma:internalName="MediaLengthInSeconds" ma:readOnly="true">
      <xsd:simpleType>
        <xsd:restriction base="dms:Unknown"/>
      </xsd:simpleType>
    </xsd:element>
    <xsd:element name="MediaServiceGenerationTime" ma:index="8" nillable="true" ma:displayName="MediaServiceGenerationTime" ma:hidden="true" ma:internalName="MediaServiceGenerationTime" ma:readOnly="true">
      <xsd:simpleType>
        <xsd:restriction base="dms:Text"/>
      </xsd:simpleType>
    </xsd:element>
    <xsd:element name="MediaServiceEventHashCode" ma:index="9" nillable="true" ma:displayName="MediaServiceEventHashCode" ma:hidden="true" ma:internalName="MediaServiceEventHashCode"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731fd77-18f8-4c03-941e-74b15fbac381"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internalName="_ip_UnifiedCompliancePolicyProperties" ma:readOnly="false">
      <xsd:simpleType>
        <xsd:restriction base="dms:Note"/>
      </xsd:simpleType>
    </xsd:element>
    <xsd:element name="_ip_UnifiedCompliancePolicyUIAction" ma:index="11" nillable="true" ma:displayName="Unified Compliance Policy UI Action" ma:hidden="true" ma:internalName="_ip_UnifiedCompliancePolicyUIAction" ma:readOnly="false">
      <xsd:simpleType>
        <xsd:restriction base="dms:Text"/>
      </xsd:simpleType>
    </xsd:element>
    <xsd:element name="SharedWithUsers" ma:index="12"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6B6001-8AFE-40FA-B07B-7CD290C85A6C}">
  <ds:schemaRefs>
    <ds:schemaRef ds:uri="http://schemas.openxmlformats.org/officeDocument/2006/bibliography"/>
  </ds:schemaRefs>
</ds:datastoreItem>
</file>

<file path=customXml/itemProps2.xml><?xml version="1.0" encoding="utf-8"?>
<ds:datastoreItem xmlns:ds="http://schemas.openxmlformats.org/officeDocument/2006/customXml" ds:itemID="{301D5281-0895-489C-90D7-53D0FF0C81B8}">
  <ds:schemaRefs>
    <ds:schemaRef ds:uri="http://schemas.microsoft.com/office/2006/metadata/properties"/>
    <ds:schemaRef ds:uri="a5d0bc28-439c-4ad9-a9e9-9dd1611df8e0"/>
    <ds:schemaRef ds:uri="http://schemas.microsoft.com/office/infopath/2007/PartnerControls"/>
    <ds:schemaRef ds:uri="99d90063-1ae5-4c41-8623-8a0d9c468985"/>
  </ds:schemaRefs>
</ds:datastoreItem>
</file>

<file path=customXml/itemProps3.xml><?xml version="1.0" encoding="utf-8"?>
<ds:datastoreItem xmlns:ds="http://schemas.openxmlformats.org/officeDocument/2006/customXml" ds:itemID="{C3CCB3DD-770D-429F-8306-E9E91286D004}">
  <ds:schemaRefs>
    <ds:schemaRef ds:uri="http://schemas.microsoft.com/sharepoint/v3/contenttype/forms"/>
  </ds:schemaRefs>
</ds:datastoreItem>
</file>

<file path=customXml/itemProps4.xml><?xml version="1.0" encoding="utf-8"?>
<ds:datastoreItem xmlns:ds="http://schemas.openxmlformats.org/officeDocument/2006/customXml" ds:itemID="{503D28FA-F8A5-407F-B0DA-CBB9F06E1B80}"/>
</file>

<file path=docProps/app.xml><?xml version="1.0" encoding="utf-8"?>
<Properties xmlns="http://schemas.openxmlformats.org/officeDocument/2006/extended-properties" xmlns:vt="http://schemas.openxmlformats.org/officeDocument/2006/docPropsVTypes">
  <Template>C:\Users\cask1\AppData\Local\Microsoft\Windows\Temporary%20Internet%20Files\Content.IE5\WIXETLA9\HSCIC_Controlled_document_-Forms%5b1%5d.dotx</Template>
  <TotalTime>1</TotalTime>
  <Pages>42</Pages>
  <Words>9342</Words>
  <Characters>71176</Characters>
  <Application>Microsoft Office Word</Application>
  <DocSecurity>0</DocSecurity>
  <Lines>593</Lines>
  <Paragraphs>160</Paragraphs>
  <ScaleCrop>false</ScaleCrop>
  <Company>NHS IC</Company>
  <LinksUpToDate>false</LinksUpToDate>
  <CharactersWithSpaces>80358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&lt;Insert&gt;</dc:creator>
  <cp:keywords/>
  <cp:lastModifiedBy>Kingsley Ejeh</cp:lastModifiedBy>
  <cp:revision>2</cp:revision>
  <cp:lastPrinted>2024-04-30T11:23:00Z</cp:lastPrinted>
  <dcterms:created xsi:type="dcterms:W3CDTF">2024-11-22T14:53:00Z</dcterms:created>
  <dcterms:modified xsi:type="dcterms:W3CDTF">2024-11-22T14:53:00Z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Lang">
    <vt:lpwstr>en</vt:lpwstr>
  </property>
  <property fmtid="{D5CDD505-2E9C-101B-9397-08002B2CF9AE}" pid="3" name="_NewReviewCycle">
    <vt:lpwstr/>
  </property>
  <property fmtid="{D5CDD505-2E9C-101B-9397-08002B2CF9AE}" pid="4" name="ContentTypeId">
    <vt:lpwstr>0x010100BF91C741FDF58F43A1A988E47E41F759</vt:lpwstr>
  </property>
  <property fmtid="{D5CDD505-2E9C-101B-9397-08002B2CF9AE}" pid="5" name="_dlc_DocIdItemGuid">
    <vt:lpwstr>7508cc4a-141b-4dca-a168-6650cb3001c6</vt:lpwstr>
  </property>
  <property fmtid="{D5CDD505-2E9C-101B-9397-08002B2CF9AE}" pid="6" name="Checked by">
    <vt:lpwstr/>
  </property>
  <property fmtid="{D5CDD505-2E9C-101B-9397-08002B2CF9AE}" pid="7" name="_dlc_DocId">
    <vt:lpwstr>ICHSCDF-28-22</vt:lpwstr>
  </property>
  <property fmtid="{D5CDD505-2E9C-101B-9397-08002B2CF9AE}" pid="8" name="_dlc_DocIdUrl">
    <vt:lpwstr>http://shareit2010/sites/DeliveryFramework/DFEB/_layouts/DocIdRedir.aspx?ID=ICHSCDF-28-22ICHSCDF-28-22</vt:lpwstr>
  </property>
  <property fmtid="{D5CDD505-2E9C-101B-9397-08002B2CF9AE}" pid="9" name="TaxKeyword">
    <vt:lpwstr/>
  </property>
  <property fmtid="{D5CDD505-2E9C-101B-9397-08002B2CF9AE}" pid="10" name="Service_x0020_Management">
    <vt:lpwstr/>
  </property>
  <property fmtid="{D5CDD505-2E9C-101B-9397-08002B2CF9AE}" pid="11" name="DFStage">
    <vt:lpwstr/>
  </property>
  <property fmtid="{D5CDD505-2E9C-101B-9397-08002B2CF9AE}" pid="12" name="Service Management">
    <vt:lpwstr/>
  </property>
  <property fmtid="{D5CDD505-2E9C-101B-9397-08002B2CF9AE}" pid="13" name="Applies to">
    <vt:lpwstr>;#Projects;#</vt:lpwstr>
  </property>
  <property fmtid="{D5CDD505-2E9C-101B-9397-08002B2CF9AE}" pid="14" name="Order">
    <vt:r8>200</vt:r8>
  </property>
  <property fmtid="{D5CDD505-2E9C-101B-9397-08002B2CF9AE}" pid="15" name="DocumentType">
    <vt:lpwstr/>
  </property>
  <property fmtid="{D5CDD505-2E9C-101B-9397-08002B2CF9AE}" pid="16" name="MediaServiceImageTags">
    <vt:lpwstr/>
  </property>
  <property fmtid="{D5CDD505-2E9C-101B-9397-08002B2CF9AE}" pid="17" name="ComplianceAssetId">
    <vt:lpwstr/>
  </property>
  <property fmtid="{D5CDD505-2E9C-101B-9397-08002B2CF9AE}" pid="18" name="_ExtendedDescription">
    <vt:lpwstr/>
  </property>
  <property fmtid="{D5CDD505-2E9C-101B-9397-08002B2CF9AE}" pid="19" name="TriggerFlowInfo">
    <vt:lpwstr/>
  </property>
  <property fmtid="{D5CDD505-2E9C-101B-9397-08002B2CF9AE}" pid="20" name="xd_ProgID">
    <vt:lpwstr/>
  </property>
  <property fmtid="{D5CDD505-2E9C-101B-9397-08002B2CF9AE}" pid="21" name="TemplateUrl">
    <vt:lpwstr/>
  </property>
  <property fmtid="{D5CDD505-2E9C-101B-9397-08002B2CF9AE}" pid="22" name="_CopySource">
    <vt:lpwstr>https://theprsb.sharepoint.com/Projects/Shared Documents/PROJECTS/PE0047 Maternity Standard Development (2023)/Final report/Final Report 2024/Caroline's edits/Feedback PRSB Maternity Standard Final Report 2024 V0.6.docx</vt:lpwstr>
  </property>
</Properties>
</file>